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1C97F" w14:textId="77777777" w:rsidR="002D06DC" w:rsidRPr="008F7A1C" w:rsidRDefault="000E4312" w:rsidP="008D68EA">
      <w:pPr>
        <w:ind w:right="311"/>
      </w:pPr>
      <w:r w:rsidRPr="008F7A1C">
        <w:rPr>
          <w:noProof/>
          <w:lang w:eastAsia="en-US"/>
        </w:rPr>
        <mc:AlternateContent>
          <mc:Choice Requires="wpg">
            <w:drawing>
              <wp:anchor distT="0" distB="0" distL="114300" distR="114300" simplePos="0" relativeHeight="251655680" behindDoc="0" locked="0" layoutInCell="1" allowOverlap="1" wp14:anchorId="0E282958" wp14:editId="2394A1BE">
                <wp:simplePos x="0" y="0"/>
                <wp:positionH relativeFrom="column">
                  <wp:posOffset>-122555</wp:posOffset>
                </wp:positionH>
                <wp:positionV relativeFrom="paragraph">
                  <wp:posOffset>-362585</wp:posOffset>
                </wp:positionV>
                <wp:extent cx="4763135" cy="6489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3135" cy="648970"/>
                          <a:chOff x="1559" y="6976"/>
                          <a:chExt cx="7501" cy="1022"/>
                        </a:xfrm>
                      </wpg:grpSpPr>
                      <wpg:grpSp>
                        <wpg:cNvPr id="4" name="Group 4"/>
                        <wpg:cNvGrpSpPr>
                          <a:grpSpLocks/>
                        </wpg:cNvGrpSpPr>
                        <wpg:grpSpPr bwMode="auto">
                          <a:xfrm>
                            <a:off x="1559" y="6976"/>
                            <a:ext cx="7501" cy="1022"/>
                            <a:chOff x="1559" y="6976"/>
                            <a:chExt cx="7501" cy="1022"/>
                          </a:xfrm>
                        </wpg:grpSpPr>
                        <wps:wsp>
                          <wps:cNvPr id="5" name="Text Box 5"/>
                          <wps:cNvSpPr txBox="1">
                            <a:spLocks noChangeArrowheads="1"/>
                          </wps:cNvSpPr>
                          <wps:spPr bwMode="auto">
                            <a:xfrm>
                              <a:off x="4355" y="7057"/>
                              <a:ext cx="1269" cy="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1F625" w14:textId="77777777" w:rsidR="00E067C9" w:rsidRPr="002710CC" w:rsidRDefault="00E067C9" w:rsidP="00627910">
                                <w:pPr>
                                  <w:jc w:val="center"/>
                                  <w:rPr>
                                    <w:color w:val="17365D"/>
                                    <w:sz w:val="18"/>
                                  </w:rPr>
                                </w:pPr>
                                <w:r w:rsidRPr="002710CC">
                                  <w:rPr>
                                    <w:color w:val="17365D"/>
                                    <w:sz w:val="18"/>
                                  </w:rPr>
                                  <w:t>Available Online</w:t>
                                </w:r>
                              </w:p>
                            </w:txbxContent>
                          </wps:txbx>
                          <wps:bodyPr rot="0" vert="horz" wrap="square" lIns="0" tIns="0" rIns="0" bIns="0" anchor="t" anchorCtr="0" upright="1">
                            <a:noAutofit/>
                          </wps:bodyPr>
                        </wps:wsp>
                        <wpg:grpSp>
                          <wpg:cNvPr id="6" name="Group 6"/>
                          <wpg:cNvGrpSpPr>
                            <a:grpSpLocks/>
                          </wpg:cNvGrpSpPr>
                          <wpg:grpSpPr bwMode="auto">
                            <a:xfrm>
                              <a:off x="1559" y="6976"/>
                              <a:ext cx="7501" cy="1022"/>
                              <a:chOff x="1559" y="6355"/>
                              <a:chExt cx="7501" cy="1022"/>
                            </a:xfrm>
                          </wpg:grpSpPr>
                          <wpg:grpSp>
                            <wpg:cNvPr id="7" name="Group 7"/>
                            <wpg:cNvGrpSpPr>
                              <a:grpSpLocks/>
                            </wpg:cNvGrpSpPr>
                            <wpg:grpSpPr bwMode="auto">
                              <a:xfrm>
                                <a:off x="1559" y="6355"/>
                                <a:ext cx="7501" cy="1022"/>
                                <a:chOff x="1559" y="5113"/>
                                <a:chExt cx="7501" cy="1022"/>
                              </a:xfrm>
                            </wpg:grpSpPr>
                            <wps:wsp>
                              <wps:cNvPr id="10" name="Text Box 8"/>
                              <wps:cNvSpPr txBox="1">
                                <a:spLocks noChangeArrowheads="1"/>
                              </wps:cNvSpPr>
                              <wps:spPr bwMode="auto">
                                <a:xfrm>
                                  <a:off x="3287" y="5698"/>
                                  <a:ext cx="3000"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4ABB7A" w14:textId="4B998B6D" w:rsidR="00E067C9" w:rsidRPr="007325A8" w:rsidRDefault="00E067C9" w:rsidP="00627910">
                                    <w:pPr>
                                      <w:jc w:val="center"/>
                                      <w:rPr>
                                        <w:color w:val="002060"/>
                                        <w:sz w:val="20"/>
                                        <w:szCs w:val="20"/>
                                      </w:rPr>
                                    </w:pPr>
                                    <w:r w:rsidRPr="007325A8">
                                      <w:rPr>
                                        <w:color w:val="002060"/>
                                        <w:sz w:val="20"/>
                                        <w:szCs w:val="20"/>
                                      </w:rPr>
                                      <w:t xml:space="preserve">J. Sci. Res. </w:t>
                                    </w:r>
                                    <w:r>
                                      <w:rPr>
                                        <w:b/>
                                        <w:color w:val="002060"/>
                                        <w:sz w:val="20"/>
                                        <w:szCs w:val="20"/>
                                      </w:rPr>
                                      <w:t xml:space="preserve">16 </w:t>
                                    </w:r>
                                    <w:r w:rsidRPr="007325A8">
                                      <w:rPr>
                                        <w:color w:val="002060"/>
                                        <w:sz w:val="20"/>
                                        <w:szCs w:val="20"/>
                                      </w:rPr>
                                      <w:t>(</w:t>
                                    </w:r>
                                    <w:r>
                                      <w:rPr>
                                        <w:color w:val="002060"/>
                                        <w:sz w:val="20"/>
                                        <w:szCs w:val="20"/>
                                      </w:rPr>
                                      <w:t>2), 589</w:t>
                                    </w:r>
                                    <w:r w:rsidRPr="007325A8">
                                      <w:rPr>
                                        <w:color w:val="002060"/>
                                        <w:sz w:val="20"/>
                                        <w:szCs w:val="20"/>
                                      </w:rPr>
                                      <w:t>-</w:t>
                                    </w:r>
                                    <w:r>
                                      <w:rPr>
                                        <w:color w:val="002060"/>
                                        <w:sz w:val="20"/>
                                        <w:szCs w:val="20"/>
                                      </w:rPr>
                                      <w:t>60</w:t>
                                    </w:r>
                                    <w:r w:rsidR="00336CCF">
                                      <w:rPr>
                                        <w:color w:val="002060"/>
                                        <w:sz w:val="20"/>
                                        <w:szCs w:val="20"/>
                                      </w:rPr>
                                      <w:t>2</w:t>
                                    </w:r>
                                    <w:r w:rsidRPr="007325A8">
                                      <w:rPr>
                                        <w:color w:val="002060"/>
                                        <w:sz w:val="20"/>
                                        <w:szCs w:val="20"/>
                                      </w:rPr>
                                      <w:t xml:space="preserve"> (20</w:t>
                                    </w:r>
                                    <w:r>
                                      <w:rPr>
                                        <w:color w:val="002060"/>
                                        <w:sz w:val="20"/>
                                        <w:szCs w:val="20"/>
                                      </w:rPr>
                                      <w:t>24</w:t>
                                    </w:r>
                                    <w:r w:rsidRPr="007325A8">
                                      <w:rPr>
                                        <w:color w:val="002060"/>
                                        <w:sz w:val="20"/>
                                        <w:szCs w:val="20"/>
                                      </w:rPr>
                                      <w:t>)</w:t>
                                    </w:r>
                                  </w:p>
                                </w:txbxContent>
                              </wps:txbx>
                              <wps:bodyPr rot="0" vert="horz" wrap="square" lIns="0" tIns="0" rIns="0" bIns="0" anchor="t" anchorCtr="0" upright="1">
                                <a:noAutofit/>
                              </wps:bodyPr>
                            </wps:wsp>
                            <wps:wsp>
                              <wps:cNvPr id="11" name="Text Box 9"/>
                              <wps:cNvSpPr txBox="1">
                                <a:spLocks noChangeArrowheads="1"/>
                              </wps:cNvSpPr>
                              <wps:spPr bwMode="auto">
                                <a:xfrm>
                                  <a:off x="6465" y="5178"/>
                                  <a:ext cx="2595" cy="9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12288" w14:textId="77777777" w:rsidR="00E067C9" w:rsidRPr="002710CC" w:rsidRDefault="00E067C9" w:rsidP="00C829ED">
                                    <w:pPr>
                                      <w:jc w:val="center"/>
                                      <w:rPr>
                                        <w:b/>
                                        <w:color w:val="17365D"/>
                                        <w:sz w:val="20"/>
                                        <w:szCs w:val="20"/>
                                      </w:rPr>
                                    </w:pPr>
                                    <w:r w:rsidRPr="002710CC">
                                      <w:rPr>
                                        <w:b/>
                                        <w:color w:val="17365D"/>
                                        <w:sz w:val="20"/>
                                        <w:szCs w:val="20"/>
                                      </w:rPr>
                                      <w:t xml:space="preserve">JOURNAL OF </w:t>
                                    </w:r>
                                  </w:p>
                                  <w:p w14:paraId="1AD69A31" w14:textId="77777777" w:rsidR="00E067C9" w:rsidRPr="00D2280F" w:rsidRDefault="00E067C9" w:rsidP="00C829ED">
                                    <w:pPr>
                                      <w:jc w:val="center"/>
                                      <w:rPr>
                                        <w:b/>
                                        <w:color w:val="0070C0"/>
                                        <w:sz w:val="20"/>
                                        <w:szCs w:val="20"/>
                                      </w:rPr>
                                    </w:pPr>
                                    <w:r w:rsidRPr="002710CC">
                                      <w:rPr>
                                        <w:b/>
                                        <w:color w:val="17365D"/>
                                        <w:sz w:val="20"/>
                                        <w:szCs w:val="20"/>
                                      </w:rPr>
                                      <w:t>SCIENTIFIC RESEARCH</w:t>
                                    </w:r>
                                  </w:p>
                                  <w:p w14:paraId="35E61B06" w14:textId="77777777" w:rsidR="00E067C9" w:rsidRPr="002710CC" w:rsidRDefault="00E067C9" w:rsidP="00C829ED">
                                    <w:pPr>
                                      <w:spacing w:before="80"/>
                                      <w:jc w:val="center"/>
                                      <w:rPr>
                                        <w:color w:val="31849B"/>
                                        <w:sz w:val="20"/>
                                        <w:szCs w:val="20"/>
                                      </w:rPr>
                                    </w:pPr>
                                    <w:r w:rsidRPr="002710CC">
                                      <w:rPr>
                                        <w:color w:val="31849B"/>
                                        <w:sz w:val="18"/>
                                      </w:rPr>
                                      <w:t>www.banglajol.info/index.php/JSR</w:t>
                                    </w:r>
                                  </w:p>
                                </w:txbxContent>
                              </wps:txbx>
                              <wps:bodyPr rot="0" vert="horz" wrap="square" lIns="0" tIns="0" rIns="0" bIns="0" anchor="t" anchorCtr="0" upright="1">
                                <a:noAutofit/>
                              </wps:bodyPr>
                            </wps:wsp>
                            <wps:wsp>
                              <wps:cNvPr id="12" name="Text Box 10"/>
                              <wps:cNvSpPr txBox="1">
                                <a:spLocks noChangeArrowheads="1"/>
                              </wps:cNvSpPr>
                              <wps:spPr bwMode="auto">
                                <a:xfrm>
                                  <a:off x="1559" y="5113"/>
                                  <a:ext cx="1236" cy="7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10B36" w14:textId="77777777" w:rsidR="00E067C9" w:rsidRDefault="00E067C9" w:rsidP="00C829ED">
                                    <w:r>
                                      <w:object w:dxaOrig="1785" w:dyaOrig="1095" w14:anchorId="50225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3pt;height:31.75pt" o:ole="">
                                          <v:imagedata r:id="rId9" o:title=""/>
                                        </v:shape>
                                        <o:OLEObject Type="Embed" ProgID="MSPhotoEd.3" ShapeID="_x0000_i1026" DrawAspect="Content" ObjectID="_1774883853" r:id="rId10"/>
                                      </w:object>
                                    </w:r>
                                  </w:p>
                                </w:txbxContent>
                              </wps:txbx>
                              <wps:bodyPr rot="0" vert="horz" wrap="none" lIns="91440" tIns="45720" rIns="91440" bIns="45720" anchor="t" anchorCtr="0" upright="1">
                                <a:noAutofit/>
                              </wps:bodyPr>
                            </wps:wsp>
                          </wpg:grpSp>
                          <wps:wsp>
                            <wps:cNvPr id="13" name="Text Box 11"/>
                            <wps:cNvSpPr txBox="1">
                              <a:spLocks noChangeArrowheads="1"/>
                            </wps:cNvSpPr>
                            <wps:spPr bwMode="auto">
                              <a:xfrm>
                                <a:off x="1704" y="7002"/>
                                <a:ext cx="966"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DA427" w14:textId="77777777" w:rsidR="00E067C9" w:rsidRPr="00664925" w:rsidRDefault="00E067C9" w:rsidP="00C829ED">
                                  <w:pPr>
                                    <w:pStyle w:val="Header"/>
                                    <w:tabs>
                                      <w:tab w:val="clear" w:pos="4513"/>
                                      <w:tab w:val="clear" w:pos="9026"/>
                                      <w:tab w:val="center" w:pos="3628"/>
                                    </w:tabs>
                                    <w:rPr>
                                      <w:b/>
                                      <w:sz w:val="16"/>
                                    </w:rPr>
                                  </w:pPr>
                                  <w:r w:rsidRPr="00664925">
                                    <w:rPr>
                                      <w:b/>
                                      <w:sz w:val="16"/>
                                    </w:rPr>
                                    <w:t>Publications</w:t>
                                  </w:r>
                                </w:p>
                                <w:p w14:paraId="1D1F5598" w14:textId="77777777" w:rsidR="00E067C9" w:rsidRDefault="00E067C9" w:rsidP="00C829ED"/>
                              </w:txbxContent>
                            </wps:txbx>
                            <wps:bodyPr rot="0" vert="horz" wrap="square" lIns="0" tIns="0" rIns="0" bIns="0" anchor="t" anchorCtr="0" upright="1">
                              <a:noAutofit/>
                            </wps:bodyPr>
                          </wps:wsp>
                        </wpg:grpSp>
                      </wpg:grpSp>
                      <wps:wsp>
                        <wps:cNvPr id="14" name="AutoShape 12"/>
                        <wps:cNvCnPr>
                          <a:cxnSpLocks noChangeShapeType="1"/>
                        </wps:cNvCnPr>
                        <wps:spPr bwMode="auto">
                          <a:xfrm flipV="1">
                            <a:off x="6600" y="7530"/>
                            <a:ext cx="2355" cy="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9.65pt;margin-top:-28.55pt;width:375.05pt;height:51.1pt;z-index:251655680" coordorigin="1559,6976" coordsize="7501,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">
                <v:group id="Group 4" o:spid="_x0000_s1027" style="position:absolute;left:1559;top:6976;width:7501;height:1022" coordorigin="1559,6976" coordsize="7501,1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5" o:spid="_x0000_s1028" type="#_x0000_t202" style="position:absolute;left:4355;top:7057;width:1269;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xOsIA&#10;AADaAAAADwAAAGRycy9kb3ducmV2LnhtbESPT4vCMBTE7wt+h/AEL4umCsp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rE6wgAAANoAAAAPAAAAAAAAAAAAAAAAAJgCAABkcnMvZG93&#10;bnJldi54bWxQSwUGAAAAAAQABAD1AAAAhwMAAAAA&#10;" stroked="f">
                    <v:textbox inset="0,0,0,0">
                      <w:txbxContent>
                        <w:p w14:paraId="5E11F625" w14:textId="77777777" w:rsidR="00E067C9" w:rsidRPr="002710CC" w:rsidRDefault="00E067C9" w:rsidP="00627910">
                          <w:pPr>
                            <w:jc w:val="center"/>
                            <w:rPr>
                              <w:color w:val="17365D"/>
                              <w:sz w:val="18"/>
                            </w:rPr>
                          </w:pPr>
                          <w:r w:rsidRPr="002710CC">
                            <w:rPr>
                              <w:color w:val="17365D"/>
                              <w:sz w:val="18"/>
                            </w:rPr>
                            <w:t>Available Online</w:t>
                          </w:r>
                        </w:p>
                      </w:txbxContent>
                    </v:textbox>
                  </v:shape>
                  <v:group id="Group 6" o:spid="_x0000_s1029" style="position:absolute;left:1559;top:6976;width:7501;height:1022" coordorigin="1559,6355" coordsize="7501,1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7" o:spid="_x0000_s1030" style="position:absolute;left:1559;top:6355;width:7501;height:1022" coordorigin="1559,5113" coordsize="7501,1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8" o:spid="_x0000_s1031" type="#_x0000_t202" style="position:absolute;left:3287;top:5698;width:300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UXsQA&#10;AADbAAAADwAAAGRycy9kb3ducmV2LnhtbESPT2/CMAzF75P4DpGRuEwjhQOaOgIa/yQO7ABDnK3G&#10;a6s1TpUEWr49PiBxs/We3/t5vuxdo24UYu3ZwGScgSIuvK25NHD+3X18gooJ2WLjmQzcKcJyMXib&#10;Y259x0e6nVKpJIRjjgaqlNpc61hU5DCOfUss2p8PDpOsodQ2YCfhrtHTLJtphzVLQ4UtrSsq/k9X&#10;Z2C2CdfuyOv3zXl7wJ+2nF5W94sxo2H//QUqUZ9e5uf13gq+0Ms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i1F7EAAAA2wAAAA8AAAAAAAAAAAAAAAAAmAIAAGRycy9k&#10;b3ducmV2LnhtbFBLBQYAAAAABAAEAPUAAACJAwAAAAA=&#10;" stroked="f">
                        <v:textbox inset="0,0,0,0">
                          <w:txbxContent>
                            <w:p w14:paraId="594ABB7A" w14:textId="4B998B6D" w:rsidR="00E067C9" w:rsidRPr="007325A8" w:rsidRDefault="00E067C9" w:rsidP="00627910">
                              <w:pPr>
                                <w:jc w:val="center"/>
                                <w:rPr>
                                  <w:color w:val="002060"/>
                                  <w:sz w:val="20"/>
                                  <w:szCs w:val="20"/>
                                </w:rPr>
                              </w:pPr>
                              <w:r w:rsidRPr="007325A8">
                                <w:rPr>
                                  <w:color w:val="002060"/>
                                  <w:sz w:val="20"/>
                                  <w:szCs w:val="20"/>
                                </w:rPr>
                                <w:t xml:space="preserve">J. Sci. Res. </w:t>
                              </w:r>
                              <w:r>
                                <w:rPr>
                                  <w:b/>
                                  <w:color w:val="002060"/>
                                  <w:sz w:val="20"/>
                                  <w:szCs w:val="20"/>
                                </w:rPr>
                                <w:t xml:space="preserve">16 </w:t>
                              </w:r>
                              <w:r w:rsidRPr="007325A8">
                                <w:rPr>
                                  <w:color w:val="002060"/>
                                  <w:sz w:val="20"/>
                                  <w:szCs w:val="20"/>
                                </w:rPr>
                                <w:t>(</w:t>
                              </w:r>
                              <w:r>
                                <w:rPr>
                                  <w:color w:val="002060"/>
                                  <w:sz w:val="20"/>
                                  <w:szCs w:val="20"/>
                                </w:rPr>
                                <w:t>2), 589</w:t>
                              </w:r>
                              <w:r w:rsidRPr="007325A8">
                                <w:rPr>
                                  <w:color w:val="002060"/>
                                  <w:sz w:val="20"/>
                                  <w:szCs w:val="20"/>
                                </w:rPr>
                                <w:t>-</w:t>
                              </w:r>
                              <w:r>
                                <w:rPr>
                                  <w:color w:val="002060"/>
                                  <w:sz w:val="20"/>
                                  <w:szCs w:val="20"/>
                                </w:rPr>
                                <w:t>60</w:t>
                              </w:r>
                              <w:r w:rsidR="00336CCF">
                                <w:rPr>
                                  <w:color w:val="002060"/>
                                  <w:sz w:val="20"/>
                                  <w:szCs w:val="20"/>
                                </w:rPr>
                                <w:t>2</w:t>
                              </w:r>
                              <w:r w:rsidRPr="007325A8">
                                <w:rPr>
                                  <w:color w:val="002060"/>
                                  <w:sz w:val="20"/>
                                  <w:szCs w:val="20"/>
                                </w:rPr>
                                <w:t xml:space="preserve"> (20</w:t>
                              </w:r>
                              <w:r>
                                <w:rPr>
                                  <w:color w:val="002060"/>
                                  <w:sz w:val="20"/>
                                  <w:szCs w:val="20"/>
                                </w:rPr>
                                <w:t>24</w:t>
                              </w:r>
                              <w:r w:rsidRPr="007325A8">
                                <w:rPr>
                                  <w:color w:val="002060"/>
                                  <w:sz w:val="20"/>
                                  <w:szCs w:val="20"/>
                                </w:rPr>
                                <w:t>)</w:t>
                              </w:r>
                            </w:p>
                          </w:txbxContent>
                        </v:textbox>
                      </v:shape>
                      <v:shape id="Text Box 9" o:spid="_x0000_s1032" type="#_x0000_t202" style="position:absolute;left:6465;top:5178;width:2595;height: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xxcIA&#10;AADbAAAADwAAAGRycy9kb3ducmV2LnhtbERPO2vDMBDeC/0P4gpdSi3HQwhu5JAmLXRIh6Qh82Fd&#10;bRPrZCT59e+rQCHbfXzPW28m04qBnG8sK1gkKQji0uqGKwXnn8/XFQgfkDW2lknBTB42xePDGnNt&#10;Rz7ScAqViCHsc1RQh9DlUvqyJoM+sR1x5H6tMxgidJXUDscYblqZpelSGmw4NtTY0a6m8nrqjYLl&#10;3vXjkXcv+/PHAb+7Kru8zxelnp+m7RuIQFO4i//dXzrOX8Dtl3i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nHFwgAAANsAAAAPAAAAAAAAAAAAAAAAAJgCAABkcnMvZG93&#10;bnJldi54bWxQSwUGAAAAAAQABAD1AAAAhwMAAAAA&#10;" stroked="f">
                        <v:textbox inset="0,0,0,0">
                          <w:txbxContent>
                            <w:p w14:paraId="61412288" w14:textId="77777777" w:rsidR="00E067C9" w:rsidRPr="002710CC" w:rsidRDefault="00E067C9" w:rsidP="00C829ED">
                              <w:pPr>
                                <w:jc w:val="center"/>
                                <w:rPr>
                                  <w:b/>
                                  <w:color w:val="17365D"/>
                                  <w:sz w:val="20"/>
                                  <w:szCs w:val="20"/>
                                </w:rPr>
                              </w:pPr>
                              <w:r w:rsidRPr="002710CC">
                                <w:rPr>
                                  <w:b/>
                                  <w:color w:val="17365D"/>
                                  <w:sz w:val="20"/>
                                  <w:szCs w:val="20"/>
                                </w:rPr>
                                <w:t xml:space="preserve">JOURNAL OF </w:t>
                              </w:r>
                            </w:p>
                            <w:p w14:paraId="1AD69A31" w14:textId="77777777" w:rsidR="00E067C9" w:rsidRPr="00D2280F" w:rsidRDefault="00E067C9" w:rsidP="00C829ED">
                              <w:pPr>
                                <w:jc w:val="center"/>
                                <w:rPr>
                                  <w:b/>
                                  <w:color w:val="0070C0"/>
                                  <w:sz w:val="20"/>
                                  <w:szCs w:val="20"/>
                                </w:rPr>
                              </w:pPr>
                              <w:r w:rsidRPr="002710CC">
                                <w:rPr>
                                  <w:b/>
                                  <w:color w:val="17365D"/>
                                  <w:sz w:val="20"/>
                                  <w:szCs w:val="20"/>
                                </w:rPr>
                                <w:t>SCIENTIFIC RESEARCH</w:t>
                              </w:r>
                            </w:p>
                            <w:p w14:paraId="35E61B06" w14:textId="77777777" w:rsidR="00E067C9" w:rsidRPr="002710CC" w:rsidRDefault="00E067C9" w:rsidP="00C829ED">
                              <w:pPr>
                                <w:spacing w:before="80"/>
                                <w:jc w:val="center"/>
                                <w:rPr>
                                  <w:color w:val="31849B"/>
                                  <w:sz w:val="20"/>
                                  <w:szCs w:val="20"/>
                                </w:rPr>
                              </w:pPr>
                              <w:r w:rsidRPr="002710CC">
                                <w:rPr>
                                  <w:color w:val="31849B"/>
                                  <w:sz w:val="18"/>
                                </w:rPr>
                                <w:t>www.banglajol.info/index.php/JSR</w:t>
                              </w:r>
                            </w:p>
                          </w:txbxContent>
                        </v:textbox>
                      </v:shape>
                      <v:shape id="Text Box 10" o:spid="_x0000_s1033" type="#_x0000_t202" style="position:absolute;left:1559;top:5113;width:1236;height:7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4wcL8A&#10;AADbAAAADwAAAGRycy9kb3ducmV2LnhtbERPS2sCMRC+F/wPYQRvNatgkdUoYhEE8eADvA7JuFnc&#10;TNZNqum/b4SCt/n4njNfJteIB3Wh9qxgNCxAEGtvaq4UnE+bzymIEJENNp5JwS8FWC56H3MsjX/y&#10;gR7HWIkcwqFEBTbGtpQyaEsOw9C3xJm7+s5hzLCrpOnwmcNdI8dF8SUd1pwbLLa0tqRvxx+n4E7f&#10;+9VlctZ6kya7vbZmN01GqUE/rWYgIqX4Fv+7tybPH8Prl3yAX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bjBwvwAAANsAAAAPAAAAAAAAAAAAAAAAAJgCAABkcnMvZG93bnJl&#10;di54bWxQSwUGAAAAAAQABAD1AAAAhAMAAAAA&#10;" stroked="f">
                        <v:textbox>
                          <w:txbxContent>
                            <w:p w14:paraId="51910B36" w14:textId="77777777" w:rsidR="00E067C9" w:rsidRDefault="00E067C9" w:rsidP="00C829ED">
                              <w:r>
                                <w:object w:dxaOrig="1785" w:dyaOrig="1095" w14:anchorId="502253D0">
                                  <v:shape id="_x0000_i1026" type="#_x0000_t75" style="width:47.3pt;height:31.75pt" o:ole="">
                                    <v:imagedata r:id="rId9" o:title=""/>
                                  </v:shape>
                                  <o:OLEObject Type="Embed" ProgID="MSPhotoEd.3" ShapeID="_x0000_i1026" DrawAspect="Content" ObjectID="_1774883853" r:id="rId11"/>
                                </w:object>
                              </w:r>
                            </w:p>
                          </w:txbxContent>
                        </v:textbox>
                      </v:shape>
                    </v:group>
                    <v:shape id="Text Box 11" o:spid="_x0000_s1034" type="#_x0000_t202" style="position:absolute;left:1704;top:7002;width:966;height: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KKcIA&#10;AADbAAAADwAAAGRycy9kb3ducmV2LnhtbERPS2vCQBC+C/0PyxR6kbppCk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EopwgAAANsAAAAPAAAAAAAAAAAAAAAAAJgCAABkcnMvZG93&#10;bnJldi54bWxQSwUGAAAAAAQABAD1AAAAhwMAAAAA&#10;" stroked="f">
                      <v:textbox inset="0,0,0,0">
                        <w:txbxContent>
                          <w:p w14:paraId="65CDA427" w14:textId="77777777" w:rsidR="00E067C9" w:rsidRPr="00664925" w:rsidRDefault="00E067C9" w:rsidP="00C829ED">
                            <w:pPr>
                              <w:pStyle w:val="Header"/>
                              <w:tabs>
                                <w:tab w:val="clear" w:pos="4513"/>
                                <w:tab w:val="clear" w:pos="9026"/>
                                <w:tab w:val="center" w:pos="3628"/>
                              </w:tabs>
                              <w:rPr>
                                <w:b/>
                                <w:sz w:val="16"/>
                              </w:rPr>
                            </w:pPr>
                            <w:r w:rsidRPr="00664925">
                              <w:rPr>
                                <w:b/>
                                <w:sz w:val="16"/>
                              </w:rPr>
                              <w:t>Publications</w:t>
                            </w:r>
                          </w:p>
                          <w:p w14:paraId="1D1F5598" w14:textId="77777777" w:rsidR="00E067C9" w:rsidRDefault="00E067C9" w:rsidP="00C829ED"/>
                        </w:txbxContent>
                      </v:textbox>
                    </v:shape>
                  </v:group>
                </v:group>
                <v:shapetype id="_x0000_t32" coordsize="21600,21600" o:spt="32" o:oned="t" path="m,l21600,21600e" filled="f">
                  <v:path arrowok="t" fillok="f" o:connecttype="none"/>
                  <o:lock v:ext="edit" shapetype="t"/>
                </v:shapetype>
                <v:shape id="AutoShape 12" o:spid="_x0000_s1035" type="#_x0000_t32" style="position:absolute;left:6600;top:7530;width:2355;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N1L8AAADbAAAADwAAAGRycy9kb3ducmV2LnhtbERPS4vCMBC+L/gfwgje1tQHq1SjiKB4&#10;tRa8Ds3YVJtJ20Tt/vvNwsLe5uN7znrb21q8qPOVYwWTcQKCuHC64lJBfjl8LkH4gKyxdkwKvsnD&#10;djP4WGOq3ZvP9MpCKWII+xQVmBCaVEpfGLLox64hjtzNdRZDhF0pdYfvGG5rOU2SL2mx4thgsKG9&#10;oeKRPa2CWX5vL8l1MbkeW9Me8elPWbtUajTsdysQgfrwL/5zn3ScP4ffX+IBcvM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d3N1L8AAADbAAAADwAAAAAAAAAAAAAAAACh&#10;AgAAZHJzL2Rvd25yZXYueG1sUEsFBgAAAAAEAAQA+QAAAI0DAAAAAA==&#10;" strokeweight="1.5pt"/>
              </v:group>
            </w:pict>
          </mc:Fallback>
        </mc:AlternateContent>
      </w:r>
    </w:p>
    <w:p w14:paraId="61BBC961" w14:textId="49631EAE" w:rsidR="00DC301B" w:rsidRPr="00DC301B" w:rsidRDefault="00B11E27" w:rsidP="00B11E27">
      <w:pPr>
        <w:pStyle w:val="JSRTtile"/>
      </w:pPr>
      <w:r w:rsidRPr="00B11E27">
        <w:t xml:space="preserve">Volumetric and Ultrasonic Properties of Liquid Mixtures of Ethyl </w:t>
      </w:r>
      <w:r w:rsidR="00E067C9">
        <w:t>B</w:t>
      </w:r>
      <w:r w:rsidRPr="00B11E27">
        <w:t>enzene with Alkanols at Different Temperatures</w:t>
      </w:r>
    </w:p>
    <w:p w14:paraId="7C296993" w14:textId="295A8FD0" w:rsidR="009B57EA" w:rsidRPr="003615E4" w:rsidRDefault="00B11E27" w:rsidP="008244B7">
      <w:pPr>
        <w:pStyle w:val="JSRAuthors"/>
        <w:rPr>
          <w:lang w:bidi="en-US"/>
        </w:rPr>
      </w:pPr>
      <w:r w:rsidRPr="00B11E27">
        <w:rPr>
          <w:bCs/>
          <w:lang w:bidi="en-US"/>
        </w:rPr>
        <w:t>A</w:t>
      </w:r>
      <w:r>
        <w:rPr>
          <w:bCs/>
          <w:lang w:bidi="en-US"/>
        </w:rPr>
        <w:t>.</w:t>
      </w:r>
      <w:r w:rsidRPr="00B11E27">
        <w:rPr>
          <w:bCs/>
          <w:lang w:bidi="en-US"/>
        </w:rPr>
        <w:t xml:space="preserve"> F</w:t>
      </w:r>
      <w:r>
        <w:rPr>
          <w:bCs/>
          <w:lang w:bidi="en-US"/>
        </w:rPr>
        <w:t>.</w:t>
      </w:r>
      <w:r w:rsidRPr="00B11E27">
        <w:rPr>
          <w:bCs/>
          <w:lang w:bidi="en-US"/>
        </w:rPr>
        <w:t xml:space="preserve"> M</w:t>
      </w:r>
      <w:r>
        <w:rPr>
          <w:bCs/>
          <w:lang w:bidi="en-US"/>
        </w:rPr>
        <w:t>.</w:t>
      </w:r>
      <w:r w:rsidRPr="00B11E27">
        <w:rPr>
          <w:bCs/>
          <w:lang w:bidi="en-US"/>
        </w:rPr>
        <w:t xml:space="preserve"> Sanaullah</w:t>
      </w:r>
      <w:r w:rsidR="009B57EA" w:rsidRPr="005F1CF4">
        <w:rPr>
          <w:vertAlign w:val="superscript"/>
        </w:rPr>
        <w:footnoteReference w:customMarkFollows="1" w:id="1"/>
        <w:sym w:font="Symbol" w:char="F02A"/>
      </w:r>
      <w:r w:rsidR="005F1CF4" w:rsidRPr="005F1CF4">
        <w:t>,</w:t>
      </w:r>
      <w:r w:rsidR="005F1CF4">
        <w:t xml:space="preserve"> </w:t>
      </w:r>
      <w:r w:rsidRPr="00B11E27">
        <w:rPr>
          <w:bCs/>
        </w:rPr>
        <w:t>M. A</w:t>
      </w:r>
      <w:r>
        <w:rPr>
          <w:bCs/>
        </w:rPr>
        <w:t>.</w:t>
      </w:r>
      <w:r w:rsidRPr="00B11E27">
        <w:rPr>
          <w:bCs/>
        </w:rPr>
        <w:t xml:space="preserve"> Uddin</w:t>
      </w:r>
    </w:p>
    <w:p w14:paraId="16C3E7CA" w14:textId="10684F26" w:rsidR="007A5CA9" w:rsidRPr="00AC3EBE" w:rsidRDefault="00FC461D" w:rsidP="00B11E27">
      <w:pPr>
        <w:pStyle w:val="JSRaffiliation1"/>
        <w:rPr>
          <w:rFonts w:eastAsia="MS Mincho"/>
          <w:lang w:eastAsia="en-US"/>
        </w:rPr>
      </w:pPr>
      <w:bookmarkStart w:id="0" w:name="_Hlk76852870"/>
      <w:r w:rsidRPr="00FC461D">
        <w:rPr>
          <w:rFonts w:eastAsia="MS Mincho"/>
          <w:lang w:eastAsia="en-US"/>
        </w:rPr>
        <w:t xml:space="preserve">Department of </w:t>
      </w:r>
      <w:bookmarkEnd w:id="0"/>
      <w:r w:rsidR="00B11E27" w:rsidRPr="00B11E27">
        <w:rPr>
          <w:rFonts w:eastAsia="MS Mincho"/>
          <w:lang w:eastAsia="en-US"/>
        </w:rPr>
        <w:t>Chemistry, Physical Chemistry Laboratory, Faculty of Science, University of Chittagong, Chattogram- 4331, Bangladesh</w:t>
      </w:r>
    </w:p>
    <w:p w14:paraId="749FFA2F" w14:textId="4984E1D0" w:rsidR="00845D91" w:rsidRPr="00C57C57" w:rsidRDefault="006B790D" w:rsidP="006B790D">
      <w:pPr>
        <w:pStyle w:val="JSRMSreceived"/>
      </w:pPr>
      <w:r w:rsidRPr="00D268E4">
        <w:t xml:space="preserve">Received </w:t>
      </w:r>
      <w:r>
        <w:t>4 December</w:t>
      </w:r>
      <w:r w:rsidRPr="00D268E4">
        <w:t xml:space="preserve"> 2023, accepted in final revised form </w:t>
      </w:r>
      <w:r>
        <w:t>6 March</w:t>
      </w:r>
      <w:r w:rsidRPr="00D268E4">
        <w:t xml:space="preserve"> 202</w:t>
      </w:r>
      <w:r>
        <w:t>4</w:t>
      </w:r>
    </w:p>
    <w:p w14:paraId="384DDA0E" w14:textId="77777777" w:rsidR="00845D91" w:rsidRPr="008244B7" w:rsidRDefault="00845D91" w:rsidP="006A5754">
      <w:pPr>
        <w:pStyle w:val="JSRAbstracttitle"/>
      </w:pPr>
      <w:r w:rsidRPr="008244B7">
        <w:t>Abstract</w:t>
      </w:r>
    </w:p>
    <w:p w14:paraId="1DB32407" w14:textId="0B1EB171" w:rsidR="00845D91" w:rsidRDefault="00B11E27" w:rsidP="006F2ECD">
      <w:pPr>
        <w:pStyle w:val="JSRAbstracttext"/>
        <w:ind w:right="288"/>
      </w:pPr>
      <w:r w:rsidRPr="00B11E27">
        <w:rPr>
          <w:bCs w:val="0"/>
          <w:iCs w:val="0"/>
          <w:lang w:eastAsia="en-US" w:bidi="gu-IN"/>
        </w:rPr>
        <w:t>The densities (</w:t>
      </w:r>
      <w:r w:rsidRPr="00B11E27">
        <w:rPr>
          <w:bCs w:val="0"/>
          <w:i/>
          <w:iCs w:val="0"/>
          <w:lang w:eastAsia="en-US" w:bidi="gu-IN"/>
        </w:rPr>
        <w:t>ρ</w:t>
      </w:r>
      <w:r w:rsidRPr="00B11E27">
        <w:rPr>
          <w:bCs w:val="0"/>
          <w:iCs w:val="0"/>
          <w:lang w:eastAsia="en-US" w:bidi="gu-IN"/>
        </w:rPr>
        <w:t>), and ultrasonic speeds (</w:t>
      </w:r>
      <w:r w:rsidRPr="00B11E27">
        <w:rPr>
          <w:bCs w:val="0"/>
          <w:i/>
          <w:iCs w:val="0"/>
          <w:lang w:eastAsia="en-US" w:bidi="gu-IN"/>
        </w:rPr>
        <w:t>u</w:t>
      </w:r>
      <w:r w:rsidRPr="00B11E27">
        <w:rPr>
          <w:bCs w:val="0"/>
          <w:iCs w:val="0"/>
          <w:lang w:eastAsia="en-US" w:bidi="gu-IN"/>
        </w:rPr>
        <w:t xml:space="preserve">) of pure ethyl benzene, 1-butanol, 1- pentanol, and those of their binary mixtures, with ethyl benzene as </w:t>
      </w:r>
      <w:r w:rsidR="00CD525C">
        <w:rPr>
          <w:bCs w:val="0"/>
          <w:iCs w:val="0"/>
          <w:lang w:eastAsia="en-US" w:bidi="gu-IN"/>
        </w:rPr>
        <w:t xml:space="preserve">a </w:t>
      </w:r>
      <w:r w:rsidRPr="00B11E27">
        <w:rPr>
          <w:bCs w:val="0"/>
          <w:iCs w:val="0"/>
          <w:lang w:eastAsia="en-US" w:bidi="gu-IN"/>
        </w:rPr>
        <w:t>common component, covering the whole composition range have been measured at 298.15, 303.15, 308.15, 313.15, 318.15 and 323.15 K. From the experimental data the excess molar volume (</w:t>
      </w:r>
      <w:r w:rsidRPr="00B11E27">
        <w:rPr>
          <w:bCs w:val="0"/>
          <w:i/>
          <w:iCs w:val="0"/>
          <w:lang w:eastAsia="en-US" w:bidi="gu-IN"/>
        </w:rPr>
        <w:t>V</w:t>
      </w:r>
      <w:r w:rsidRPr="00B11E27">
        <w:rPr>
          <w:bCs w:val="0"/>
          <w:iCs w:val="0"/>
          <w:vertAlign w:val="subscript"/>
          <w:lang w:eastAsia="en-US" w:bidi="gu-IN"/>
        </w:rPr>
        <w:t>m</w:t>
      </w:r>
      <w:r w:rsidRPr="00B11E27">
        <w:rPr>
          <w:bCs w:val="0"/>
          <w:iCs w:val="0"/>
          <w:vertAlign w:val="superscript"/>
          <w:lang w:eastAsia="en-US" w:bidi="gu-IN"/>
        </w:rPr>
        <w:t>Ε</w:t>
      </w:r>
      <w:r w:rsidRPr="00B11E27">
        <w:rPr>
          <w:bCs w:val="0"/>
          <w:iCs w:val="0"/>
          <w:lang w:eastAsia="en-US" w:bidi="gu-IN"/>
        </w:rPr>
        <w:t>), deviations in isentropic compressibility (∆</w:t>
      </w:r>
      <w:r w:rsidRPr="00B11E27">
        <w:rPr>
          <w:bCs w:val="0"/>
          <w:i/>
          <w:iCs w:val="0"/>
          <w:lang w:eastAsia="en-US" w:bidi="gu-IN"/>
        </w:rPr>
        <w:t>κ</w:t>
      </w:r>
      <w:r w:rsidRPr="00B11E27">
        <w:rPr>
          <w:bCs w:val="0"/>
          <w:i/>
          <w:iCs w:val="0"/>
          <w:vertAlign w:val="subscript"/>
          <w:lang w:eastAsia="en-US" w:bidi="gu-IN"/>
        </w:rPr>
        <w:t>s</w:t>
      </w:r>
      <w:r w:rsidRPr="00B11E27">
        <w:rPr>
          <w:bCs w:val="0"/>
          <w:iCs w:val="0"/>
          <w:lang w:eastAsia="en-US" w:bidi="gu-IN"/>
        </w:rPr>
        <w:t>) and deviations in ultrasonic speed (∆</w:t>
      </w:r>
      <w:r w:rsidRPr="00B11E27">
        <w:rPr>
          <w:bCs w:val="0"/>
          <w:i/>
          <w:iCs w:val="0"/>
          <w:lang w:eastAsia="en-US" w:bidi="gu-IN"/>
        </w:rPr>
        <w:t>u</w:t>
      </w:r>
      <w:r w:rsidRPr="00B11E27">
        <w:rPr>
          <w:bCs w:val="0"/>
          <w:iCs w:val="0"/>
          <w:lang w:eastAsia="en-US" w:bidi="gu-IN"/>
        </w:rPr>
        <w:t>) have been determined. The sign and magnitude of these parameters were found to be sensitive towards interactions prevailing in the studied systems. The excess or deviation properties (</w:t>
      </w:r>
      <w:r w:rsidRPr="00B11E27">
        <w:rPr>
          <w:bCs w:val="0"/>
          <w:i/>
          <w:iCs w:val="0"/>
          <w:lang w:eastAsia="en-US" w:bidi="gu-IN"/>
        </w:rPr>
        <w:t>V</w:t>
      </w:r>
      <w:r w:rsidRPr="00B11E27">
        <w:rPr>
          <w:bCs w:val="0"/>
          <w:iCs w:val="0"/>
          <w:vertAlign w:val="subscript"/>
          <w:lang w:eastAsia="en-US" w:bidi="gu-IN"/>
        </w:rPr>
        <w:t>m</w:t>
      </w:r>
      <w:r w:rsidRPr="00B11E27">
        <w:rPr>
          <w:bCs w:val="0"/>
          <w:iCs w:val="0"/>
          <w:vertAlign w:val="superscript"/>
          <w:lang w:eastAsia="en-US" w:bidi="gu-IN"/>
        </w:rPr>
        <w:t>Ε</w:t>
      </w:r>
      <w:r w:rsidRPr="00B11E27">
        <w:rPr>
          <w:bCs w:val="0"/>
          <w:iCs w:val="0"/>
          <w:lang w:eastAsia="en-US" w:bidi="gu-IN"/>
        </w:rPr>
        <w:t xml:space="preserve">, </w:t>
      </w:r>
      <w:r w:rsidRPr="00B11E27">
        <w:rPr>
          <w:bCs w:val="0"/>
          <w:iCs w:val="0"/>
          <w:lang w:eastAsia="en-US" w:bidi="gu-IN"/>
        </w:rPr>
        <w:sym w:font="Symbol" w:char="F044"/>
      </w:r>
      <w:r w:rsidRPr="00B11E27">
        <w:rPr>
          <w:bCs w:val="0"/>
          <w:i/>
          <w:iCs w:val="0"/>
          <w:lang w:eastAsia="en-US" w:bidi="gu-IN"/>
        </w:rPr>
        <w:t>u</w:t>
      </w:r>
      <w:r w:rsidRPr="00B11E27">
        <w:rPr>
          <w:bCs w:val="0"/>
          <w:iCs w:val="0"/>
          <w:lang w:eastAsia="en-US" w:bidi="gu-IN"/>
        </w:rPr>
        <w:t>, or ∆</w:t>
      </w:r>
      <w:r w:rsidRPr="00B11E27">
        <w:rPr>
          <w:bCs w:val="0"/>
          <w:i/>
          <w:iCs w:val="0"/>
          <w:lang w:eastAsia="en-US" w:bidi="gu-IN"/>
        </w:rPr>
        <w:t>κ</w:t>
      </w:r>
      <w:r w:rsidRPr="00B11E27">
        <w:rPr>
          <w:bCs w:val="0"/>
          <w:i/>
          <w:iCs w:val="0"/>
          <w:vertAlign w:val="subscript"/>
          <w:lang w:eastAsia="en-US" w:bidi="gu-IN"/>
        </w:rPr>
        <w:t>s</w:t>
      </w:r>
      <w:r w:rsidRPr="00B11E27">
        <w:rPr>
          <w:bCs w:val="0"/>
          <w:iCs w:val="0"/>
          <w:lang w:eastAsia="en-US" w:bidi="gu-IN"/>
        </w:rPr>
        <w:t xml:space="preserve">) have been correlated using a Redlich-Kister type equation to obtain their coefficients and standard deviations. The variations of derived parameters mentioned above with composition offer a convenient method to study the nature and extent of interactions between the component molecules of the liquid mixtures, </w:t>
      </w:r>
      <w:r w:rsidR="00CD525C">
        <w:rPr>
          <w:bCs w:val="0"/>
          <w:iCs w:val="0"/>
          <w:lang w:eastAsia="en-US" w:bidi="gu-IN"/>
        </w:rPr>
        <w:t xml:space="preserve">which are </w:t>
      </w:r>
      <w:r w:rsidRPr="00B11E27">
        <w:rPr>
          <w:bCs w:val="0"/>
          <w:iCs w:val="0"/>
          <w:lang w:eastAsia="en-US" w:bidi="gu-IN"/>
        </w:rPr>
        <w:t>not easily obtained by other means</w:t>
      </w:r>
      <w:r w:rsidR="00845D91" w:rsidRPr="00436268">
        <w:t>.</w:t>
      </w:r>
    </w:p>
    <w:p w14:paraId="7C79EB51" w14:textId="68F84537" w:rsidR="00845D91" w:rsidRPr="00845D91" w:rsidRDefault="00845D91" w:rsidP="00716B3D">
      <w:pPr>
        <w:pStyle w:val="JSRKewords"/>
        <w:ind w:left="270" w:right="288" w:firstLine="18"/>
      </w:pPr>
      <w:r w:rsidRPr="00845D91">
        <w:rPr>
          <w:i/>
        </w:rPr>
        <w:t>Keywords</w:t>
      </w:r>
      <w:r w:rsidRPr="00845D91">
        <w:t>:</w:t>
      </w:r>
      <w:r w:rsidR="0011630C">
        <w:t xml:space="preserve"> </w:t>
      </w:r>
      <w:r w:rsidR="00B11E27" w:rsidRPr="00B11E27">
        <w:t>Density; Speeds of sound; Ethyl benzene; 1-Butanol; 1-Pentanol; Binary mixtures; Interactions</w:t>
      </w:r>
      <w:r w:rsidR="00054826">
        <w:rPr>
          <w:lang w:bidi="en-US"/>
        </w:rPr>
        <w:t>.</w:t>
      </w:r>
    </w:p>
    <w:p w14:paraId="6C458D44" w14:textId="7E0D8FB8" w:rsidR="00845D91" w:rsidRPr="00845D91" w:rsidRDefault="006D12D9" w:rsidP="008244B7">
      <w:pPr>
        <w:pStyle w:val="JSRprintinformation1"/>
      </w:pPr>
      <w:r>
        <w:t>© 20</w:t>
      </w:r>
      <w:r w:rsidR="008074FB">
        <w:t>2</w:t>
      </w:r>
      <w:r w:rsidR="00716B3D">
        <w:t>4</w:t>
      </w:r>
      <w:r w:rsidR="00845D91" w:rsidRPr="00845D91">
        <w:t xml:space="preserve"> JSR Publications. ISSN: 2070-0237 (Print); 2070-0245 (Online). All rights reserved. </w:t>
      </w:r>
    </w:p>
    <w:p w14:paraId="434959DF" w14:textId="3704032B" w:rsidR="00845D91" w:rsidRPr="008244B7" w:rsidRDefault="00845D91" w:rsidP="008244B7">
      <w:pPr>
        <w:pStyle w:val="JSRprintinformation2"/>
      </w:pPr>
      <w:r w:rsidRPr="008244B7">
        <w:t xml:space="preserve">doi: </w:t>
      </w:r>
      <w:hyperlink r:id="rId12" w:history="1">
        <w:r w:rsidR="003A7923" w:rsidRPr="00B541FA">
          <w:rPr>
            <w:rStyle w:val="Hyperlink"/>
          </w:rPr>
          <w:t>http</w:t>
        </w:r>
        <w:r w:rsidR="00335186">
          <w:rPr>
            <w:rStyle w:val="Hyperlink"/>
          </w:rPr>
          <w:t>s</w:t>
        </w:r>
        <w:r w:rsidR="003A7923" w:rsidRPr="00B541FA">
          <w:rPr>
            <w:rStyle w:val="Hyperlink"/>
          </w:rPr>
          <w:t>://dx.doi.org/10.3329/jsr.v16i2.</w:t>
        </w:r>
        <w:r w:rsidR="00B11E27">
          <w:rPr>
            <w:rStyle w:val="Hyperlink"/>
          </w:rPr>
          <w:t>70220</w:t>
        </w:r>
      </w:hyperlink>
      <w:r w:rsidRPr="008244B7">
        <w:t xml:space="preserve">          </w:t>
      </w:r>
      <w:r w:rsidR="009E3E01" w:rsidRPr="008244B7">
        <w:t xml:space="preserve">  </w:t>
      </w:r>
      <w:r w:rsidRPr="008244B7">
        <w:t xml:space="preserve">     J. Sci. Res. </w:t>
      </w:r>
      <w:r w:rsidR="006D12D9" w:rsidRPr="00AC3EBE">
        <w:rPr>
          <w:b/>
        </w:rPr>
        <w:t>1</w:t>
      </w:r>
      <w:r w:rsidR="009379A4">
        <w:rPr>
          <w:b/>
        </w:rPr>
        <w:t>6</w:t>
      </w:r>
      <w:r w:rsidR="00716B3D">
        <w:rPr>
          <w:b/>
        </w:rPr>
        <w:t xml:space="preserve"> </w:t>
      </w:r>
      <w:r w:rsidRPr="008244B7">
        <w:t>(</w:t>
      </w:r>
      <w:r w:rsidR="003A7923">
        <w:t>2</w:t>
      </w:r>
      <w:r w:rsidR="006D12D9" w:rsidRPr="008244B7">
        <w:t xml:space="preserve">), </w:t>
      </w:r>
      <w:r w:rsidR="00E067C9">
        <w:t>589</w:t>
      </w:r>
      <w:r w:rsidR="006D12D9" w:rsidRPr="008244B7">
        <w:t>-</w:t>
      </w:r>
      <w:r w:rsidR="00E067C9">
        <w:t>60</w:t>
      </w:r>
      <w:r w:rsidR="00336CCF">
        <w:t>2</w:t>
      </w:r>
      <w:r w:rsidR="006D12D9" w:rsidRPr="008244B7">
        <w:t xml:space="preserve"> (20</w:t>
      </w:r>
      <w:r w:rsidR="008074FB">
        <w:t>2</w:t>
      </w:r>
      <w:r w:rsidR="009379A4">
        <w:t>4</w:t>
      </w:r>
      <w:r w:rsidRPr="008244B7">
        <w:t>)</w:t>
      </w:r>
    </w:p>
    <w:p w14:paraId="700996B3" w14:textId="77777777" w:rsidR="00845D91" w:rsidRDefault="00845D91" w:rsidP="00C57C57">
      <w:pPr>
        <w:pStyle w:val="JSRIntroductiontitle"/>
      </w:pPr>
      <w:r w:rsidRPr="00845D91">
        <w:t>1.   Introduction</w:t>
      </w:r>
    </w:p>
    <w:p w14:paraId="1C1B0748" w14:textId="59F73320" w:rsidR="00FB550A" w:rsidRPr="00FB550A" w:rsidRDefault="00FB550A" w:rsidP="00FB550A">
      <w:pPr>
        <w:pStyle w:val="0JSRtext"/>
      </w:pPr>
      <w:r w:rsidRPr="00FB550A">
        <w:t xml:space="preserve">The measurements of thermodynamic properties of binary liquid mixtures of aromatic compound and 1- alkanols as one of the components have been employed </w:t>
      </w:r>
      <w:r w:rsidR="00CD525C">
        <w:t>i</w:t>
      </w:r>
      <w:r w:rsidRPr="00FB550A">
        <w:t xml:space="preserve">n understanding the nature of molecular systems and physiochemical behavior of binary liquid mixtures are useful in process engineering design and other related applications </w:t>
      </w:r>
      <w:r w:rsidRPr="002D4663">
        <w:t>[</w:t>
      </w:r>
      <w:r w:rsidRPr="002D4663">
        <w:fldChar w:fldCharType="begin">
          <w:fldData xml:space="preserve">PEVuZE5vdGU+PENpdGU+PEF1dGhvcj5Sb3dsaW5zb248L0F1dGhvcj48WWVhcj4xOTgyPC9ZZWFy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</w:fldData>
        </w:fldChar>
      </w:r>
      <w:r w:rsidRPr="002D4663">
        <w:instrText xml:space="preserve"> ADDIN EN.CITE </w:instrText>
      </w:r>
      <w:r w:rsidRPr="002D4663">
        <w:fldChar w:fldCharType="begin">
          <w:fldData xml:space="preserve">PEVuZE5vdGU+PENpdGU+PEF1dGhvcj5Sb3dsaW5zb248L0F1dGhvcj48WWVhcj4xOTgyPC9ZZWFy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</w:fldData>
        </w:fldChar>
      </w:r>
      <w:r w:rsidRPr="002D4663">
        <w:instrText xml:space="preserve"> ADDIN EN.CITE.DATA </w:instrText>
      </w:r>
      <w:r w:rsidRPr="002D4663">
        <w:fldChar w:fldCharType="end"/>
      </w:r>
      <w:r w:rsidRPr="002D4663">
        <w:fldChar w:fldCharType="separate"/>
      </w:r>
      <w:r w:rsidRPr="002D4663">
        <w:t>1-4</w:t>
      </w:r>
      <w:r w:rsidRPr="002D4663">
        <w:fldChar w:fldCharType="end"/>
      </w:r>
      <w:r w:rsidRPr="00FB550A">
        <w:t>], and have drawn considerable attention in recent years [</w:t>
      </w:r>
      <w:r w:rsidRPr="002D4663">
        <w:fldChar w:fldCharType="begin">
          <w:fldData xml:space="preserve">PEVuZE5vdGU+PENpdGU+PEF1dGhvcj5BbFR1d2FpbTwvQXV0aG9yPjxZZWFyPjIwMTI8L1llYXI+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</w:fldData>
        </w:fldChar>
      </w:r>
      <w:r w:rsidRPr="002D4663">
        <w:instrText xml:space="preserve"> ADDIN EN.CITE </w:instrText>
      </w:r>
      <w:r w:rsidRPr="002D4663">
        <w:fldChar w:fldCharType="begin">
          <w:fldData xml:space="preserve">PEVuZE5vdGU+PENpdGU+PEF1dGhvcj5BbFR1d2FpbTwvQXV0aG9yPjxZZWFyPjIwMTI8L1llYXI+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</w:fldData>
        </w:fldChar>
      </w:r>
      <w:r w:rsidRPr="002D4663">
        <w:instrText xml:space="preserve"> ADDIN EN.CITE.DATA </w:instrText>
      </w:r>
      <w:r w:rsidRPr="002D4663">
        <w:fldChar w:fldCharType="end"/>
      </w:r>
      <w:r w:rsidRPr="002D4663">
        <w:fldChar w:fldCharType="separate"/>
      </w:r>
      <w:r w:rsidRPr="002D4663">
        <w:t>5-1</w:t>
      </w:r>
      <w:r w:rsidRPr="002D4663">
        <w:fldChar w:fldCharType="end"/>
      </w:r>
      <w:r w:rsidRPr="00FB550A">
        <w:t xml:space="preserve">2]. </w:t>
      </w:r>
      <w:r w:rsidR="00CD525C">
        <w:t>However,</w:t>
      </w:r>
      <w:r w:rsidRPr="00FB550A">
        <w:t xml:space="preserve"> the literature survey on the thermodynamic and acoustic properties of binary mixtures containing aromatic hydrocarbon and 1-butanol or 1-pentanol reveals that the databases are limited. It is</w:t>
      </w:r>
      <w:r w:rsidR="00CD525C">
        <w:t>,</w:t>
      </w:r>
      <w:r w:rsidRPr="00FB550A">
        <w:t xml:space="preserve"> therefore, quite essential in this area of research to carry out systematic investigations involving the physical properties of the binary mixtures containing aromatic hydrocarbon and 1-butanol or 1-pentanol. As a part of our ongoing research [13-20]</w:t>
      </w:r>
      <w:r w:rsidRPr="00FB550A">
        <w:rPr>
          <w:vertAlign w:val="superscript"/>
        </w:rPr>
        <w:t xml:space="preserve"> </w:t>
      </w:r>
      <w:r w:rsidRPr="00FB550A">
        <w:t xml:space="preserve">on the accumulation of the physical property data of organic liquid mixtures focused on the </w:t>
      </w:r>
      <w:r w:rsidRPr="00FB550A">
        <w:lastRenderedPageBreak/>
        <w:t>competitive complexation and self-association that may occur in the mixed system of the aromatic hydrocarbon with 1-butanol or 1-pentanol.</w:t>
      </w:r>
    </w:p>
    <w:p w14:paraId="53F326C1" w14:textId="7A9CDA04" w:rsidR="00FB550A" w:rsidRPr="00FB550A" w:rsidRDefault="00FB550A" w:rsidP="00DF600F">
      <w:pPr>
        <w:pStyle w:val="0JSRtext"/>
        <w:tabs>
          <w:tab w:val="left" w:pos="360"/>
        </w:tabs>
      </w:pPr>
      <w:r w:rsidRPr="00FB550A">
        <w:t xml:space="preserve">    </w:t>
      </w:r>
      <w:r w:rsidR="00DF600F">
        <w:tab/>
      </w:r>
      <w:r w:rsidRPr="00FB550A">
        <w:t>1-alkanol was chosen as a solvent for the present study because its properties were the subject of considerable interest due to the versatility of this compound as a solvent for cosmetics, fragrances, and flavoring agent</w:t>
      </w:r>
      <w:r w:rsidR="00CD525C">
        <w:t>s</w:t>
      </w:r>
      <w:r w:rsidRPr="00FB550A">
        <w:t>. Ethyl</w:t>
      </w:r>
      <w:r w:rsidR="00E067C9">
        <w:t xml:space="preserve"> </w:t>
      </w:r>
      <w:r w:rsidRPr="00FB550A">
        <w:t xml:space="preserve">benzene (EB) is also </w:t>
      </w:r>
      <w:r w:rsidR="00CD525C">
        <w:t xml:space="preserve">a </w:t>
      </w:r>
      <w:r w:rsidRPr="00FB550A">
        <w:t>well-known organic solvent used in many industrial and biological processes. This also aims to understand the intermolecular interactions, particularly the (π….. H) bonding between the molecules of n-alkanols and aromatic hydrocarbon</w:t>
      </w:r>
      <w:r w:rsidR="00CD525C">
        <w:t>s,</w:t>
      </w:r>
      <w:r w:rsidRPr="00FB550A">
        <w:t xml:space="preserve"> with their strength influenced by the size, shape</w:t>
      </w:r>
      <w:r w:rsidR="00CD525C">
        <w:t>,</w:t>
      </w:r>
      <w:r w:rsidRPr="00FB550A">
        <w:t xml:space="preserve"> and chemical nature of component molecules. 1-butanol or 1-pentanol is protic and exists in associated forms</w:t>
      </w:r>
      <w:r w:rsidR="00CD525C">
        <w:t>,</w:t>
      </w:r>
      <w:r w:rsidRPr="00FB550A">
        <w:t xml:space="preserve"> whereas EB is aprotic and</w:t>
      </w:r>
      <w:r w:rsidR="00CD525C">
        <w:t>,</w:t>
      </w:r>
      <w:r w:rsidRPr="00FB550A">
        <w:t xml:space="preserve"> thus, exhibits no hydrogen bonding.     </w:t>
      </w:r>
    </w:p>
    <w:p w14:paraId="32228C89" w14:textId="20E2ED0C" w:rsidR="00FB550A" w:rsidRPr="00FB550A" w:rsidRDefault="00FB550A" w:rsidP="00DF600F">
      <w:pPr>
        <w:pStyle w:val="0JSRtext"/>
        <w:tabs>
          <w:tab w:val="left" w:pos="360"/>
        </w:tabs>
        <w:rPr>
          <w:b/>
        </w:rPr>
      </w:pPr>
      <w:r w:rsidRPr="00FB550A">
        <w:t xml:space="preserve">  </w:t>
      </w:r>
      <w:r w:rsidR="00DF600F">
        <w:tab/>
      </w:r>
      <w:r w:rsidRPr="00FB550A">
        <w:t>In order to investigate the nature of interactions, we have measured the densities (</w:t>
      </w:r>
      <w:r w:rsidRPr="00FB550A">
        <w:rPr>
          <w:i/>
        </w:rPr>
        <w:t>ρ</w:t>
      </w:r>
      <w:r w:rsidRPr="00FB550A">
        <w:t xml:space="preserve">), </w:t>
      </w:r>
      <w:r w:rsidR="00CD525C">
        <w:t xml:space="preserve">and </w:t>
      </w:r>
      <w:r w:rsidRPr="00FB550A">
        <w:t>ultrasonic speeds (</w:t>
      </w:r>
      <w:r w:rsidRPr="00FB550A">
        <w:rPr>
          <w:i/>
        </w:rPr>
        <w:t>u</w:t>
      </w:r>
      <w:r w:rsidRPr="00FB550A">
        <w:t>) of the binary mixtures of EB with 1-butanol or 1-pentanol, including those of pure liquids at T= (298.15, 303.15, 308.15, 313.15, 318.15, 323.15) K covering the entire composition ranges expressed by the mole fraction x</w:t>
      </w:r>
      <w:r w:rsidRPr="00FB550A">
        <w:rPr>
          <w:vertAlign w:val="subscript"/>
        </w:rPr>
        <w:t>2</w:t>
      </w:r>
      <w:r w:rsidRPr="00FB550A">
        <w:t xml:space="preserve"> of 1-butanol or 1-pentanol. From the experimental values of </w:t>
      </w:r>
      <w:r w:rsidRPr="00FB550A">
        <w:rPr>
          <w:i/>
        </w:rPr>
        <w:t>ρ</w:t>
      </w:r>
      <w:r w:rsidRPr="00FB550A">
        <w:t xml:space="preserve"> and </w:t>
      </w:r>
      <w:r w:rsidRPr="00FB550A">
        <w:rPr>
          <w:i/>
        </w:rPr>
        <w:t>u</w:t>
      </w:r>
      <w:r w:rsidRPr="00FB550A">
        <w:t>, excess molar volumes (</w:t>
      </w:r>
      <w:r w:rsidRPr="00FB550A">
        <w:rPr>
          <w:i/>
        </w:rPr>
        <w:t>V</w:t>
      </w:r>
      <w:r w:rsidRPr="00FB550A">
        <w:t>m</w:t>
      </w:r>
      <w:r w:rsidRPr="00FB550A">
        <w:rPr>
          <w:vertAlign w:val="superscript"/>
        </w:rPr>
        <w:t>E</w:t>
      </w:r>
      <w:r w:rsidRPr="00FB550A">
        <w:t>), deviations in isentropic compressibility (Δ</w:t>
      </w:r>
      <w:r w:rsidRPr="00FB550A">
        <w:rPr>
          <w:i/>
        </w:rPr>
        <w:t>κ</w:t>
      </w:r>
      <w:r w:rsidRPr="00FB550A">
        <w:rPr>
          <w:i/>
          <w:vertAlign w:val="subscript"/>
        </w:rPr>
        <w:t>S</w:t>
      </w:r>
      <w:r w:rsidRPr="00FB550A">
        <w:t>), and ultrasonic speeds (Δ</w:t>
      </w:r>
      <w:r w:rsidRPr="00FB550A">
        <w:rPr>
          <w:i/>
        </w:rPr>
        <w:t>u</w:t>
      </w:r>
      <w:r w:rsidRPr="00FB550A">
        <w:t xml:space="preserve">) have been calculated. The Redlich-Kister polynomial [21] was fitted to the excess or deviation properties to derive the binary coefficients and the standard errors between the experimental and the calculated quantities. Saleh </w:t>
      </w:r>
      <w:r w:rsidRPr="00FB550A">
        <w:rPr>
          <w:i/>
        </w:rPr>
        <w:t xml:space="preserve">et al. </w:t>
      </w:r>
      <w:r w:rsidRPr="00FB550A">
        <w:t xml:space="preserve">[22] have determined </w:t>
      </w:r>
      <w:r w:rsidRPr="00FB550A">
        <w:rPr>
          <w:i/>
        </w:rPr>
        <w:t>V</w:t>
      </w:r>
      <w:r w:rsidRPr="00FB550A">
        <w:t>m</w:t>
      </w:r>
      <w:r w:rsidRPr="00FB550A">
        <w:rPr>
          <w:vertAlign w:val="superscript"/>
        </w:rPr>
        <w:t xml:space="preserve">E </w:t>
      </w:r>
      <w:r w:rsidRPr="00FB550A">
        <w:t xml:space="preserve">and </w:t>
      </w:r>
      <w:r w:rsidRPr="00FB550A">
        <w:rPr>
          <w:i/>
        </w:rPr>
        <w:t>η</w:t>
      </w:r>
      <w:r w:rsidRPr="00FB550A">
        <w:rPr>
          <w:vertAlign w:val="superscript"/>
        </w:rPr>
        <w:t xml:space="preserve">E </w:t>
      </w:r>
      <w:r w:rsidRPr="00FB550A">
        <w:t xml:space="preserve">values for binary mixtures (1-propanol or 2-propanol or 1-butanol or t-butanol + cumene) at T = (303.15 to 323.15) K while Bhatia </w:t>
      </w:r>
      <w:r w:rsidRPr="00FB550A">
        <w:rPr>
          <w:i/>
        </w:rPr>
        <w:t xml:space="preserve">et al. </w:t>
      </w:r>
      <w:r w:rsidRPr="00FB550A">
        <w:t>[23]</w:t>
      </w:r>
      <w:r w:rsidRPr="00FB550A">
        <w:rPr>
          <w:i/>
        </w:rPr>
        <w:t xml:space="preserve"> </w:t>
      </w:r>
      <w:r w:rsidRPr="00FB550A">
        <w:t xml:space="preserve">studied densities, speed of sound and isentropic compressibilities for the binary mixtures of (1-decanol + </w:t>
      </w:r>
      <w:r w:rsidRPr="00FB550A">
        <w:rPr>
          <w:i/>
        </w:rPr>
        <w:t>o</w:t>
      </w:r>
      <w:r w:rsidRPr="00FB550A">
        <w:t xml:space="preserve">-xylene, + </w:t>
      </w:r>
      <w:r w:rsidRPr="00FB550A">
        <w:rPr>
          <w:i/>
        </w:rPr>
        <w:t>m</w:t>
      </w:r>
      <w:r w:rsidRPr="00FB550A">
        <w:t xml:space="preserve">- xylene, + </w:t>
      </w:r>
      <w:r w:rsidRPr="00FB550A">
        <w:rPr>
          <w:i/>
        </w:rPr>
        <w:t>p</w:t>
      </w:r>
      <w:r w:rsidRPr="00FB550A">
        <w:t xml:space="preserve">- xylene, + ethyl benzene, and + mesitylene at T = (298.15, and 308.15) K while, Gahlyan </w:t>
      </w:r>
      <w:r w:rsidRPr="00FB550A">
        <w:rPr>
          <w:i/>
        </w:rPr>
        <w:t>et. al.</w:t>
      </w:r>
      <w:r w:rsidRPr="00FB550A">
        <w:t xml:space="preserve"> [24] measured </w:t>
      </w:r>
      <w:r w:rsidRPr="00FB550A">
        <w:rPr>
          <w:i/>
        </w:rPr>
        <w:t>V</w:t>
      </w:r>
      <w:r w:rsidRPr="00FB550A">
        <w:t>m</w:t>
      </w:r>
      <w:r w:rsidRPr="00FB550A">
        <w:rPr>
          <w:vertAlign w:val="superscript"/>
        </w:rPr>
        <w:t>E</w:t>
      </w:r>
      <w:r w:rsidRPr="00FB550A">
        <w:t xml:space="preserve"> for binary mixtures (1-propanol+benzene or toluene or </w:t>
      </w:r>
      <w:r w:rsidRPr="00FB550A">
        <w:rPr>
          <w:i/>
        </w:rPr>
        <w:t>o</w:t>
      </w:r>
      <w:r w:rsidRPr="00FB550A">
        <w:t xml:space="preserve">- or </w:t>
      </w:r>
      <w:r w:rsidRPr="00FB550A">
        <w:rPr>
          <w:i/>
        </w:rPr>
        <w:t>m</w:t>
      </w:r>
      <w:r w:rsidRPr="00FB550A">
        <w:t xml:space="preserve">- or </w:t>
      </w:r>
      <w:r w:rsidRPr="00FB550A">
        <w:rPr>
          <w:i/>
        </w:rPr>
        <w:t>p</w:t>
      </w:r>
      <w:r w:rsidRPr="00FB550A">
        <w:t>-xylene) at T= 303.15K. However, to the best of our knowledge, no experimental values of densities, viscosities</w:t>
      </w:r>
      <w:r w:rsidR="00CD525C">
        <w:t>,</w:t>
      </w:r>
      <w:r w:rsidRPr="00FB550A">
        <w:t xml:space="preserve"> and ultrasonic speeds or the corresponding derived properties have been reported in </w:t>
      </w:r>
      <w:r w:rsidR="00CD525C">
        <w:t xml:space="preserve">the </w:t>
      </w:r>
      <w:r w:rsidRPr="00FB550A">
        <w:t xml:space="preserve">literature for the mixed systems of 1-butanol or 1-pentanol with EB at (298.15, 303.15, 308.15, 313.15, 318.15, 323.15)K. Therefore, the objective of </w:t>
      </w:r>
      <w:r w:rsidR="00CD525C">
        <w:t xml:space="preserve">the </w:t>
      </w:r>
      <w:r w:rsidRPr="00FB550A">
        <w:t>current work was to create the binary mixed systems of 1-butanol or 1-pentanol and ethyl benzene covering the entire miscibility range and to measure the aforementioned thermophysical properties of the mixtures considering the lack of data regarding the composition-temperature dependent mixing behavior in such systems.</w:t>
      </w:r>
      <w:r w:rsidRPr="00FB550A">
        <w:rPr>
          <w:b/>
        </w:rPr>
        <w:t xml:space="preserve">  </w:t>
      </w:r>
    </w:p>
    <w:p w14:paraId="7276361D" w14:textId="77777777" w:rsidR="00FB550A" w:rsidRPr="00FB550A" w:rsidRDefault="00FB550A" w:rsidP="00CD525C">
      <w:pPr>
        <w:pStyle w:val="0JSRtext"/>
        <w:spacing w:line="240" w:lineRule="auto"/>
        <w:rPr>
          <w:b/>
        </w:rPr>
      </w:pPr>
    </w:p>
    <w:p w14:paraId="3C06E847" w14:textId="77777777" w:rsidR="00FB550A" w:rsidRDefault="00FB550A" w:rsidP="00FB550A">
      <w:pPr>
        <w:pStyle w:val="0JSRtext"/>
        <w:rPr>
          <w:b/>
        </w:rPr>
      </w:pPr>
      <w:r w:rsidRPr="00FB550A">
        <w:rPr>
          <w:b/>
        </w:rPr>
        <w:t>2. Experimental</w:t>
      </w:r>
    </w:p>
    <w:p w14:paraId="4C21FDBD" w14:textId="77777777" w:rsidR="00DF600F" w:rsidRPr="00FB550A" w:rsidRDefault="00DF600F" w:rsidP="00DF600F">
      <w:pPr>
        <w:pStyle w:val="0JSRtext"/>
        <w:spacing w:line="240" w:lineRule="auto"/>
        <w:rPr>
          <w:b/>
        </w:rPr>
      </w:pPr>
    </w:p>
    <w:p w14:paraId="7009BB70" w14:textId="39268960" w:rsidR="00FB550A" w:rsidRPr="00FB550A" w:rsidRDefault="00FB550A" w:rsidP="00FB550A">
      <w:pPr>
        <w:pStyle w:val="0JSRtext"/>
        <w:rPr>
          <w:b/>
        </w:rPr>
      </w:pPr>
      <w:r w:rsidRPr="00FB550A">
        <w:rPr>
          <w:b/>
        </w:rPr>
        <w:t>2.1.</w:t>
      </w:r>
      <w:r w:rsidRPr="00FB550A">
        <w:rPr>
          <w:b/>
          <w:i/>
        </w:rPr>
        <w:t xml:space="preserve"> Materials</w:t>
      </w:r>
    </w:p>
    <w:p w14:paraId="09A34C6A" w14:textId="77777777" w:rsidR="00DF600F" w:rsidRDefault="00FB550A" w:rsidP="00FB550A">
      <w:pPr>
        <w:pStyle w:val="0JSRtext"/>
        <w:rPr>
          <w:bCs/>
        </w:rPr>
      </w:pPr>
      <w:r w:rsidRPr="00FB550A">
        <w:rPr>
          <w:bCs/>
        </w:rPr>
        <w:t xml:space="preserve">   </w:t>
      </w:r>
    </w:p>
    <w:p w14:paraId="7C99A13C" w14:textId="718EB9DC" w:rsidR="007F5BBC" w:rsidRDefault="00FB550A" w:rsidP="00FB550A">
      <w:pPr>
        <w:pStyle w:val="0JSRtext"/>
        <w:rPr>
          <w:b/>
        </w:rPr>
      </w:pPr>
      <w:r w:rsidRPr="00FB550A">
        <w:rPr>
          <w:bCs/>
        </w:rPr>
        <w:t>1-Butanol, 1-pentanol</w:t>
      </w:r>
      <w:r w:rsidR="00CD525C">
        <w:rPr>
          <w:bCs/>
        </w:rPr>
        <w:t xml:space="preserve"> and Ethyl Benzene are purchased from Sigma-Aldrich with a molar percentage purity</w:t>
      </w:r>
      <w:r w:rsidRPr="00FB550A">
        <w:rPr>
          <w:bCs/>
        </w:rPr>
        <w:t xml:space="preserve"> higher than   99. Materials were used without further purification. The purity of substances was checked by comparing their density with </w:t>
      </w:r>
      <w:r w:rsidR="00CD525C">
        <w:rPr>
          <w:bCs/>
        </w:rPr>
        <w:t xml:space="preserve">the </w:t>
      </w:r>
      <w:r w:rsidRPr="00FB550A">
        <w:rPr>
          <w:bCs/>
        </w:rPr>
        <w:t>literature data given in Table 2. The agreement between the experimental and literature data is acceptable.</w:t>
      </w:r>
      <w:r w:rsidRPr="00FB550A">
        <w:rPr>
          <w:b/>
        </w:rPr>
        <w:t xml:space="preserve"> </w:t>
      </w:r>
    </w:p>
    <w:p w14:paraId="17D31F67" w14:textId="77777777" w:rsidR="007F5BBC" w:rsidRDefault="007F5BBC" w:rsidP="007F5BBC">
      <w:pPr>
        <w:pStyle w:val="0JSRtext"/>
        <w:spacing w:line="240" w:lineRule="auto"/>
        <w:rPr>
          <w:sz w:val="18"/>
          <w:szCs w:val="18"/>
        </w:rPr>
      </w:pPr>
    </w:p>
    <w:p w14:paraId="64C5CBED" w14:textId="2CCB8497" w:rsidR="00FB550A" w:rsidRPr="007F5BBC" w:rsidRDefault="00FB550A" w:rsidP="007F5BBC">
      <w:pPr>
        <w:pStyle w:val="0JSRtext"/>
        <w:spacing w:line="240" w:lineRule="auto"/>
        <w:rPr>
          <w:b/>
        </w:rPr>
      </w:pPr>
      <w:r w:rsidRPr="00DF600F">
        <w:rPr>
          <w:sz w:val="18"/>
          <w:szCs w:val="18"/>
        </w:rPr>
        <w:lastRenderedPageBreak/>
        <w:t>Table 1. Specifications of the components in binary mixtures.</w:t>
      </w:r>
    </w:p>
    <w:p w14:paraId="0589F34B" w14:textId="77777777" w:rsidR="00DF600F" w:rsidRPr="007F5BBC" w:rsidRDefault="00DF600F" w:rsidP="007F5BBC">
      <w:pPr>
        <w:pStyle w:val="0JSRtext"/>
        <w:spacing w:line="240" w:lineRule="auto"/>
        <w:rPr>
          <w:b/>
          <w:sz w:val="8"/>
        </w:rPr>
      </w:pPr>
    </w:p>
    <w:tbl>
      <w:tblPr>
        <w:tblW w:w="4869" w:type="pct"/>
        <w:tblInd w:w="108" w:type="dxa"/>
        <w:tblBorders>
          <w:top w:val="single" w:sz="4" w:space="0" w:color="auto"/>
          <w:bottom w:val="single" w:sz="4" w:space="0" w:color="auto"/>
        </w:tblBorders>
        <w:tblLook w:val="04A0" w:firstRow="1" w:lastRow="0" w:firstColumn="1" w:lastColumn="0" w:noHBand="0" w:noVBand="1"/>
      </w:tblPr>
      <w:tblGrid>
        <w:gridCol w:w="1558"/>
        <w:gridCol w:w="1577"/>
        <w:gridCol w:w="1388"/>
        <w:gridCol w:w="1575"/>
        <w:gridCol w:w="1179"/>
      </w:tblGrid>
      <w:tr w:rsidR="00425EC7" w:rsidRPr="00DF600F" w14:paraId="776D8DE6" w14:textId="77777777" w:rsidTr="002D4663">
        <w:tc>
          <w:tcPr>
            <w:tcW w:w="1070" w:type="pct"/>
            <w:tcBorders>
              <w:top w:val="single" w:sz="4" w:space="0" w:color="auto"/>
              <w:bottom w:val="single" w:sz="4" w:space="0" w:color="auto"/>
            </w:tcBorders>
            <w:vAlign w:val="center"/>
          </w:tcPr>
          <w:p w14:paraId="132D3F8E" w14:textId="77777777" w:rsidR="00FB550A" w:rsidRPr="00DF600F" w:rsidRDefault="00FB550A" w:rsidP="007F5BBC">
            <w:pPr>
              <w:pStyle w:val="0JSRtext"/>
              <w:spacing w:line="240" w:lineRule="auto"/>
              <w:rPr>
                <w:sz w:val="18"/>
                <w:szCs w:val="18"/>
              </w:rPr>
            </w:pPr>
            <w:r w:rsidRPr="00DF600F">
              <w:rPr>
                <w:sz w:val="18"/>
                <w:szCs w:val="18"/>
              </w:rPr>
              <w:t>Chemical name</w:t>
            </w:r>
          </w:p>
        </w:tc>
        <w:tc>
          <w:tcPr>
            <w:tcW w:w="1083" w:type="pct"/>
            <w:tcBorders>
              <w:top w:val="single" w:sz="4" w:space="0" w:color="auto"/>
              <w:bottom w:val="single" w:sz="4" w:space="0" w:color="auto"/>
            </w:tcBorders>
            <w:vAlign w:val="center"/>
          </w:tcPr>
          <w:p w14:paraId="49EBF91C" w14:textId="77777777" w:rsidR="00FB550A" w:rsidRPr="00DF600F" w:rsidRDefault="00FB550A" w:rsidP="007F5BBC">
            <w:pPr>
              <w:pStyle w:val="0JSRtext"/>
              <w:spacing w:line="240" w:lineRule="auto"/>
              <w:rPr>
                <w:sz w:val="18"/>
                <w:szCs w:val="18"/>
              </w:rPr>
            </w:pPr>
            <w:r w:rsidRPr="00DF600F">
              <w:rPr>
                <w:sz w:val="18"/>
                <w:szCs w:val="18"/>
              </w:rPr>
              <w:t>Source</w:t>
            </w:r>
          </w:p>
        </w:tc>
        <w:tc>
          <w:tcPr>
            <w:tcW w:w="954" w:type="pct"/>
            <w:tcBorders>
              <w:top w:val="single" w:sz="4" w:space="0" w:color="auto"/>
              <w:bottom w:val="single" w:sz="4" w:space="0" w:color="auto"/>
            </w:tcBorders>
            <w:vAlign w:val="center"/>
          </w:tcPr>
          <w:p w14:paraId="7CC08ECB" w14:textId="77777777" w:rsidR="00FB550A" w:rsidRPr="00DF600F" w:rsidRDefault="00FB550A" w:rsidP="007F5BBC">
            <w:pPr>
              <w:pStyle w:val="0JSRtext"/>
              <w:spacing w:line="240" w:lineRule="auto"/>
              <w:rPr>
                <w:sz w:val="18"/>
                <w:szCs w:val="18"/>
              </w:rPr>
            </w:pPr>
            <w:r w:rsidRPr="00DF600F">
              <w:rPr>
                <w:sz w:val="18"/>
                <w:szCs w:val="18"/>
              </w:rPr>
              <w:t>CAS no.</w:t>
            </w:r>
          </w:p>
        </w:tc>
        <w:tc>
          <w:tcPr>
            <w:tcW w:w="1082" w:type="pct"/>
            <w:tcBorders>
              <w:top w:val="single" w:sz="4" w:space="0" w:color="auto"/>
              <w:bottom w:val="single" w:sz="4" w:space="0" w:color="auto"/>
            </w:tcBorders>
          </w:tcPr>
          <w:p w14:paraId="023309F8" w14:textId="77777777" w:rsidR="00FB550A" w:rsidRPr="00DF600F" w:rsidRDefault="00FB550A" w:rsidP="007F5BBC">
            <w:pPr>
              <w:pStyle w:val="0JSRtext"/>
              <w:spacing w:line="240" w:lineRule="auto"/>
              <w:rPr>
                <w:sz w:val="18"/>
                <w:szCs w:val="18"/>
              </w:rPr>
            </w:pPr>
            <w:r w:rsidRPr="00DF600F">
              <w:rPr>
                <w:sz w:val="18"/>
                <w:szCs w:val="18"/>
              </w:rPr>
              <w:t>Initial purity</w:t>
            </w:r>
          </w:p>
          <w:p w14:paraId="7B122B42" w14:textId="77777777" w:rsidR="00FB550A" w:rsidRPr="00DF600F" w:rsidRDefault="00FB550A" w:rsidP="007F5BBC">
            <w:pPr>
              <w:pStyle w:val="0JSRtext"/>
              <w:spacing w:line="240" w:lineRule="auto"/>
              <w:rPr>
                <w:sz w:val="18"/>
                <w:szCs w:val="18"/>
              </w:rPr>
            </w:pPr>
            <w:r w:rsidRPr="00DF600F">
              <w:rPr>
                <w:sz w:val="18"/>
                <w:szCs w:val="18"/>
              </w:rPr>
              <w:t>(mass fraction)</w:t>
            </w:r>
          </w:p>
        </w:tc>
        <w:tc>
          <w:tcPr>
            <w:tcW w:w="810" w:type="pct"/>
            <w:tcBorders>
              <w:top w:val="single" w:sz="4" w:space="0" w:color="auto"/>
              <w:bottom w:val="single" w:sz="4" w:space="0" w:color="auto"/>
            </w:tcBorders>
          </w:tcPr>
          <w:p w14:paraId="03127DB7" w14:textId="77777777" w:rsidR="00FB550A" w:rsidRPr="00DF600F" w:rsidRDefault="00FB550A" w:rsidP="007F5BBC">
            <w:pPr>
              <w:pStyle w:val="0JSRtext"/>
              <w:spacing w:line="240" w:lineRule="auto"/>
              <w:rPr>
                <w:sz w:val="18"/>
                <w:szCs w:val="18"/>
              </w:rPr>
            </w:pPr>
            <w:r w:rsidRPr="00DF600F">
              <w:rPr>
                <w:sz w:val="18"/>
                <w:szCs w:val="18"/>
              </w:rPr>
              <w:t>Purification method</w:t>
            </w:r>
          </w:p>
        </w:tc>
      </w:tr>
      <w:tr w:rsidR="00425EC7" w:rsidRPr="00DF600F" w14:paraId="6CF4FFE2" w14:textId="77777777" w:rsidTr="002D4663">
        <w:tc>
          <w:tcPr>
            <w:tcW w:w="1070" w:type="pct"/>
            <w:tcBorders>
              <w:top w:val="single" w:sz="4" w:space="0" w:color="auto"/>
            </w:tcBorders>
          </w:tcPr>
          <w:p w14:paraId="40E9A825" w14:textId="77777777" w:rsidR="00FB550A" w:rsidRPr="00DF600F" w:rsidRDefault="00FB550A" w:rsidP="007F5BBC">
            <w:pPr>
              <w:pStyle w:val="0JSRtext"/>
              <w:spacing w:line="240" w:lineRule="auto"/>
              <w:rPr>
                <w:sz w:val="18"/>
                <w:szCs w:val="18"/>
              </w:rPr>
            </w:pPr>
            <w:r w:rsidRPr="00DF600F">
              <w:rPr>
                <w:sz w:val="18"/>
                <w:szCs w:val="18"/>
              </w:rPr>
              <w:t>Ethyl benzene</w:t>
            </w:r>
          </w:p>
        </w:tc>
        <w:tc>
          <w:tcPr>
            <w:tcW w:w="1083" w:type="pct"/>
            <w:tcBorders>
              <w:top w:val="single" w:sz="4" w:space="0" w:color="auto"/>
            </w:tcBorders>
          </w:tcPr>
          <w:p w14:paraId="5EE45A19" w14:textId="77777777" w:rsidR="00FB550A" w:rsidRPr="00DF600F" w:rsidRDefault="00FB550A" w:rsidP="007F5BBC">
            <w:pPr>
              <w:pStyle w:val="0JSRtext"/>
              <w:spacing w:line="240" w:lineRule="auto"/>
              <w:rPr>
                <w:sz w:val="18"/>
                <w:szCs w:val="18"/>
              </w:rPr>
            </w:pPr>
            <w:r w:rsidRPr="00DF600F">
              <w:rPr>
                <w:sz w:val="18"/>
                <w:szCs w:val="18"/>
              </w:rPr>
              <w:t>Sigma-Aldrich</w:t>
            </w:r>
          </w:p>
        </w:tc>
        <w:tc>
          <w:tcPr>
            <w:tcW w:w="954" w:type="pct"/>
            <w:tcBorders>
              <w:top w:val="single" w:sz="4" w:space="0" w:color="auto"/>
            </w:tcBorders>
          </w:tcPr>
          <w:p w14:paraId="796155EF" w14:textId="77777777" w:rsidR="00FB550A" w:rsidRPr="00DF600F" w:rsidRDefault="00FB550A" w:rsidP="007F5BBC">
            <w:pPr>
              <w:pStyle w:val="0JSRtext"/>
              <w:spacing w:line="240" w:lineRule="auto"/>
              <w:rPr>
                <w:sz w:val="18"/>
                <w:szCs w:val="18"/>
              </w:rPr>
            </w:pPr>
            <w:r w:rsidRPr="00DF600F">
              <w:rPr>
                <w:sz w:val="18"/>
                <w:szCs w:val="18"/>
              </w:rPr>
              <w:t>100-41-4</w:t>
            </w:r>
          </w:p>
        </w:tc>
        <w:tc>
          <w:tcPr>
            <w:tcW w:w="1082" w:type="pct"/>
            <w:tcBorders>
              <w:top w:val="single" w:sz="4" w:space="0" w:color="auto"/>
            </w:tcBorders>
          </w:tcPr>
          <w:p w14:paraId="262A9E66" w14:textId="77777777" w:rsidR="00FB550A" w:rsidRPr="00DF600F" w:rsidRDefault="00FB550A" w:rsidP="007F5BBC">
            <w:pPr>
              <w:pStyle w:val="0JSRtext"/>
              <w:spacing w:line="240" w:lineRule="auto"/>
              <w:rPr>
                <w:sz w:val="18"/>
                <w:szCs w:val="18"/>
              </w:rPr>
            </w:pPr>
            <w:r w:rsidRPr="00DF600F">
              <w:rPr>
                <w:sz w:val="18"/>
                <w:szCs w:val="18"/>
              </w:rPr>
              <w:t>0.998</w:t>
            </w:r>
          </w:p>
        </w:tc>
        <w:tc>
          <w:tcPr>
            <w:tcW w:w="810" w:type="pct"/>
            <w:tcBorders>
              <w:top w:val="single" w:sz="4" w:space="0" w:color="auto"/>
            </w:tcBorders>
          </w:tcPr>
          <w:p w14:paraId="4C0B6A2C" w14:textId="77777777" w:rsidR="00FB550A" w:rsidRPr="00DF600F" w:rsidRDefault="00FB550A" w:rsidP="007F5BBC">
            <w:pPr>
              <w:pStyle w:val="0JSRtext"/>
              <w:spacing w:line="240" w:lineRule="auto"/>
              <w:rPr>
                <w:sz w:val="18"/>
                <w:szCs w:val="18"/>
              </w:rPr>
            </w:pPr>
            <w:r w:rsidRPr="00DF600F">
              <w:rPr>
                <w:sz w:val="18"/>
                <w:szCs w:val="18"/>
              </w:rPr>
              <w:t>none</w:t>
            </w:r>
          </w:p>
        </w:tc>
      </w:tr>
      <w:tr w:rsidR="00FB550A" w:rsidRPr="00DF600F" w14:paraId="1526F817" w14:textId="77777777" w:rsidTr="002D4663">
        <w:tc>
          <w:tcPr>
            <w:tcW w:w="1070" w:type="pct"/>
          </w:tcPr>
          <w:p w14:paraId="0E098282" w14:textId="77777777" w:rsidR="00FB550A" w:rsidRPr="00DF600F" w:rsidRDefault="00FB550A" w:rsidP="007F5BBC">
            <w:pPr>
              <w:pStyle w:val="0JSRtext"/>
              <w:spacing w:line="240" w:lineRule="auto"/>
              <w:rPr>
                <w:sz w:val="18"/>
                <w:szCs w:val="18"/>
              </w:rPr>
            </w:pPr>
            <w:r w:rsidRPr="00DF600F">
              <w:rPr>
                <w:sz w:val="18"/>
                <w:szCs w:val="18"/>
              </w:rPr>
              <w:t>Butan-1-ol</w:t>
            </w:r>
          </w:p>
        </w:tc>
        <w:tc>
          <w:tcPr>
            <w:tcW w:w="1083" w:type="pct"/>
          </w:tcPr>
          <w:p w14:paraId="1DE05D04" w14:textId="77777777" w:rsidR="00FB550A" w:rsidRPr="00DF600F" w:rsidRDefault="00FB550A" w:rsidP="007F5BBC">
            <w:pPr>
              <w:pStyle w:val="0JSRtext"/>
              <w:spacing w:line="240" w:lineRule="auto"/>
              <w:rPr>
                <w:sz w:val="18"/>
                <w:szCs w:val="18"/>
              </w:rPr>
            </w:pPr>
            <w:r w:rsidRPr="00DF600F">
              <w:rPr>
                <w:sz w:val="18"/>
                <w:szCs w:val="18"/>
              </w:rPr>
              <w:t>Sigma-Aldrich</w:t>
            </w:r>
          </w:p>
        </w:tc>
        <w:tc>
          <w:tcPr>
            <w:tcW w:w="954" w:type="pct"/>
          </w:tcPr>
          <w:p w14:paraId="435D273D" w14:textId="77777777" w:rsidR="00FB550A" w:rsidRPr="00DF600F" w:rsidRDefault="00FB550A" w:rsidP="007F5BBC">
            <w:pPr>
              <w:pStyle w:val="0JSRtext"/>
              <w:spacing w:line="240" w:lineRule="auto"/>
              <w:rPr>
                <w:sz w:val="18"/>
                <w:szCs w:val="18"/>
              </w:rPr>
            </w:pPr>
            <w:r w:rsidRPr="00DF600F">
              <w:rPr>
                <w:sz w:val="18"/>
                <w:szCs w:val="18"/>
              </w:rPr>
              <w:t>71-36-3</w:t>
            </w:r>
          </w:p>
        </w:tc>
        <w:tc>
          <w:tcPr>
            <w:tcW w:w="1082" w:type="pct"/>
          </w:tcPr>
          <w:p w14:paraId="67B71F42" w14:textId="77777777" w:rsidR="00FB550A" w:rsidRPr="00DF600F" w:rsidRDefault="00FB550A" w:rsidP="007F5BBC">
            <w:pPr>
              <w:pStyle w:val="0JSRtext"/>
              <w:spacing w:line="240" w:lineRule="auto"/>
              <w:rPr>
                <w:sz w:val="18"/>
                <w:szCs w:val="18"/>
              </w:rPr>
            </w:pPr>
            <w:r w:rsidRPr="00DF600F">
              <w:rPr>
                <w:sz w:val="18"/>
                <w:szCs w:val="18"/>
              </w:rPr>
              <w:t>0.998</w:t>
            </w:r>
          </w:p>
        </w:tc>
        <w:tc>
          <w:tcPr>
            <w:tcW w:w="810" w:type="pct"/>
          </w:tcPr>
          <w:p w14:paraId="7737077B" w14:textId="77777777" w:rsidR="00FB550A" w:rsidRPr="00DF600F" w:rsidRDefault="00FB550A" w:rsidP="007F5BBC">
            <w:pPr>
              <w:pStyle w:val="0JSRtext"/>
              <w:spacing w:line="240" w:lineRule="auto"/>
              <w:rPr>
                <w:sz w:val="18"/>
                <w:szCs w:val="18"/>
              </w:rPr>
            </w:pPr>
            <w:r w:rsidRPr="00DF600F">
              <w:rPr>
                <w:sz w:val="18"/>
                <w:szCs w:val="18"/>
              </w:rPr>
              <w:t>none</w:t>
            </w:r>
          </w:p>
        </w:tc>
      </w:tr>
      <w:tr w:rsidR="00FB550A" w:rsidRPr="00DF600F" w14:paraId="5D0D1EB0" w14:textId="77777777" w:rsidTr="002D4663">
        <w:tc>
          <w:tcPr>
            <w:tcW w:w="1070" w:type="pct"/>
          </w:tcPr>
          <w:p w14:paraId="13084E52" w14:textId="77777777" w:rsidR="00FB550A" w:rsidRPr="00DF600F" w:rsidRDefault="00FB550A" w:rsidP="007F5BBC">
            <w:pPr>
              <w:pStyle w:val="0JSRtext"/>
              <w:spacing w:line="240" w:lineRule="auto"/>
              <w:rPr>
                <w:sz w:val="18"/>
                <w:szCs w:val="18"/>
              </w:rPr>
            </w:pPr>
            <w:r w:rsidRPr="00DF600F">
              <w:rPr>
                <w:sz w:val="18"/>
                <w:szCs w:val="18"/>
              </w:rPr>
              <w:t>Pentan-1-ol</w:t>
            </w:r>
          </w:p>
        </w:tc>
        <w:tc>
          <w:tcPr>
            <w:tcW w:w="1083" w:type="pct"/>
          </w:tcPr>
          <w:p w14:paraId="40B14999" w14:textId="77777777" w:rsidR="00FB550A" w:rsidRPr="00DF600F" w:rsidRDefault="00FB550A" w:rsidP="007F5BBC">
            <w:pPr>
              <w:pStyle w:val="0JSRtext"/>
              <w:spacing w:line="240" w:lineRule="auto"/>
              <w:rPr>
                <w:sz w:val="18"/>
                <w:szCs w:val="18"/>
              </w:rPr>
            </w:pPr>
            <w:r w:rsidRPr="00DF600F">
              <w:rPr>
                <w:sz w:val="18"/>
                <w:szCs w:val="18"/>
              </w:rPr>
              <w:t>Sigma-Aldrich</w:t>
            </w:r>
          </w:p>
        </w:tc>
        <w:tc>
          <w:tcPr>
            <w:tcW w:w="954" w:type="pct"/>
          </w:tcPr>
          <w:p w14:paraId="6C615A0E" w14:textId="77777777" w:rsidR="00FB550A" w:rsidRPr="00DF600F" w:rsidRDefault="00FB550A" w:rsidP="007F5BBC">
            <w:pPr>
              <w:pStyle w:val="0JSRtext"/>
              <w:spacing w:line="240" w:lineRule="auto"/>
              <w:rPr>
                <w:sz w:val="18"/>
                <w:szCs w:val="18"/>
              </w:rPr>
            </w:pPr>
            <w:r w:rsidRPr="00DF600F">
              <w:rPr>
                <w:sz w:val="18"/>
                <w:szCs w:val="18"/>
              </w:rPr>
              <w:t>71-41-0</w:t>
            </w:r>
          </w:p>
        </w:tc>
        <w:tc>
          <w:tcPr>
            <w:tcW w:w="1082" w:type="pct"/>
          </w:tcPr>
          <w:p w14:paraId="6DC8C55E" w14:textId="77777777" w:rsidR="00FB550A" w:rsidRPr="00DF600F" w:rsidRDefault="00FB550A" w:rsidP="007F5BBC">
            <w:pPr>
              <w:pStyle w:val="0JSRtext"/>
              <w:spacing w:line="240" w:lineRule="auto"/>
              <w:rPr>
                <w:sz w:val="18"/>
                <w:szCs w:val="18"/>
              </w:rPr>
            </w:pPr>
            <w:r w:rsidRPr="00DF600F">
              <w:rPr>
                <w:sz w:val="18"/>
                <w:szCs w:val="18"/>
              </w:rPr>
              <w:t>≥0.99</w:t>
            </w:r>
          </w:p>
        </w:tc>
        <w:tc>
          <w:tcPr>
            <w:tcW w:w="810" w:type="pct"/>
          </w:tcPr>
          <w:p w14:paraId="4A4891C5" w14:textId="77777777" w:rsidR="00FB550A" w:rsidRPr="00DF600F" w:rsidRDefault="00FB550A" w:rsidP="007F5BBC">
            <w:pPr>
              <w:pStyle w:val="0JSRtext"/>
              <w:spacing w:line="240" w:lineRule="auto"/>
              <w:rPr>
                <w:sz w:val="18"/>
                <w:szCs w:val="18"/>
              </w:rPr>
            </w:pPr>
            <w:r w:rsidRPr="00DF600F">
              <w:rPr>
                <w:sz w:val="18"/>
                <w:szCs w:val="18"/>
              </w:rPr>
              <w:t>none</w:t>
            </w:r>
          </w:p>
        </w:tc>
      </w:tr>
    </w:tbl>
    <w:p w14:paraId="6BF0FFD9" w14:textId="77777777" w:rsidR="00FB550A" w:rsidRPr="00FB550A" w:rsidRDefault="00FB550A" w:rsidP="000401F5">
      <w:pPr>
        <w:pStyle w:val="0JSRtext"/>
        <w:spacing w:line="240" w:lineRule="auto"/>
        <w:rPr>
          <w:b/>
        </w:rPr>
      </w:pPr>
    </w:p>
    <w:p w14:paraId="17942B1C" w14:textId="0D6D87E8" w:rsidR="00FB550A" w:rsidRPr="000401F5" w:rsidRDefault="00FB550A" w:rsidP="000401F5">
      <w:pPr>
        <w:pStyle w:val="0JSRtext"/>
        <w:spacing w:line="240" w:lineRule="auto"/>
        <w:rPr>
          <w:sz w:val="18"/>
          <w:szCs w:val="18"/>
        </w:rPr>
      </w:pPr>
      <w:r w:rsidRPr="000401F5">
        <w:rPr>
          <w:sz w:val="18"/>
          <w:szCs w:val="18"/>
        </w:rPr>
        <w:t xml:space="preserve">Table 2. Comparison of experimental densities, </w:t>
      </w:r>
      <w:r w:rsidRPr="000401F5">
        <w:rPr>
          <w:i/>
          <w:iCs/>
          <w:sz w:val="18"/>
          <w:szCs w:val="18"/>
        </w:rPr>
        <w:t>ρ</w:t>
      </w:r>
      <w:r w:rsidRPr="000401F5">
        <w:rPr>
          <w:iCs/>
          <w:sz w:val="18"/>
          <w:szCs w:val="18"/>
          <w:vertAlign w:val="subscript"/>
        </w:rPr>
        <w:t>exp</w:t>
      </w:r>
      <w:r w:rsidRPr="000401F5">
        <w:rPr>
          <w:sz w:val="18"/>
          <w:szCs w:val="18"/>
        </w:rPr>
        <w:t xml:space="preserve"> of pure liquids with literature values at </w:t>
      </w:r>
      <w:r w:rsidRPr="000401F5">
        <w:rPr>
          <w:i/>
          <w:iCs/>
          <w:sz w:val="18"/>
          <w:szCs w:val="18"/>
        </w:rPr>
        <w:t xml:space="preserve">T </w:t>
      </w:r>
      <w:r w:rsidRPr="000401F5">
        <w:rPr>
          <w:sz w:val="18"/>
          <w:szCs w:val="18"/>
        </w:rPr>
        <w:t>= (298.15, 303.15, 308.15, 313.15, 318.15</w:t>
      </w:r>
      <w:r w:rsidR="004448AB">
        <w:rPr>
          <w:sz w:val="18"/>
          <w:szCs w:val="18"/>
        </w:rPr>
        <w:t>,</w:t>
      </w:r>
      <w:r w:rsidRPr="000401F5">
        <w:rPr>
          <w:sz w:val="18"/>
          <w:szCs w:val="18"/>
        </w:rPr>
        <w:t xml:space="preserve"> and 323.15) K</w:t>
      </w:r>
      <w:r w:rsidR="000401F5" w:rsidRPr="000401F5">
        <w:rPr>
          <w:sz w:val="18"/>
          <w:szCs w:val="18"/>
        </w:rPr>
        <w:t>.</w:t>
      </w:r>
    </w:p>
    <w:p w14:paraId="5038F4C4" w14:textId="77777777" w:rsidR="000401F5" w:rsidRPr="007F5BBC" w:rsidRDefault="000401F5" w:rsidP="000401F5">
      <w:pPr>
        <w:pStyle w:val="0JSRtext"/>
        <w:spacing w:line="240" w:lineRule="auto"/>
        <w:rPr>
          <w:sz w:val="8"/>
        </w:rPr>
      </w:pPr>
    </w:p>
    <w:tbl>
      <w:tblPr>
        <w:tblW w:w="4924" w:type="pct"/>
        <w:tblInd w:w="108" w:type="dxa"/>
        <w:tblLook w:val="04A0" w:firstRow="1" w:lastRow="0" w:firstColumn="1" w:lastColumn="0" w:noHBand="0" w:noVBand="1"/>
      </w:tblPr>
      <w:tblGrid>
        <w:gridCol w:w="1466"/>
        <w:gridCol w:w="1668"/>
        <w:gridCol w:w="1760"/>
        <w:gridCol w:w="1670"/>
        <w:gridCol w:w="795"/>
      </w:tblGrid>
      <w:tr w:rsidR="00FB550A" w:rsidRPr="000401F5" w14:paraId="166D3873" w14:textId="77777777" w:rsidTr="000401F5">
        <w:trPr>
          <w:trHeight w:val="253"/>
        </w:trPr>
        <w:tc>
          <w:tcPr>
            <w:tcW w:w="996" w:type="pct"/>
            <w:vMerge w:val="restart"/>
            <w:tcBorders>
              <w:top w:val="single" w:sz="4" w:space="0" w:color="auto"/>
              <w:left w:val="nil"/>
              <w:bottom w:val="single" w:sz="4" w:space="0" w:color="auto"/>
              <w:right w:val="nil"/>
            </w:tcBorders>
            <w:vAlign w:val="center"/>
          </w:tcPr>
          <w:p w14:paraId="2A468DA4" w14:textId="77777777" w:rsidR="00FB550A" w:rsidRPr="000401F5" w:rsidRDefault="00FB550A" w:rsidP="007F5BBC">
            <w:pPr>
              <w:pStyle w:val="0JSRtext"/>
              <w:spacing w:line="240" w:lineRule="auto"/>
              <w:rPr>
                <w:sz w:val="18"/>
                <w:szCs w:val="18"/>
              </w:rPr>
            </w:pPr>
            <w:r w:rsidRPr="000401F5">
              <w:rPr>
                <w:sz w:val="18"/>
                <w:szCs w:val="18"/>
              </w:rPr>
              <w:t>Liquid (s)</w:t>
            </w:r>
          </w:p>
        </w:tc>
        <w:tc>
          <w:tcPr>
            <w:tcW w:w="1133" w:type="pct"/>
            <w:vMerge w:val="restart"/>
            <w:tcBorders>
              <w:top w:val="single" w:sz="4" w:space="0" w:color="auto"/>
              <w:left w:val="nil"/>
              <w:bottom w:val="single" w:sz="4" w:space="0" w:color="auto"/>
              <w:right w:val="nil"/>
            </w:tcBorders>
            <w:vAlign w:val="center"/>
          </w:tcPr>
          <w:p w14:paraId="6FB49674" w14:textId="77777777" w:rsidR="00FB550A" w:rsidRPr="000401F5" w:rsidRDefault="00FB550A" w:rsidP="007F5BBC">
            <w:pPr>
              <w:pStyle w:val="0JSRtext"/>
              <w:spacing w:line="240" w:lineRule="auto"/>
              <w:rPr>
                <w:i/>
                <w:sz w:val="18"/>
                <w:szCs w:val="18"/>
              </w:rPr>
            </w:pPr>
            <w:r w:rsidRPr="000401F5">
              <w:rPr>
                <w:i/>
                <w:sz w:val="18"/>
                <w:szCs w:val="18"/>
              </w:rPr>
              <w:t>T</w:t>
            </w:r>
            <w:r w:rsidRPr="000401F5">
              <w:rPr>
                <w:sz w:val="18"/>
                <w:szCs w:val="18"/>
              </w:rPr>
              <w:t>/K</w:t>
            </w:r>
          </w:p>
        </w:tc>
        <w:tc>
          <w:tcPr>
            <w:tcW w:w="2331" w:type="pct"/>
            <w:gridSpan w:val="2"/>
            <w:tcBorders>
              <w:top w:val="single" w:sz="4" w:space="0" w:color="auto"/>
              <w:left w:val="nil"/>
              <w:bottom w:val="single" w:sz="4" w:space="0" w:color="auto"/>
              <w:right w:val="nil"/>
            </w:tcBorders>
            <w:vAlign w:val="center"/>
          </w:tcPr>
          <w:p w14:paraId="7DFCE416" w14:textId="77777777" w:rsidR="00FB550A" w:rsidRPr="000401F5" w:rsidRDefault="00FB550A" w:rsidP="007F5BBC">
            <w:pPr>
              <w:pStyle w:val="0JSRtext"/>
              <w:spacing w:line="240" w:lineRule="auto"/>
              <w:rPr>
                <w:sz w:val="18"/>
                <w:szCs w:val="18"/>
              </w:rPr>
            </w:pPr>
            <w:r w:rsidRPr="000401F5">
              <w:rPr>
                <w:i/>
                <w:iCs/>
                <w:sz w:val="18"/>
                <w:szCs w:val="18"/>
              </w:rPr>
              <w:t>ρ</w:t>
            </w:r>
            <w:r w:rsidRPr="000401F5">
              <w:rPr>
                <w:iCs/>
                <w:sz w:val="18"/>
                <w:szCs w:val="18"/>
                <w:vertAlign w:val="subscript"/>
              </w:rPr>
              <w:t>exp</w:t>
            </w:r>
            <w:r w:rsidRPr="000401F5">
              <w:rPr>
                <w:sz w:val="18"/>
                <w:szCs w:val="18"/>
              </w:rPr>
              <w:t>·10</w:t>
            </w:r>
            <w:r w:rsidRPr="000401F5">
              <w:rPr>
                <w:sz w:val="18"/>
                <w:szCs w:val="18"/>
                <w:vertAlign w:val="superscript"/>
              </w:rPr>
              <w:sym w:font="Symbol" w:char="F02D"/>
            </w:r>
            <w:r w:rsidRPr="000401F5">
              <w:rPr>
                <w:sz w:val="18"/>
                <w:szCs w:val="18"/>
                <w:vertAlign w:val="superscript"/>
              </w:rPr>
              <w:t>3</w:t>
            </w:r>
            <w:r w:rsidRPr="000401F5">
              <w:rPr>
                <w:sz w:val="18"/>
                <w:szCs w:val="18"/>
              </w:rPr>
              <w:t>/kg·m</w:t>
            </w:r>
            <w:r w:rsidRPr="000401F5">
              <w:rPr>
                <w:sz w:val="18"/>
                <w:szCs w:val="18"/>
                <w:vertAlign w:val="superscript"/>
              </w:rPr>
              <w:sym w:font="Symbol" w:char="F02D"/>
            </w:r>
            <w:r w:rsidRPr="000401F5">
              <w:rPr>
                <w:sz w:val="18"/>
                <w:szCs w:val="18"/>
                <w:vertAlign w:val="superscript"/>
              </w:rPr>
              <w:t>3</w:t>
            </w:r>
          </w:p>
        </w:tc>
        <w:tc>
          <w:tcPr>
            <w:tcW w:w="541" w:type="pct"/>
            <w:tcBorders>
              <w:top w:val="single" w:sz="4" w:space="0" w:color="auto"/>
              <w:left w:val="nil"/>
              <w:bottom w:val="single" w:sz="4" w:space="0" w:color="auto"/>
              <w:right w:val="nil"/>
            </w:tcBorders>
            <w:vAlign w:val="center"/>
          </w:tcPr>
          <w:p w14:paraId="69C71B3F" w14:textId="77777777" w:rsidR="00FB550A" w:rsidRPr="000401F5" w:rsidRDefault="00FB550A" w:rsidP="007F5BBC">
            <w:pPr>
              <w:pStyle w:val="0JSRtext"/>
              <w:spacing w:line="240" w:lineRule="auto"/>
              <w:rPr>
                <w:sz w:val="18"/>
                <w:szCs w:val="18"/>
              </w:rPr>
            </w:pPr>
          </w:p>
        </w:tc>
      </w:tr>
      <w:tr w:rsidR="00FB550A" w:rsidRPr="000401F5" w14:paraId="27D224FB" w14:textId="77777777" w:rsidTr="000401F5">
        <w:trPr>
          <w:trHeight w:val="50"/>
        </w:trPr>
        <w:tc>
          <w:tcPr>
            <w:tcW w:w="996" w:type="pct"/>
            <w:vMerge/>
            <w:tcBorders>
              <w:top w:val="single" w:sz="4" w:space="0" w:color="auto"/>
              <w:left w:val="nil"/>
              <w:bottom w:val="single" w:sz="4" w:space="0" w:color="auto"/>
              <w:right w:val="nil"/>
            </w:tcBorders>
            <w:vAlign w:val="center"/>
          </w:tcPr>
          <w:p w14:paraId="771B5137" w14:textId="77777777" w:rsidR="00FB550A" w:rsidRPr="000401F5" w:rsidRDefault="00FB550A" w:rsidP="007F5BBC">
            <w:pPr>
              <w:pStyle w:val="0JSRtext"/>
              <w:spacing w:line="240" w:lineRule="auto"/>
              <w:rPr>
                <w:sz w:val="18"/>
                <w:szCs w:val="18"/>
              </w:rPr>
            </w:pPr>
          </w:p>
        </w:tc>
        <w:tc>
          <w:tcPr>
            <w:tcW w:w="1133" w:type="pct"/>
            <w:vMerge/>
            <w:tcBorders>
              <w:top w:val="single" w:sz="4" w:space="0" w:color="auto"/>
              <w:left w:val="nil"/>
              <w:bottom w:val="single" w:sz="4" w:space="0" w:color="auto"/>
              <w:right w:val="nil"/>
            </w:tcBorders>
            <w:vAlign w:val="center"/>
          </w:tcPr>
          <w:p w14:paraId="6E07A915" w14:textId="77777777" w:rsidR="00FB550A" w:rsidRPr="000401F5" w:rsidRDefault="00FB550A" w:rsidP="007F5BBC">
            <w:pPr>
              <w:pStyle w:val="0JSRtext"/>
              <w:spacing w:line="240" w:lineRule="auto"/>
              <w:rPr>
                <w:i/>
                <w:sz w:val="18"/>
                <w:szCs w:val="18"/>
              </w:rPr>
            </w:pPr>
          </w:p>
        </w:tc>
        <w:tc>
          <w:tcPr>
            <w:tcW w:w="1196" w:type="pct"/>
            <w:tcBorders>
              <w:top w:val="single" w:sz="4" w:space="0" w:color="auto"/>
              <w:left w:val="nil"/>
              <w:bottom w:val="single" w:sz="4" w:space="0" w:color="auto"/>
              <w:right w:val="nil"/>
            </w:tcBorders>
            <w:vAlign w:val="center"/>
          </w:tcPr>
          <w:p w14:paraId="36EE7F71" w14:textId="77777777" w:rsidR="00FB550A" w:rsidRPr="000401F5" w:rsidRDefault="00FB550A" w:rsidP="007F5BBC">
            <w:pPr>
              <w:pStyle w:val="0JSRtext"/>
              <w:spacing w:line="240" w:lineRule="auto"/>
              <w:rPr>
                <w:sz w:val="18"/>
                <w:szCs w:val="18"/>
              </w:rPr>
            </w:pPr>
            <w:r w:rsidRPr="000401F5">
              <w:rPr>
                <w:sz w:val="18"/>
                <w:szCs w:val="18"/>
              </w:rPr>
              <w:t>Exp.</w:t>
            </w:r>
          </w:p>
        </w:tc>
        <w:tc>
          <w:tcPr>
            <w:tcW w:w="1135" w:type="pct"/>
            <w:tcBorders>
              <w:top w:val="single" w:sz="4" w:space="0" w:color="auto"/>
              <w:left w:val="nil"/>
              <w:bottom w:val="single" w:sz="4" w:space="0" w:color="auto"/>
              <w:right w:val="nil"/>
            </w:tcBorders>
            <w:vAlign w:val="center"/>
          </w:tcPr>
          <w:p w14:paraId="769BF2C8" w14:textId="77777777" w:rsidR="00FB550A" w:rsidRPr="000401F5" w:rsidRDefault="00FB550A" w:rsidP="007F5BBC">
            <w:pPr>
              <w:pStyle w:val="0JSRtext"/>
              <w:spacing w:line="240" w:lineRule="auto"/>
              <w:rPr>
                <w:sz w:val="18"/>
                <w:szCs w:val="18"/>
              </w:rPr>
            </w:pPr>
            <w:r w:rsidRPr="000401F5">
              <w:rPr>
                <w:sz w:val="18"/>
                <w:szCs w:val="18"/>
              </w:rPr>
              <w:t>Lit.</w:t>
            </w:r>
          </w:p>
        </w:tc>
        <w:tc>
          <w:tcPr>
            <w:tcW w:w="541" w:type="pct"/>
            <w:tcBorders>
              <w:top w:val="single" w:sz="4" w:space="0" w:color="auto"/>
              <w:left w:val="nil"/>
              <w:bottom w:val="single" w:sz="4" w:space="0" w:color="auto"/>
              <w:right w:val="nil"/>
            </w:tcBorders>
            <w:vAlign w:val="center"/>
          </w:tcPr>
          <w:p w14:paraId="57BDCF9A" w14:textId="77777777" w:rsidR="00FB550A" w:rsidRPr="000401F5" w:rsidRDefault="00FB550A" w:rsidP="007F5BBC">
            <w:pPr>
              <w:pStyle w:val="0JSRtext"/>
              <w:spacing w:line="240" w:lineRule="auto"/>
              <w:rPr>
                <w:sz w:val="18"/>
                <w:szCs w:val="18"/>
              </w:rPr>
            </w:pPr>
            <w:r w:rsidRPr="000401F5">
              <w:rPr>
                <w:sz w:val="18"/>
                <w:szCs w:val="18"/>
              </w:rPr>
              <w:t>Ref.</w:t>
            </w:r>
          </w:p>
        </w:tc>
      </w:tr>
      <w:tr w:rsidR="000401F5" w:rsidRPr="000401F5" w14:paraId="6AF57478" w14:textId="77777777" w:rsidTr="000401F5">
        <w:trPr>
          <w:trHeight w:val="253"/>
        </w:trPr>
        <w:tc>
          <w:tcPr>
            <w:tcW w:w="996" w:type="pct"/>
            <w:tcBorders>
              <w:top w:val="single" w:sz="4" w:space="0" w:color="auto"/>
              <w:left w:val="nil"/>
              <w:bottom w:val="nil"/>
              <w:right w:val="nil"/>
            </w:tcBorders>
            <w:vAlign w:val="center"/>
          </w:tcPr>
          <w:p w14:paraId="43E18973" w14:textId="77777777" w:rsidR="00FB550A" w:rsidRPr="000401F5" w:rsidRDefault="00FB550A" w:rsidP="007F5BBC">
            <w:pPr>
              <w:pStyle w:val="0JSRtext"/>
              <w:spacing w:line="240" w:lineRule="auto"/>
              <w:rPr>
                <w:iCs/>
                <w:sz w:val="18"/>
                <w:szCs w:val="18"/>
              </w:rPr>
            </w:pPr>
            <w:r w:rsidRPr="000401F5">
              <w:rPr>
                <w:iCs/>
                <w:sz w:val="18"/>
                <w:szCs w:val="18"/>
              </w:rPr>
              <w:t>Ethyl benzene</w:t>
            </w:r>
          </w:p>
        </w:tc>
        <w:tc>
          <w:tcPr>
            <w:tcW w:w="1133" w:type="pct"/>
            <w:tcBorders>
              <w:top w:val="single" w:sz="4" w:space="0" w:color="auto"/>
              <w:left w:val="nil"/>
              <w:bottom w:val="nil"/>
              <w:right w:val="nil"/>
            </w:tcBorders>
            <w:vAlign w:val="center"/>
          </w:tcPr>
          <w:p w14:paraId="3E62D991" w14:textId="77777777" w:rsidR="00FB550A" w:rsidRPr="000401F5" w:rsidRDefault="00FB550A" w:rsidP="007F5BBC">
            <w:pPr>
              <w:pStyle w:val="0JSRtext"/>
              <w:spacing w:line="240" w:lineRule="auto"/>
              <w:rPr>
                <w:sz w:val="18"/>
                <w:szCs w:val="18"/>
              </w:rPr>
            </w:pPr>
            <w:r w:rsidRPr="000401F5">
              <w:rPr>
                <w:sz w:val="18"/>
                <w:szCs w:val="18"/>
              </w:rPr>
              <w:t>298.15</w:t>
            </w:r>
          </w:p>
        </w:tc>
        <w:tc>
          <w:tcPr>
            <w:tcW w:w="1196" w:type="pct"/>
            <w:tcBorders>
              <w:top w:val="single" w:sz="4" w:space="0" w:color="auto"/>
              <w:left w:val="nil"/>
              <w:bottom w:val="nil"/>
              <w:right w:val="nil"/>
            </w:tcBorders>
            <w:vAlign w:val="center"/>
          </w:tcPr>
          <w:p w14:paraId="714172E1" w14:textId="77777777" w:rsidR="00FB550A" w:rsidRPr="000401F5" w:rsidRDefault="00FB550A" w:rsidP="007F5BBC">
            <w:pPr>
              <w:pStyle w:val="0JSRtext"/>
              <w:spacing w:line="240" w:lineRule="auto"/>
              <w:rPr>
                <w:sz w:val="18"/>
                <w:szCs w:val="18"/>
              </w:rPr>
            </w:pPr>
            <w:r w:rsidRPr="000401F5">
              <w:rPr>
                <w:sz w:val="18"/>
                <w:szCs w:val="18"/>
              </w:rPr>
              <w:t>0.862048</w:t>
            </w:r>
          </w:p>
        </w:tc>
        <w:tc>
          <w:tcPr>
            <w:tcW w:w="1135" w:type="pct"/>
            <w:tcBorders>
              <w:top w:val="single" w:sz="4" w:space="0" w:color="auto"/>
              <w:left w:val="nil"/>
              <w:bottom w:val="nil"/>
              <w:right w:val="nil"/>
            </w:tcBorders>
            <w:vAlign w:val="center"/>
          </w:tcPr>
          <w:p w14:paraId="76E10E75" w14:textId="77777777" w:rsidR="00FB550A" w:rsidRPr="000401F5" w:rsidRDefault="00FB550A" w:rsidP="007F5BBC">
            <w:pPr>
              <w:pStyle w:val="0JSRtext"/>
              <w:spacing w:line="240" w:lineRule="auto"/>
              <w:rPr>
                <w:sz w:val="18"/>
                <w:szCs w:val="18"/>
              </w:rPr>
            </w:pPr>
            <w:r w:rsidRPr="000401F5">
              <w:rPr>
                <w:sz w:val="18"/>
                <w:szCs w:val="18"/>
              </w:rPr>
              <w:t>0.862433</w:t>
            </w:r>
          </w:p>
        </w:tc>
        <w:tc>
          <w:tcPr>
            <w:tcW w:w="541" w:type="pct"/>
            <w:tcBorders>
              <w:top w:val="single" w:sz="4" w:space="0" w:color="auto"/>
              <w:left w:val="nil"/>
              <w:bottom w:val="nil"/>
              <w:right w:val="nil"/>
            </w:tcBorders>
            <w:vAlign w:val="center"/>
          </w:tcPr>
          <w:p w14:paraId="32F48DEC" w14:textId="77777777" w:rsidR="00FB550A" w:rsidRPr="000401F5" w:rsidRDefault="00FB550A" w:rsidP="007F5BBC">
            <w:pPr>
              <w:pStyle w:val="0JSRtext"/>
              <w:spacing w:line="240" w:lineRule="auto"/>
              <w:rPr>
                <w:sz w:val="18"/>
                <w:szCs w:val="18"/>
              </w:rPr>
            </w:pPr>
            <w:r w:rsidRPr="000401F5">
              <w:rPr>
                <w:sz w:val="18"/>
                <w:szCs w:val="18"/>
              </w:rPr>
              <w:fldChar w:fldCharType="begin">
                <w:fldData xml:space="preserve">PEVuZE5vdGU+PENpdGU+PEF1dGhvcj5SYXR0YW48L0F1dGhvcj48WWVhcj4yMDA0PC9ZZWFyPjxS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</w:fldData>
              </w:fldChar>
            </w:r>
            <w:r w:rsidRPr="000401F5">
              <w:rPr>
                <w:sz w:val="18"/>
                <w:szCs w:val="18"/>
              </w:rPr>
              <w:instrText xml:space="preserve"> ADDIN EN.CITE </w:instrText>
            </w:r>
            <w:r w:rsidRPr="000401F5">
              <w:rPr>
                <w:sz w:val="18"/>
                <w:szCs w:val="18"/>
              </w:rPr>
              <w:fldChar w:fldCharType="begin">
                <w:fldData xml:space="preserve">PEVuZE5vdGU+PENpdGU+PEF1dGhvcj5SYXR0YW48L0F1dGhvcj48WWVhcj4yMDA0PC9ZZWFyPjxS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</w:fldData>
              </w:fldChar>
            </w:r>
            <w:r w:rsidRPr="000401F5">
              <w:rPr>
                <w:sz w:val="18"/>
                <w:szCs w:val="18"/>
              </w:rPr>
              <w:instrText xml:space="preserve"> ADDIN EN.CITE.DATA </w:instrText>
            </w:r>
            <w:r w:rsidRPr="000401F5">
              <w:rPr>
                <w:sz w:val="18"/>
                <w:szCs w:val="18"/>
              </w:rPr>
            </w:r>
            <w:r w:rsidRPr="000401F5">
              <w:rPr>
                <w:sz w:val="18"/>
                <w:szCs w:val="18"/>
              </w:rPr>
              <w:fldChar w:fldCharType="end"/>
            </w:r>
            <w:r w:rsidRPr="000401F5">
              <w:rPr>
                <w:sz w:val="18"/>
                <w:szCs w:val="18"/>
              </w:rPr>
            </w:r>
            <w:r w:rsidRPr="000401F5">
              <w:rPr>
                <w:sz w:val="18"/>
                <w:szCs w:val="18"/>
              </w:rPr>
              <w:fldChar w:fldCharType="separate"/>
            </w:r>
            <w:r w:rsidRPr="000401F5">
              <w:rPr>
                <w:sz w:val="18"/>
                <w:szCs w:val="18"/>
              </w:rPr>
              <w:t>[32]</w:t>
            </w:r>
            <w:r w:rsidRPr="000401F5">
              <w:rPr>
                <w:sz w:val="18"/>
                <w:szCs w:val="18"/>
              </w:rPr>
              <w:fldChar w:fldCharType="end"/>
            </w:r>
          </w:p>
        </w:tc>
      </w:tr>
      <w:tr w:rsidR="000401F5" w:rsidRPr="000401F5" w14:paraId="371A2D5F" w14:textId="77777777" w:rsidTr="000401F5">
        <w:trPr>
          <w:trHeight w:val="253"/>
        </w:trPr>
        <w:tc>
          <w:tcPr>
            <w:tcW w:w="996" w:type="pct"/>
            <w:vAlign w:val="center"/>
          </w:tcPr>
          <w:p w14:paraId="65820259" w14:textId="77777777" w:rsidR="00FB550A" w:rsidRPr="000401F5" w:rsidRDefault="00FB550A" w:rsidP="007F5BBC">
            <w:pPr>
              <w:pStyle w:val="0JSRtext"/>
              <w:spacing w:line="240" w:lineRule="auto"/>
              <w:rPr>
                <w:sz w:val="18"/>
                <w:szCs w:val="18"/>
              </w:rPr>
            </w:pPr>
          </w:p>
        </w:tc>
        <w:tc>
          <w:tcPr>
            <w:tcW w:w="1133" w:type="pct"/>
            <w:vAlign w:val="center"/>
          </w:tcPr>
          <w:p w14:paraId="47A0F9C2" w14:textId="77777777" w:rsidR="00FB550A" w:rsidRPr="000401F5" w:rsidRDefault="00FB550A" w:rsidP="007F5BBC">
            <w:pPr>
              <w:pStyle w:val="0JSRtext"/>
              <w:spacing w:line="240" w:lineRule="auto"/>
              <w:rPr>
                <w:sz w:val="18"/>
                <w:szCs w:val="18"/>
              </w:rPr>
            </w:pPr>
            <w:r w:rsidRPr="000401F5">
              <w:rPr>
                <w:sz w:val="18"/>
                <w:szCs w:val="18"/>
              </w:rPr>
              <w:t>303.15</w:t>
            </w:r>
          </w:p>
        </w:tc>
        <w:tc>
          <w:tcPr>
            <w:tcW w:w="1196" w:type="pct"/>
            <w:vAlign w:val="center"/>
          </w:tcPr>
          <w:p w14:paraId="059A50C3" w14:textId="77777777" w:rsidR="00FB550A" w:rsidRPr="000401F5" w:rsidRDefault="00FB550A" w:rsidP="007F5BBC">
            <w:pPr>
              <w:pStyle w:val="0JSRtext"/>
              <w:spacing w:line="240" w:lineRule="auto"/>
              <w:rPr>
                <w:sz w:val="18"/>
                <w:szCs w:val="18"/>
              </w:rPr>
            </w:pPr>
            <w:r w:rsidRPr="000401F5">
              <w:rPr>
                <w:sz w:val="18"/>
                <w:szCs w:val="18"/>
              </w:rPr>
              <w:t>0.857594</w:t>
            </w:r>
          </w:p>
        </w:tc>
        <w:tc>
          <w:tcPr>
            <w:tcW w:w="1135" w:type="pct"/>
            <w:vAlign w:val="center"/>
          </w:tcPr>
          <w:p w14:paraId="0C18EEAF" w14:textId="77777777" w:rsidR="00FB550A" w:rsidRPr="000401F5" w:rsidRDefault="00FB550A" w:rsidP="007F5BBC">
            <w:pPr>
              <w:pStyle w:val="0JSRtext"/>
              <w:spacing w:line="240" w:lineRule="auto"/>
              <w:rPr>
                <w:sz w:val="18"/>
                <w:szCs w:val="18"/>
              </w:rPr>
            </w:pPr>
            <w:r w:rsidRPr="000401F5">
              <w:rPr>
                <w:sz w:val="18"/>
                <w:szCs w:val="18"/>
              </w:rPr>
              <w:t>0.85815</w:t>
            </w:r>
          </w:p>
        </w:tc>
        <w:tc>
          <w:tcPr>
            <w:tcW w:w="541" w:type="pct"/>
            <w:vAlign w:val="center"/>
          </w:tcPr>
          <w:p w14:paraId="338958A3" w14:textId="77777777" w:rsidR="00FB550A" w:rsidRPr="000401F5" w:rsidRDefault="00FB550A" w:rsidP="007F5BBC">
            <w:pPr>
              <w:pStyle w:val="0JSRtext"/>
              <w:spacing w:line="240" w:lineRule="auto"/>
              <w:rPr>
                <w:sz w:val="18"/>
                <w:szCs w:val="18"/>
              </w:rPr>
            </w:pPr>
            <w:r w:rsidRPr="000401F5">
              <w:rPr>
                <w:sz w:val="18"/>
                <w:szCs w:val="18"/>
              </w:rPr>
              <w:fldChar w:fldCharType="begin">
                <w:fldData xml:space="preserve">PEVuZE5vdGU+PENpdGU+PEF1dGhvcj5SaWRkaWNrPC9BdXRob3I+PFllYXI+MTk4NjwvWWVhcj48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</w:fldData>
              </w:fldChar>
            </w:r>
            <w:r w:rsidRPr="000401F5">
              <w:rPr>
                <w:sz w:val="18"/>
                <w:szCs w:val="18"/>
              </w:rPr>
              <w:instrText xml:space="preserve"> ADDIN EN.CITE </w:instrText>
            </w:r>
            <w:r w:rsidRPr="000401F5">
              <w:rPr>
                <w:sz w:val="18"/>
                <w:szCs w:val="18"/>
              </w:rPr>
              <w:fldChar w:fldCharType="begin">
                <w:fldData xml:space="preserve">PEVuZE5vdGU+PENpdGU+PEF1dGhvcj5SaWRkaWNrPC9BdXRob3I+PFllYXI+MTk4NjwvWWVhcj48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</w:fldData>
              </w:fldChar>
            </w:r>
            <w:r w:rsidRPr="000401F5">
              <w:rPr>
                <w:sz w:val="18"/>
                <w:szCs w:val="18"/>
              </w:rPr>
              <w:instrText xml:space="preserve"> ADDIN EN.CITE.DATA </w:instrText>
            </w:r>
            <w:r w:rsidRPr="000401F5">
              <w:rPr>
                <w:sz w:val="18"/>
                <w:szCs w:val="18"/>
              </w:rPr>
            </w:r>
            <w:r w:rsidRPr="000401F5">
              <w:rPr>
                <w:sz w:val="18"/>
                <w:szCs w:val="18"/>
              </w:rPr>
              <w:fldChar w:fldCharType="end"/>
            </w:r>
            <w:r w:rsidRPr="000401F5">
              <w:rPr>
                <w:sz w:val="18"/>
                <w:szCs w:val="18"/>
              </w:rPr>
            </w:r>
            <w:r w:rsidRPr="000401F5">
              <w:rPr>
                <w:sz w:val="18"/>
                <w:szCs w:val="18"/>
              </w:rPr>
              <w:fldChar w:fldCharType="separate"/>
            </w:r>
            <w:r w:rsidRPr="000401F5">
              <w:rPr>
                <w:sz w:val="18"/>
                <w:szCs w:val="18"/>
              </w:rPr>
              <w:t>[11]</w:t>
            </w:r>
            <w:r w:rsidRPr="000401F5">
              <w:rPr>
                <w:sz w:val="18"/>
                <w:szCs w:val="18"/>
              </w:rPr>
              <w:fldChar w:fldCharType="end"/>
            </w:r>
          </w:p>
        </w:tc>
      </w:tr>
      <w:tr w:rsidR="000401F5" w:rsidRPr="000401F5" w14:paraId="12347410" w14:textId="77777777" w:rsidTr="000401F5">
        <w:trPr>
          <w:trHeight w:val="253"/>
        </w:trPr>
        <w:tc>
          <w:tcPr>
            <w:tcW w:w="996" w:type="pct"/>
            <w:vAlign w:val="center"/>
          </w:tcPr>
          <w:p w14:paraId="024B6C48" w14:textId="77777777" w:rsidR="00FB550A" w:rsidRPr="000401F5" w:rsidRDefault="00FB550A" w:rsidP="007F5BBC">
            <w:pPr>
              <w:pStyle w:val="0JSRtext"/>
              <w:spacing w:line="240" w:lineRule="auto"/>
              <w:rPr>
                <w:sz w:val="18"/>
                <w:szCs w:val="18"/>
              </w:rPr>
            </w:pPr>
          </w:p>
        </w:tc>
        <w:tc>
          <w:tcPr>
            <w:tcW w:w="1133" w:type="pct"/>
            <w:vAlign w:val="center"/>
          </w:tcPr>
          <w:p w14:paraId="2285C6AC" w14:textId="77777777" w:rsidR="00FB550A" w:rsidRPr="000401F5" w:rsidRDefault="00FB550A" w:rsidP="007F5BBC">
            <w:pPr>
              <w:pStyle w:val="0JSRtext"/>
              <w:spacing w:line="240" w:lineRule="auto"/>
              <w:rPr>
                <w:sz w:val="18"/>
                <w:szCs w:val="18"/>
              </w:rPr>
            </w:pPr>
            <w:r w:rsidRPr="000401F5">
              <w:rPr>
                <w:sz w:val="18"/>
                <w:szCs w:val="18"/>
              </w:rPr>
              <w:t>308.15</w:t>
            </w:r>
          </w:p>
        </w:tc>
        <w:tc>
          <w:tcPr>
            <w:tcW w:w="1196" w:type="pct"/>
            <w:vAlign w:val="center"/>
          </w:tcPr>
          <w:p w14:paraId="01237707" w14:textId="77777777" w:rsidR="00FB550A" w:rsidRPr="000401F5" w:rsidRDefault="00FB550A" w:rsidP="007F5BBC">
            <w:pPr>
              <w:pStyle w:val="0JSRtext"/>
              <w:spacing w:line="240" w:lineRule="auto"/>
              <w:rPr>
                <w:sz w:val="18"/>
                <w:szCs w:val="18"/>
              </w:rPr>
            </w:pPr>
            <w:r w:rsidRPr="000401F5">
              <w:rPr>
                <w:sz w:val="18"/>
                <w:szCs w:val="18"/>
              </w:rPr>
              <w:t>0.851102</w:t>
            </w:r>
          </w:p>
        </w:tc>
        <w:tc>
          <w:tcPr>
            <w:tcW w:w="1135" w:type="pct"/>
            <w:vAlign w:val="center"/>
          </w:tcPr>
          <w:p w14:paraId="4899F70C" w14:textId="77777777" w:rsidR="00FB550A" w:rsidRPr="000401F5" w:rsidRDefault="00FB550A" w:rsidP="007F5BBC">
            <w:pPr>
              <w:pStyle w:val="0JSRtext"/>
              <w:spacing w:line="240" w:lineRule="auto"/>
              <w:rPr>
                <w:sz w:val="18"/>
                <w:szCs w:val="18"/>
              </w:rPr>
            </w:pPr>
            <w:r w:rsidRPr="000401F5">
              <w:rPr>
                <w:sz w:val="18"/>
                <w:szCs w:val="18"/>
              </w:rPr>
              <w:t>0.8535</w:t>
            </w:r>
          </w:p>
        </w:tc>
        <w:tc>
          <w:tcPr>
            <w:tcW w:w="541" w:type="pct"/>
            <w:vAlign w:val="center"/>
          </w:tcPr>
          <w:p w14:paraId="55A76758" w14:textId="77777777" w:rsidR="00FB550A" w:rsidRPr="000401F5" w:rsidRDefault="00FB550A" w:rsidP="007F5BBC">
            <w:pPr>
              <w:pStyle w:val="0JSRtext"/>
              <w:spacing w:line="240" w:lineRule="auto"/>
              <w:rPr>
                <w:sz w:val="18"/>
                <w:szCs w:val="18"/>
              </w:rPr>
            </w:pPr>
            <w:r w:rsidRPr="000401F5">
              <w:rPr>
                <w:sz w:val="18"/>
                <w:szCs w:val="18"/>
              </w:rPr>
              <w:fldChar w:fldCharType="begin">
                <w:fldData xml:space="preserve">PEVuZE5vdGU+PENpdGU+PEF1dGhvcj5SaWRkaWNrPC9BdXRob3I+PFllYXI+MTk4NjwvWWVhcj48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</w:fldData>
              </w:fldChar>
            </w:r>
            <w:r w:rsidRPr="000401F5">
              <w:rPr>
                <w:sz w:val="18"/>
                <w:szCs w:val="18"/>
              </w:rPr>
              <w:instrText xml:space="preserve"> ADDIN EN.CITE </w:instrText>
            </w:r>
            <w:r w:rsidRPr="000401F5">
              <w:rPr>
                <w:sz w:val="18"/>
                <w:szCs w:val="18"/>
              </w:rPr>
              <w:fldChar w:fldCharType="begin">
                <w:fldData xml:space="preserve">PEVuZE5vdGU+PENpdGU+PEF1dGhvcj5SaWRkaWNrPC9BdXRob3I+PFllYXI+MTk4NjwvWWVhcj48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</w:fldData>
              </w:fldChar>
            </w:r>
            <w:r w:rsidRPr="000401F5">
              <w:rPr>
                <w:sz w:val="18"/>
                <w:szCs w:val="18"/>
              </w:rPr>
              <w:instrText xml:space="preserve"> ADDIN EN.CITE.DATA </w:instrText>
            </w:r>
            <w:r w:rsidRPr="000401F5">
              <w:rPr>
                <w:sz w:val="18"/>
                <w:szCs w:val="18"/>
              </w:rPr>
            </w:r>
            <w:r w:rsidRPr="000401F5">
              <w:rPr>
                <w:sz w:val="18"/>
                <w:szCs w:val="18"/>
              </w:rPr>
              <w:fldChar w:fldCharType="end"/>
            </w:r>
            <w:r w:rsidRPr="000401F5">
              <w:rPr>
                <w:sz w:val="18"/>
                <w:szCs w:val="18"/>
              </w:rPr>
            </w:r>
            <w:r w:rsidRPr="000401F5">
              <w:rPr>
                <w:sz w:val="18"/>
                <w:szCs w:val="18"/>
              </w:rPr>
              <w:fldChar w:fldCharType="separate"/>
            </w:r>
            <w:r w:rsidRPr="000401F5">
              <w:rPr>
                <w:sz w:val="18"/>
                <w:szCs w:val="18"/>
              </w:rPr>
              <w:t>[33]</w:t>
            </w:r>
            <w:r w:rsidRPr="000401F5">
              <w:rPr>
                <w:sz w:val="18"/>
                <w:szCs w:val="18"/>
              </w:rPr>
              <w:fldChar w:fldCharType="end"/>
            </w:r>
          </w:p>
        </w:tc>
      </w:tr>
      <w:tr w:rsidR="000401F5" w:rsidRPr="000401F5" w14:paraId="4EAB6830" w14:textId="77777777" w:rsidTr="000401F5">
        <w:trPr>
          <w:trHeight w:val="253"/>
        </w:trPr>
        <w:tc>
          <w:tcPr>
            <w:tcW w:w="996" w:type="pct"/>
            <w:vAlign w:val="center"/>
          </w:tcPr>
          <w:p w14:paraId="01553C2B" w14:textId="77777777" w:rsidR="00FB550A" w:rsidRPr="000401F5" w:rsidRDefault="00FB550A" w:rsidP="007F5BBC">
            <w:pPr>
              <w:pStyle w:val="0JSRtext"/>
              <w:spacing w:line="240" w:lineRule="auto"/>
              <w:rPr>
                <w:sz w:val="18"/>
                <w:szCs w:val="18"/>
              </w:rPr>
            </w:pPr>
          </w:p>
        </w:tc>
        <w:tc>
          <w:tcPr>
            <w:tcW w:w="1133" w:type="pct"/>
            <w:vAlign w:val="center"/>
          </w:tcPr>
          <w:p w14:paraId="3DF1F37F" w14:textId="77777777" w:rsidR="00FB550A" w:rsidRPr="000401F5" w:rsidRDefault="00FB550A" w:rsidP="007F5BBC">
            <w:pPr>
              <w:pStyle w:val="0JSRtext"/>
              <w:spacing w:line="240" w:lineRule="auto"/>
              <w:rPr>
                <w:sz w:val="18"/>
                <w:szCs w:val="18"/>
              </w:rPr>
            </w:pPr>
            <w:r w:rsidRPr="000401F5">
              <w:rPr>
                <w:sz w:val="18"/>
                <w:szCs w:val="18"/>
              </w:rPr>
              <w:t>313.15</w:t>
            </w:r>
          </w:p>
        </w:tc>
        <w:tc>
          <w:tcPr>
            <w:tcW w:w="1196" w:type="pct"/>
            <w:vAlign w:val="center"/>
          </w:tcPr>
          <w:p w14:paraId="0617199F" w14:textId="77777777" w:rsidR="00FB550A" w:rsidRPr="000401F5" w:rsidRDefault="00FB550A" w:rsidP="007F5BBC">
            <w:pPr>
              <w:pStyle w:val="0JSRtext"/>
              <w:spacing w:line="240" w:lineRule="auto"/>
              <w:rPr>
                <w:sz w:val="18"/>
                <w:szCs w:val="18"/>
              </w:rPr>
            </w:pPr>
            <w:r w:rsidRPr="000401F5">
              <w:rPr>
                <w:sz w:val="18"/>
                <w:szCs w:val="18"/>
              </w:rPr>
              <w:t>0.848752</w:t>
            </w:r>
          </w:p>
        </w:tc>
        <w:tc>
          <w:tcPr>
            <w:tcW w:w="1135" w:type="pct"/>
            <w:vAlign w:val="center"/>
          </w:tcPr>
          <w:p w14:paraId="3F3E9678" w14:textId="77777777" w:rsidR="00FB550A" w:rsidRPr="000401F5" w:rsidRDefault="00FB550A" w:rsidP="007F5BBC">
            <w:pPr>
              <w:pStyle w:val="0JSRtext"/>
              <w:spacing w:line="240" w:lineRule="auto"/>
              <w:rPr>
                <w:sz w:val="18"/>
                <w:szCs w:val="18"/>
              </w:rPr>
            </w:pPr>
            <w:r w:rsidRPr="000401F5">
              <w:rPr>
                <w:sz w:val="18"/>
                <w:szCs w:val="18"/>
              </w:rPr>
              <w:t>0.8495</w:t>
            </w:r>
          </w:p>
        </w:tc>
        <w:tc>
          <w:tcPr>
            <w:tcW w:w="541" w:type="pct"/>
            <w:vAlign w:val="center"/>
          </w:tcPr>
          <w:p w14:paraId="5F1F4BCA" w14:textId="77777777" w:rsidR="00FB550A" w:rsidRPr="000401F5" w:rsidRDefault="00FB550A" w:rsidP="007F5BBC">
            <w:pPr>
              <w:pStyle w:val="0JSRtext"/>
              <w:spacing w:line="240" w:lineRule="auto"/>
              <w:rPr>
                <w:sz w:val="18"/>
                <w:szCs w:val="18"/>
              </w:rPr>
            </w:pPr>
            <w:r w:rsidRPr="000401F5">
              <w:rPr>
                <w:sz w:val="18"/>
                <w:szCs w:val="18"/>
              </w:rPr>
              <w:fldChar w:fldCharType="begin">
                <w:fldData xml:space="preserve">PEVuZE5vdGU+PENpdGU+PEF1dGhvcj5TaW5naDwvQXV0aG9yPjxZZWFyPjE5ODk8L1llYXI+PFJl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</w:fldData>
              </w:fldChar>
            </w:r>
            <w:r w:rsidRPr="000401F5">
              <w:rPr>
                <w:sz w:val="18"/>
                <w:szCs w:val="18"/>
              </w:rPr>
              <w:instrText xml:space="preserve"> ADDIN EN.CITE </w:instrText>
            </w:r>
            <w:r w:rsidRPr="000401F5">
              <w:rPr>
                <w:sz w:val="18"/>
                <w:szCs w:val="18"/>
              </w:rPr>
              <w:fldChar w:fldCharType="begin">
                <w:fldData xml:space="preserve">PEVuZE5vdGU+PENpdGU+PEF1dGhvcj5TaW5naDwvQXV0aG9yPjxZZWFyPjE5ODk8L1llYXI+PFJl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</w:fldData>
              </w:fldChar>
            </w:r>
            <w:r w:rsidRPr="000401F5">
              <w:rPr>
                <w:sz w:val="18"/>
                <w:szCs w:val="18"/>
              </w:rPr>
              <w:instrText xml:space="preserve"> ADDIN EN.CITE.DATA </w:instrText>
            </w:r>
            <w:r w:rsidRPr="000401F5">
              <w:rPr>
                <w:sz w:val="18"/>
                <w:szCs w:val="18"/>
              </w:rPr>
            </w:r>
            <w:r w:rsidRPr="000401F5">
              <w:rPr>
                <w:sz w:val="18"/>
                <w:szCs w:val="18"/>
              </w:rPr>
              <w:fldChar w:fldCharType="end"/>
            </w:r>
            <w:r w:rsidRPr="000401F5">
              <w:rPr>
                <w:sz w:val="18"/>
                <w:szCs w:val="18"/>
              </w:rPr>
            </w:r>
            <w:r w:rsidRPr="000401F5">
              <w:rPr>
                <w:sz w:val="18"/>
                <w:szCs w:val="18"/>
              </w:rPr>
              <w:fldChar w:fldCharType="separate"/>
            </w:r>
            <w:r w:rsidRPr="000401F5">
              <w:rPr>
                <w:sz w:val="18"/>
                <w:szCs w:val="18"/>
              </w:rPr>
              <w:t>[33]</w:t>
            </w:r>
            <w:r w:rsidRPr="000401F5">
              <w:rPr>
                <w:sz w:val="18"/>
                <w:szCs w:val="18"/>
              </w:rPr>
              <w:fldChar w:fldCharType="end"/>
            </w:r>
          </w:p>
        </w:tc>
      </w:tr>
      <w:tr w:rsidR="000401F5" w:rsidRPr="000401F5" w14:paraId="6882606D" w14:textId="77777777" w:rsidTr="000401F5">
        <w:trPr>
          <w:trHeight w:val="253"/>
        </w:trPr>
        <w:tc>
          <w:tcPr>
            <w:tcW w:w="996" w:type="pct"/>
            <w:vAlign w:val="center"/>
          </w:tcPr>
          <w:p w14:paraId="20C8D12E" w14:textId="77777777" w:rsidR="00FB550A" w:rsidRPr="000401F5" w:rsidRDefault="00FB550A" w:rsidP="007F5BBC">
            <w:pPr>
              <w:pStyle w:val="0JSRtext"/>
              <w:spacing w:line="240" w:lineRule="auto"/>
              <w:rPr>
                <w:sz w:val="18"/>
                <w:szCs w:val="18"/>
              </w:rPr>
            </w:pPr>
          </w:p>
        </w:tc>
        <w:tc>
          <w:tcPr>
            <w:tcW w:w="1133" w:type="pct"/>
            <w:vAlign w:val="center"/>
          </w:tcPr>
          <w:p w14:paraId="530DA016" w14:textId="77777777" w:rsidR="00FB550A" w:rsidRPr="000401F5" w:rsidRDefault="00FB550A" w:rsidP="007F5BBC">
            <w:pPr>
              <w:pStyle w:val="0JSRtext"/>
              <w:spacing w:line="240" w:lineRule="auto"/>
              <w:rPr>
                <w:sz w:val="18"/>
                <w:szCs w:val="18"/>
              </w:rPr>
            </w:pPr>
            <w:r w:rsidRPr="000401F5">
              <w:rPr>
                <w:sz w:val="18"/>
                <w:szCs w:val="18"/>
              </w:rPr>
              <w:t>318.15</w:t>
            </w:r>
          </w:p>
        </w:tc>
        <w:tc>
          <w:tcPr>
            <w:tcW w:w="1196" w:type="pct"/>
            <w:vAlign w:val="center"/>
          </w:tcPr>
          <w:p w14:paraId="4CC345AE" w14:textId="77777777" w:rsidR="00FB550A" w:rsidRPr="000401F5" w:rsidRDefault="00FB550A" w:rsidP="007F5BBC">
            <w:pPr>
              <w:pStyle w:val="0JSRtext"/>
              <w:spacing w:line="240" w:lineRule="auto"/>
              <w:rPr>
                <w:sz w:val="18"/>
                <w:szCs w:val="18"/>
              </w:rPr>
            </w:pPr>
            <w:r w:rsidRPr="000401F5">
              <w:rPr>
                <w:sz w:val="18"/>
                <w:szCs w:val="18"/>
              </w:rPr>
              <w:t>0.844322</w:t>
            </w:r>
          </w:p>
        </w:tc>
        <w:tc>
          <w:tcPr>
            <w:tcW w:w="1135" w:type="pct"/>
            <w:vAlign w:val="center"/>
          </w:tcPr>
          <w:p w14:paraId="7A550E4E" w14:textId="77777777" w:rsidR="00FB550A" w:rsidRPr="000401F5" w:rsidRDefault="00FB550A" w:rsidP="007F5BBC">
            <w:pPr>
              <w:pStyle w:val="0JSRtext"/>
              <w:spacing w:line="240" w:lineRule="auto"/>
              <w:rPr>
                <w:sz w:val="18"/>
                <w:szCs w:val="18"/>
              </w:rPr>
            </w:pPr>
            <w:r w:rsidRPr="000401F5">
              <w:rPr>
                <w:sz w:val="18"/>
                <w:szCs w:val="18"/>
              </w:rPr>
              <w:t>0.8447</w:t>
            </w:r>
          </w:p>
        </w:tc>
        <w:tc>
          <w:tcPr>
            <w:tcW w:w="541" w:type="pct"/>
            <w:vAlign w:val="center"/>
          </w:tcPr>
          <w:p w14:paraId="2C12CE55" w14:textId="77777777" w:rsidR="00FB550A" w:rsidRPr="000401F5" w:rsidRDefault="00FB550A" w:rsidP="007F5BBC">
            <w:pPr>
              <w:pStyle w:val="0JSRtext"/>
              <w:spacing w:line="240" w:lineRule="auto"/>
              <w:rPr>
                <w:sz w:val="18"/>
                <w:szCs w:val="18"/>
              </w:rPr>
            </w:pPr>
            <w:r w:rsidRPr="000401F5">
              <w:rPr>
                <w:sz w:val="18"/>
                <w:szCs w:val="18"/>
              </w:rPr>
              <w:fldChar w:fldCharType="begin"/>
            </w:r>
            <w:r w:rsidRPr="000401F5">
              <w:rPr>
                <w:sz w:val="18"/>
                <w:szCs w:val="18"/>
              </w:rPr>
              <w:instrText xml:space="preserve"> ADDIN EN.CITE &lt;EndNote&gt;&lt;Cite&gt;&lt;Author&gt;Song&lt;/Author&gt;&lt;Year&gt;2008&lt;/Year&gt;&lt;RecNum&gt;502&lt;/RecNum&gt;&lt;DisplayText&gt;[36]&lt;/DisplayText&gt;&lt;record&gt;&lt;rec-number&gt;502&lt;/rec-number&gt;&lt;foreign-keys&gt;&lt;key app="EN" db-id="t9t22ftd0pddtqexs0ovd0210e00fersspdd" timestamp="1271924615"&gt;502&lt;/key&gt;&lt;/foreign-keys&gt;&lt;ref-type name="Journal Article"&gt;17&lt;/ref-type&gt;&lt;contributors&gt;&lt;authors&gt;&lt;author&gt;Song, Cheng Ying&lt;/author&gt;&lt;author&gt;Shen, Hong Zhi&lt;/author&gt;&lt;author&gt;Zhao, Jian Hong&lt;/author&gt;&lt;author&gt;Wang, Liu Cheng&lt;/author&gt;&lt;author&gt;Wang, Fu An&lt;/author&gt;&lt;/authors&gt;&lt;/contributors&gt;&lt;titles&gt;&lt;title&gt;&lt;style face="normal" font="default" size="100%"&gt;Densities and viscosities of binary mixtures of vitamin K&lt;/style&gt;&lt;style face="subscript" font="default" size="100%"&gt;3&lt;/style&gt;&lt;style face="normal" font="default" size="100%"&gt; with benzene, toluene, ethylbenzene, &lt;/style&gt;&lt;style face="italic" font="default" size="100%"&gt;o&lt;/style&gt;&lt;style face="normal" font="default" size="100%"&gt;-xylene, &lt;/style&gt;&lt;style face="italic" font="default" size="100%"&gt;m&lt;/style&gt;&lt;style face="normal" font="default" size="100%"&gt;-xylene, and &lt;/style&gt;&lt;style face="italic" font="default" size="100%"&gt;p&lt;/style&gt;&lt;style face="normal" font="default" size="100%"&gt;-xylene from (303.15 to 333.15) K&lt;/style&gt;&lt;/title&gt;&lt;secondary-title&gt;Journal of Chemical &amp;amp; Engineering Data&lt;/secondary-title&gt;&lt;/titles&gt;&lt;periodical&gt;&lt;full-title&gt;Journal of Chemical &amp;amp; Engineering Data&lt;/full-title&gt;&lt;abbr-1&gt;J. Chem. Eng. Data&lt;/abbr-1&gt;&lt;abbr-2&gt;J Chem Eng Data&lt;/abbr-2&gt;&lt;/periodical&gt;&lt;pages&gt;1110–1115&lt;/pages&gt;&lt;volume&gt;53&lt;/volume&gt;&lt;number&gt;5&lt;/number&gt;&lt;dates&gt;&lt;year&gt;2008&lt;/year&gt;&lt;/dates&gt;&lt;publisher&gt;American Chemical Society&lt;/publisher&gt;&lt;isbn&gt;0021-9568&lt;/isbn&gt;&lt;urls&gt;&lt;related-urls&gt;&lt;url&gt;http://dx.doi.org/10.1021/je7006549&lt;/url&gt;&lt;/related-urls&gt;&lt;/urls&gt;&lt;electronic-resource-num&gt;10.1021/je7006549&lt;/electronic-resource-num&gt;&lt;/record&gt;&lt;/Cite&gt;&lt;/EndNote&gt;</w:instrText>
            </w:r>
            <w:r w:rsidRPr="000401F5">
              <w:rPr>
                <w:sz w:val="18"/>
                <w:szCs w:val="18"/>
              </w:rPr>
              <w:fldChar w:fldCharType="separate"/>
            </w:r>
            <w:r w:rsidRPr="000401F5">
              <w:rPr>
                <w:sz w:val="18"/>
                <w:szCs w:val="18"/>
              </w:rPr>
              <w:t>[33]</w:t>
            </w:r>
            <w:r w:rsidRPr="000401F5">
              <w:rPr>
                <w:sz w:val="18"/>
                <w:szCs w:val="18"/>
              </w:rPr>
              <w:fldChar w:fldCharType="end"/>
            </w:r>
          </w:p>
        </w:tc>
      </w:tr>
      <w:tr w:rsidR="000401F5" w:rsidRPr="000401F5" w14:paraId="1E7E5D17" w14:textId="77777777" w:rsidTr="000401F5">
        <w:trPr>
          <w:trHeight w:val="253"/>
        </w:trPr>
        <w:tc>
          <w:tcPr>
            <w:tcW w:w="996" w:type="pct"/>
            <w:tcBorders>
              <w:top w:val="nil"/>
              <w:left w:val="nil"/>
              <w:bottom w:val="single" w:sz="4" w:space="0" w:color="auto"/>
              <w:right w:val="nil"/>
            </w:tcBorders>
            <w:vAlign w:val="center"/>
          </w:tcPr>
          <w:p w14:paraId="6CBA35B9" w14:textId="77777777" w:rsidR="00FB550A" w:rsidRPr="000401F5" w:rsidRDefault="00FB550A" w:rsidP="007F5BBC">
            <w:pPr>
              <w:pStyle w:val="0JSRtext"/>
              <w:spacing w:line="240" w:lineRule="auto"/>
              <w:rPr>
                <w:sz w:val="18"/>
                <w:szCs w:val="18"/>
              </w:rPr>
            </w:pPr>
          </w:p>
        </w:tc>
        <w:tc>
          <w:tcPr>
            <w:tcW w:w="1133" w:type="pct"/>
            <w:tcBorders>
              <w:top w:val="nil"/>
              <w:left w:val="nil"/>
              <w:bottom w:val="single" w:sz="4" w:space="0" w:color="auto"/>
              <w:right w:val="nil"/>
            </w:tcBorders>
            <w:vAlign w:val="center"/>
          </w:tcPr>
          <w:p w14:paraId="3EABEB46" w14:textId="77777777" w:rsidR="00FB550A" w:rsidRPr="000401F5" w:rsidRDefault="00FB550A" w:rsidP="007F5BBC">
            <w:pPr>
              <w:pStyle w:val="0JSRtext"/>
              <w:spacing w:line="240" w:lineRule="auto"/>
              <w:rPr>
                <w:sz w:val="18"/>
                <w:szCs w:val="18"/>
              </w:rPr>
            </w:pPr>
            <w:r w:rsidRPr="000401F5">
              <w:rPr>
                <w:sz w:val="18"/>
                <w:szCs w:val="18"/>
              </w:rPr>
              <w:t>323.15</w:t>
            </w:r>
          </w:p>
        </w:tc>
        <w:tc>
          <w:tcPr>
            <w:tcW w:w="1196" w:type="pct"/>
            <w:tcBorders>
              <w:top w:val="nil"/>
              <w:left w:val="nil"/>
              <w:bottom w:val="single" w:sz="4" w:space="0" w:color="auto"/>
              <w:right w:val="nil"/>
            </w:tcBorders>
            <w:vAlign w:val="center"/>
          </w:tcPr>
          <w:p w14:paraId="646DBA03" w14:textId="77777777" w:rsidR="00FB550A" w:rsidRPr="000401F5" w:rsidRDefault="00FB550A" w:rsidP="007F5BBC">
            <w:pPr>
              <w:pStyle w:val="0JSRtext"/>
              <w:spacing w:line="240" w:lineRule="auto"/>
              <w:rPr>
                <w:sz w:val="18"/>
                <w:szCs w:val="18"/>
              </w:rPr>
            </w:pPr>
            <w:r w:rsidRPr="000401F5">
              <w:rPr>
                <w:sz w:val="18"/>
                <w:szCs w:val="18"/>
              </w:rPr>
              <w:t>0.839846</w:t>
            </w:r>
          </w:p>
        </w:tc>
        <w:tc>
          <w:tcPr>
            <w:tcW w:w="1135" w:type="pct"/>
            <w:tcBorders>
              <w:top w:val="nil"/>
              <w:left w:val="nil"/>
              <w:bottom w:val="single" w:sz="4" w:space="0" w:color="auto"/>
              <w:right w:val="nil"/>
            </w:tcBorders>
            <w:vAlign w:val="center"/>
          </w:tcPr>
          <w:p w14:paraId="60860045" w14:textId="77777777" w:rsidR="00FB550A" w:rsidRPr="000401F5" w:rsidRDefault="00FB550A" w:rsidP="007F5BBC">
            <w:pPr>
              <w:pStyle w:val="0JSRtext"/>
              <w:spacing w:line="240" w:lineRule="auto"/>
              <w:rPr>
                <w:sz w:val="18"/>
                <w:szCs w:val="18"/>
              </w:rPr>
            </w:pPr>
            <w:r w:rsidRPr="000401F5">
              <w:rPr>
                <w:sz w:val="18"/>
                <w:szCs w:val="18"/>
              </w:rPr>
              <w:t>0.84038</w:t>
            </w:r>
          </w:p>
        </w:tc>
        <w:tc>
          <w:tcPr>
            <w:tcW w:w="541" w:type="pct"/>
            <w:tcBorders>
              <w:top w:val="nil"/>
              <w:left w:val="nil"/>
              <w:bottom w:val="single" w:sz="4" w:space="0" w:color="auto"/>
              <w:right w:val="nil"/>
            </w:tcBorders>
            <w:vAlign w:val="center"/>
          </w:tcPr>
          <w:p w14:paraId="0FC54896" w14:textId="77777777" w:rsidR="00FB550A" w:rsidRPr="000401F5" w:rsidRDefault="00FB550A" w:rsidP="007F5BBC">
            <w:pPr>
              <w:pStyle w:val="0JSRtext"/>
              <w:spacing w:line="240" w:lineRule="auto"/>
              <w:rPr>
                <w:sz w:val="18"/>
                <w:szCs w:val="18"/>
              </w:rPr>
            </w:pPr>
            <w:r w:rsidRPr="000401F5">
              <w:rPr>
                <w:sz w:val="18"/>
                <w:szCs w:val="18"/>
              </w:rPr>
              <w:fldChar w:fldCharType="begin"/>
            </w:r>
            <w:r w:rsidRPr="000401F5">
              <w:rPr>
                <w:sz w:val="18"/>
                <w:szCs w:val="18"/>
              </w:rPr>
              <w:instrText xml:space="preserve"> ADDIN EN.CITE &lt;EndNote&gt;&lt;Cite&gt;&lt;Author&gt;Song&lt;/Author&gt;&lt;Year&gt;2008&lt;/Year&gt;&lt;RecNum&gt;502&lt;/RecNum&gt;&lt;DisplayText&gt;[36]&lt;/DisplayText&gt;&lt;record&gt;&lt;rec-number&gt;502&lt;/rec-number&gt;&lt;foreign-keys&gt;&lt;key app="EN" db-id="t9t22ftd0pddtqexs0ovd0210e00fersspdd" timestamp="1271924615"&gt;502&lt;/key&gt;&lt;/foreign-keys&gt;&lt;ref-type name="Journal Article"&gt;17&lt;/ref-type&gt;&lt;contributors&gt;&lt;authors&gt;&lt;author&gt;Song, Cheng Ying&lt;/author&gt;&lt;author&gt;Shen, Hong Zhi&lt;/author&gt;&lt;author&gt;Zhao, Jian Hong&lt;/author&gt;&lt;author&gt;Wang, Liu Cheng&lt;/author&gt;&lt;author&gt;Wang, Fu An&lt;/author&gt;&lt;/authors&gt;&lt;/contributors&gt;&lt;titles&gt;&lt;title&gt;&lt;style face="normal" font="default" size="100%"&gt;Densities and viscosities of binary mixtures of vitamin K&lt;/style&gt;&lt;style face="subscript" font="default" size="100%"&gt;3&lt;/style&gt;&lt;style face="normal" font="default" size="100%"&gt; with benzene, toluene, ethylbenzene, &lt;/style&gt;&lt;style face="italic" font="default" size="100%"&gt;o&lt;/style&gt;&lt;style face="normal" font="default" size="100%"&gt;-xylene, &lt;/style&gt;&lt;style face="italic" font="default" size="100%"&gt;m&lt;/style&gt;&lt;style face="normal" font="default" size="100%"&gt;-xylene, and &lt;/style&gt;&lt;style face="italic" font="default" size="100%"&gt;p&lt;/style&gt;&lt;style face="normal" font="default" size="100%"&gt;-xylene from (303.15 to 333.15) K&lt;/style&gt;&lt;/title&gt;&lt;secondary-title&gt;Journal of Chemical &amp;amp; Engineering Data&lt;/secondary-title&gt;&lt;/titles&gt;&lt;periodical&gt;&lt;full-title&gt;Journal of Chemical &amp;amp; Engineering Data&lt;/full-title&gt;&lt;abbr-1&gt;J. Chem. Eng. Data&lt;/abbr-1&gt;&lt;abbr-2&gt;J Chem Eng Data&lt;/abbr-2&gt;&lt;/periodical&gt;&lt;pages&gt;1110–1115&lt;/pages&gt;&lt;volume&gt;53&lt;/volume&gt;&lt;number&gt;5&lt;/number&gt;&lt;dates&gt;&lt;year&gt;2008&lt;/year&gt;&lt;/dates&gt;&lt;publisher&gt;American Chemical Society&lt;/publisher&gt;&lt;isbn&gt;0021-9568&lt;/isbn&gt;&lt;urls&gt;&lt;related-urls&gt;&lt;url&gt;http://dx.doi.org/10.1021/je7006549&lt;/url&gt;&lt;/related-urls&gt;&lt;/urls&gt;&lt;electronic-resource-num&gt;10.1021/je7006549&lt;/electronic-resource-num&gt;&lt;/record&gt;&lt;/Cite&gt;&lt;/EndNote&gt;</w:instrText>
            </w:r>
            <w:r w:rsidRPr="000401F5">
              <w:rPr>
                <w:sz w:val="18"/>
                <w:szCs w:val="18"/>
              </w:rPr>
              <w:fldChar w:fldCharType="separate"/>
            </w:r>
            <w:r w:rsidRPr="000401F5">
              <w:rPr>
                <w:sz w:val="18"/>
                <w:szCs w:val="18"/>
              </w:rPr>
              <w:t>[11]</w:t>
            </w:r>
            <w:r w:rsidRPr="000401F5">
              <w:rPr>
                <w:sz w:val="18"/>
                <w:szCs w:val="18"/>
              </w:rPr>
              <w:fldChar w:fldCharType="end"/>
            </w:r>
          </w:p>
        </w:tc>
      </w:tr>
      <w:tr w:rsidR="000401F5" w:rsidRPr="000401F5" w14:paraId="30D4A608" w14:textId="77777777" w:rsidTr="000401F5">
        <w:trPr>
          <w:trHeight w:val="253"/>
        </w:trPr>
        <w:tc>
          <w:tcPr>
            <w:tcW w:w="996" w:type="pct"/>
            <w:tcBorders>
              <w:top w:val="single" w:sz="4" w:space="0" w:color="auto"/>
              <w:left w:val="nil"/>
              <w:bottom w:val="nil"/>
              <w:right w:val="nil"/>
            </w:tcBorders>
            <w:vAlign w:val="center"/>
          </w:tcPr>
          <w:p w14:paraId="70C5F07A" w14:textId="77777777" w:rsidR="00FB550A" w:rsidRPr="000401F5" w:rsidRDefault="00FB550A" w:rsidP="007F5BBC">
            <w:pPr>
              <w:pStyle w:val="0JSRtext"/>
              <w:spacing w:line="240" w:lineRule="auto"/>
              <w:rPr>
                <w:sz w:val="18"/>
                <w:szCs w:val="18"/>
              </w:rPr>
            </w:pPr>
            <w:r w:rsidRPr="000401F5">
              <w:rPr>
                <w:sz w:val="18"/>
                <w:szCs w:val="18"/>
              </w:rPr>
              <w:t>Butan-1-ol</w:t>
            </w:r>
          </w:p>
        </w:tc>
        <w:tc>
          <w:tcPr>
            <w:tcW w:w="1133" w:type="pct"/>
            <w:tcBorders>
              <w:top w:val="single" w:sz="4" w:space="0" w:color="auto"/>
              <w:left w:val="nil"/>
              <w:bottom w:val="nil"/>
              <w:right w:val="nil"/>
            </w:tcBorders>
            <w:vAlign w:val="center"/>
          </w:tcPr>
          <w:p w14:paraId="74A77034" w14:textId="77777777" w:rsidR="00FB550A" w:rsidRPr="000401F5" w:rsidRDefault="00FB550A" w:rsidP="007F5BBC">
            <w:pPr>
              <w:pStyle w:val="0JSRtext"/>
              <w:spacing w:line="240" w:lineRule="auto"/>
              <w:rPr>
                <w:sz w:val="18"/>
                <w:szCs w:val="18"/>
              </w:rPr>
            </w:pPr>
            <w:r w:rsidRPr="000401F5">
              <w:rPr>
                <w:sz w:val="18"/>
                <w:szCs w:val="18"/>
              </w:rPr>
              <w:t>298.15</w:t>
            </w:r>
          </w:p>
        </w:tc>
        <w:tc>
          <w:tcPr>
            <w:tcW w:w="1196" w:type="pct"/>
            <w:tcBorders>
              <w:top w:val="single" w:sz="4" w:space="0" w:color="auto"/>
              <w:left w:val="nil"/>
              <w:bottom w:val="nil"/>
              <w:right w:val="nil"/>
            </w:tcBorders>
            <w:vAlign w:val="center"/>
          </w:tcPr>
          <w:p w14:paraId="56886CB5" w14:textId="77777777" w:rsidR="00FB550A" w:rsidRPr="000401F5" w:rsidRDefault="00FB550A" w:rsidP="007F5BBC">
            <w:pPr>
              <w:pStyle w:val="0JSRtext"/>
              <w:spacing w:line="240" w:lineRule="auto"/>
              <w:rPr>
                <w:sz w:val="18"/>
                <w:szCs w:val="18"/>
              </w:rPr>
            </w:pPr>
            <w:r w:rsidRPr="000401F5">
              <w:rPr>
                <w:sz w:val="18"/>
                <w:szCs w:val="18"/>
              </w:rPr>
              <w:t>0.806954</w:t>
            </w:r>
          </w:p>
        </w:tc>
        <w:tc>
          <w:tcPr>
            <w:tcW w:w="1135" w:type="pct"/>
            <w:tcBorders>
              <w:top w:val="single" w:sz="4" w:space="0" w:color="auto"/>
              <w:left w:val="nil"/>
              <w:bottom w:val="nil"/>
              <w:right w:val="nil"/>
            </w:tcBorders>
            <w:vAlign w:val="center"/>
          </w:tcPr>
          <w:p w14:paraId="4ABF324C" w14:textId="77777777" w:rsidR="00FB550A" w:rsidRPr="000401F5" w:rsidRDefault="00FB550A" w:rsidP="007F5BBC">
            <w:pPr>
              <w:pStyle w:val="0JSRtext"/>
              <w:spacing w:line="240" w:lineRule="auto"/>
              <w:rPr>
                <w:sz w:val="18"/>
                <w:szCs w:val="18"/>
              </w:rPr>
            </w:pPr>
            <w:r w:rsidRPr="000401F5">
              <w:rPr>
                <w:sz w:val="18"/>
                <w:szCs w:val="18"/>
              </w:rPr>
              <w:t>0.80613</w:t>
            </w:r>
          </w:p>
        </w:tc>
        <w:tc>
          <w:tcPr>
            <w:tcW w:w="541" w:type="pct"/>
            <w:tcBorders>
              <w:top w:val="single" w:sz="4" w:space="0" w:color="auto"/>
              <w:left w:val="nil"/>
              <w:bottom w:val="nil"/>
              <w:right w:val="nil"/>
            </w:tcBorders>
            <w:vAlign w:val="center"/>
          </w:tcPr>
          <w:p w14:paraId="23F95F95" w14:textId="77777777" w:rsidR="00FB550A" w:rsidRPr="000401F5" w:rsidRDefault="00FB550A" w:rsidP="007F5BBC">
            <w:pPr>
              <w:pStyle w:val="0JSRtext"/>
              <w:spacing w:line="240" w:lineRule="auto"/>
              <w:rPr>
                <w:sz w:val="18"/>
                <w:szCs w:val="18"/>
              </w:rPr>
            </w:pPr>
            <w:r w:rsidRPr="000401F5">
              <w:rPr>
                <w:sz w:val="18"/>
                <w:szCs w:val="18"/>
              </w:rPr>
              <w:fldChar w:fldCharType="begin"/>
            </w:r>
            <w:r w:rsidRPr="000401F5">
              <w:rPr>
                <w:sz w:val="18"/>
                <w:szCs w:val="18"/>
              </w:rPr>
              <w:instrText xml:space="preserve"> ADDIN EN.CITE &lt;EndNote&gt;&lt;Cite&gt;&lt;Author&gt;Riddick&lt;/Author&gt;&lt;Year&gt;1986&lt;/Year&gt;&lt;RecNum&gt;395&lt;/RecNum&gt;&lt;DisplayText&gt;[34, 37]&lt;/DisplayText&gt;&lt;record&gt;&lt;rec-number&gt;395&lt;/rec-number&gt;&lt;foreign-keys&gt;&lt;key app="EN" db-id="t9t22ftd0pddtqexs0ovd0210e00fersspdd" timestamp="1234158756"&gt;395&lt;/key&gt;&lt;/foreign-keys&gt;&lt;ref-type name="Edited Book"&gt;28&lt;/ref-type&gt;&lt;contributors&gt;&lt;authors&gt;&lt;author&gt;Riddick, John A.&lt;/author&gt;&lt;author&gt;Bunger, William B.&lt;/author&gt;&lt;author&gt;Sakano, Theodore&lt;/author&gt;&lt;/authors&gt;&lt;secondary-authors&gt;&lt;author&gt;Weissberger, Arnold&lt;/author&gt;&lt;/secondary-authors&gt;&lt;/contributors&gt;&lt;titles&gt;&lt;title&gt;Organic Solvents : Physical Properties and Methods of Purification&lt;/title&gt;&lt;secondary-title&gt;Techniques of Chemistry, Vol. 2&lt;/secondary-title&gt;&lt;/titles&gt;&lt;edition&gt;4th&lt;/edition&gt;&lt;dates&gt;&lt;year&gt;1986&lt;/year&gt;&lt;/dates&gt;&lt;pub-location&gt;New York&lt;/pub-location&gt;&lt;publisher&gt;Wiley-Interscience&lt;/publisher&gt;&lt;isbn&gt;0471084670 9780471084679&lt;/isbn&gt;&lt;urls&gt;&lt;/urls&gt;&lt;/record&gt;&lt;/Cite&gt;&lt;Cite&gt;&lt;Author&gt;Kadam&lt;/Author&gt;&lt;Year&gt;2006&lt;/Year&gt;&lt;RecNum&gt;2120&lt;/RecNum&gt;&lt;record&gt;&lt;rec-number&gt;2120&lt;/rec-number&gt;&lt;foreign-keys&gt;&lt;key app="EN" db-id="t9t22ftd0pddtqexs0ovd0210e00fersspdd" timestamp="1573790721"&gt;2120&lt;/key&gt;&lt;key app="ENWeb" db-id=""&gt;0&lt;/key&gt;&lt;/foreign-keys&gt;&lt;ref-type name="Journal Article"&gt;17&lt;/ref-type&gt;&lt;contributors&gt;&lt;authors&gt;&lt;author&gt;Kadam, Ujjan B.&lt;/author&gt;&lt;author&gt;Hiray, Apoorva P.&lt;/author&gt;&lt;author&gt;Sawant, Arun B.&lt;/author&gt;&lt;author&gt;Hasan, Mehdi&lt;/author&gt;&lt;/authors&gt;&lt;/contributors&gt;&lt;titles&gt;&lt;title&gt;Densities, viscosities, and ultrasonic velocity studies of binary mixtures of trichloromethane with methanol, ethanol, propan-1-ol, and butan-1-ol at T=(298.15 and 308.15)K&lt;/title&gt;&lt;secondary-title&gt;The Journal of Chemical Thermodynamics&lt;/secondary-title&gt;&lt;/titles&gt;&lt;periodical&gt;&lt;full-title&gt;The Journal of Chemical Thermodynamics&lt;/full-title&gt;&lt;abbr-1&gt;J. Chem. Thermodyn.&lt;/abbr-1&gt;&lt;abbr-2&gt;J Chem Thermodyn&lt;/abbr-2&gt;&lt;/periodical&gt;&lt;pages&gt;1675-1683&lt;/pages&gt;&lt;volume&gt;38&lt;/volume&gt;&lt;number&gt;12&lt;/number&gt;&lt;dates&gt;&lt;year&gt;2006&lt;/year&gt;&lt;/dates&gt;&lt;isbn&gt;00219614&lt;/isbn&gt;&lt;urls&gt;&lt;/urls&gt;&lt;electronic-resource-num&gt;10.1016/j.jct.2006.03.010&lt;/electronic-resource-num&gt;&lt;/record&gt;&lt;/Cite&gt;&lt;/EndNote&gt;</w:instrText>
            </w:r>
            <w:r w:rsidRPr="000401F5">
              <w:rPr>
                <w:sz w:val="18"/>
                <w:szCs w:val="18"/>
              </w:rPr>
              <w:fldChar w:fldCharType="separate"/>
            </w:r>
            <w:r w:rsidRPr="000401F5">
              <w:rPr>
                <w:sz w:val="18"/>
                <w:szCs w:val="18"/>
              </w:rPr>
              <w:t>[</w:t>
            </w:r>
            <w:hyperlink r:id="rId13" w:anchor="_ENREF_34" w:tooltip="Riddick, 1986 #395" w:history="1">
              <w:r w:rsidRPr="000401F5">
                <w:rPr>
                  <w:rStyle w:val="Hyperlink"/>
                  <w:sz w:val="18"/>
                  <w:szCs w:val="18"/>
                </w:rPr>
                <w:t>3</w:t>
              </w:r>
            </w:hyperlink>
            <w:r w:rsidRPr="000401F5">
              <w:rPr>
                <w:sz w:val="18"/>
                <w:szCs w:val="18"/>
              </w:rPr>
              <w:t>4]</w:t>
            </w:r>
            <w:r w:rsidRPr="000401F5">
              <w:rPr>
                <w:sz w:val="18"/>
                <w:szCs w:val="18"/>
              </w:rPr>
              <w:fldChar w:fldCharType="end"/>
            </w:r>
          </w:p>
        </w:tc>
      </w:tr>
      <w:tr w:rsidR="000401F5" w:rsidRPr="000401F5" w14:paraId="1F6439EA" w14:textId="77777777" w:rsidTr="000401F5">
        <w:trPr>
          <w:trHeight w:val="253"/>
        </w:trPr>
        <w:tc>
          <w:tcPr>
            <w:tcW w:w="996" w:type="pct"/>
            <w:vAlign w:val="center"/>
          </w:tcPr>
          <w:p w14:paraId="68F23EA5" w14:textId="77777777" w:rsidR="00FB550A" w:rsidRPr="000401F5" w:rsidRDefault="00FB550A" w:rsidP="007F5BBC">
            <w:pPr>
              <w:pStyle w:val="0JSRtext"/>
              <w:spacing w:line="240" w:lineRule="auto"/>
              <w:rPr>
                <w:sz w:val="18"/>
                <w:szCs w:val="18"/>
              </w:rPr>
            </w:pPr>
          </w:p>
        </w:tc>
        <w:tc>
          <w:tcPr>
            <w:tcW w:w="1133" w:type="pct"/>
            <w:vAlign w:val="center"/>
          </w:tcPr>
          <w:p w14:paraId="305A338F" w14:textId="77777777" w:rsidR="00FB550A" w:rsidRPr="000401F5" w:rsidRDefault="00FB550A" w:rsidP="007F5BBC">
            <w:pPr>
              <w:pStyle w:val="0JSRtext"/>
              <w:spacing w:line="240" w:lineRule="auto"/>
              <w:rPr>
                <w:sz w:val="18"/>
                <w:szCs w:val="18"/>
              </w:rPr>
            </w:pPr>
            <w:r w:rsidRPr="000401F5">
              <w:rPr>
                <w:sz w:val="18"/>
                <w:szCs w:val="18"/>
              </w:rPr>
              <w:t>303.15</w:t>
            </w:r>
          </w:p>
        </w:tc>
        <w:tc>
          <w:tcPr>
            <w:tcW w:w="1196" w:type="pct"/>
            <w:vAlign w:val="center"/>
          </w:tcPr>
          <w:p w14:paraId="0F78B2D8" w14:textId="77777777" w:rsidR="00FB550A" w:rsidRPr="000401F5" w:rsidRDefault="00FB550A" w:rsidP="007F5BBC">
            <w:pPr>
              <w:pStyle w:val="0JSRtext"/>
              <w:spacing w:line="240" w:lineRule="auto"/>
              <w:rPr>
                <w:sz w:val="18"/>
                <w:szCs w:val="18"/>
              </w:rPr>
            </w:pPr>
            <w:r w:rsidRPr="000401F5">
              <w:rPr>
                <w:sz w:val="18"/>
                <w:szCs w:val="18"/>
              </w:rPr>
              <w:t>0.802900</w:t>
            </w:r>
          </w:p>
        </w:tc>
        <w:tc>
          <w:tcPr>
            <w:tcW w:w="1135" w:type="pct"/>
            <w:vAlign w:val="center"/>
          </w:tcPr>
          <w:p w14:paraId="2471BD4C" w14:textId="77777777" w:rsidR="00FB550A" w:rsidRPr="000401F5" w:rsidRDefault="00FB550A" w:rsidP="007F5BBC">
            <w:pPr>
              <w:pStyle w:val="0JSRtext"/>
              <w:spacing w:line="240" w:lineRule="auto"/>
              <w:rPr>
                <w:sz w:val="18"/>
                <w:szCs w:val="18"/>
              </w:rPr>
            </w:pPr>
            <w:r w:rsidRPr="000401F5">
              <w:rPr>
                <w:sz w:val="18"/>
                <w:szCs w:val="18"/>
              </w:rPr>
              <w:t>0.80228</w:t>
            </w:r>
          </w:p>
        </w:tc>
        <w:tc>
          <w:tcPr>
            <w:tcW w:w="541" w:type="pct"/>
            <w:vAlign w:val="center"/>
          </w:tcPr>
          <w:p w14:paraId="3A77C242" w14:textId="77777777" w:rsidR="00FB550A" w:rsidRPr="000401F5" w:rsidRDefault="00FB550A" w:rsidP="007F5BBC">
            <w:pPr>
              <w:pStyle w:val="0JSRtext"/>
              <w:spacing w:line="240" w:lineRule="auto"/>
              <w:rPr>
                <w:sz w:val="18"/>
                <w:szCs w:val="18"/>
              </w:rPr>
            </w:pPr>
            <w:r w:rsidRPr="000401F5">
              <w:rPr>
                <w:sz w:val="18"/>
                <w:szCs w:val="18"/>
              </w:rPr>
              <w:fldChar w:fldCharType="begin">
                <w:fldData xml:space="preserve">PEVuZE5vdGU+PENpdGU+PEF1dGhvcj5OaWthbTwvQXV0aG9yPjxZZWFyPjE5OTY8L1llYXI+PFJl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</w:fldData>
              </w:fldChar>
            </w:r>
            <w:r w:rsidRPr="000401F5">
              <w:rPr>
                <w:sz w:val="18"/>
                <w:szCs w:val="18"/>
              </w:rPr>
              <w:instrText xml:space="preserve"> ADDIN EN.CITE </w:instrText>
            </w:r>
            <w:r w:rsidRPr="000401F5">
              <w:rPr>
                <w:sz w:val="18"/>
                <w:szCs w:val="18"/>
              </w:rPr>
              <w:fldChar w:fldCharType="begin">
                <w:fldData xml:space="preserve">PEVuZE5vdGU+PENpdGU+PEF1dGhvcj5OaWthbTwvQXV0aG9yPjxZZWFyPjE5OTY8L1llYXI+PFJl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</w:fldData>
              </w:fldChar>
            </w:r>
            <w:r w:rsidRPr="000401F5">
              <w:rPr>
                <w:sz w:val="18"/>
                <w:szCs w:val="18"/>
              </w:rPr>
              <w:instrText xml:space="preserve"> ADDIN EN.CITE.DATA </w:instrText>
            </w:r>
            <w:r w:rsidRPr="000401F5">
              <w:rPr>
                <w:sz w:val="18"/>
                <w:szCs w:val="18"/>
              </w:rPr>
            </w:r>
            <w:r w:rsidRPr="000401F5">
              <w:rPr>
                <w:sz w:val="18"/>
                <w:szCs w:val="18"/>
              </w:rPr>
              <w:fldChar w:fldCharType="end"/>
            </w:r>
            <w:r w:rsidRPr="000401F5">
              <w:rPr>
                <w:sz w:val="18"/>
                <w:szCs w:val="18"/>
              </w:rPr>
            </w:r>
            <w:r w:rsidRPr="000401F5">
              <w:rPr>
                <w:sz w:val="18"/>
                <w:szCs w:val="18"/>
              </w:rPr>
              <w:fldChar w:fldCharType="separate"/>
            </w:r>
            <w:r w:rsidRPr="000401F5">
              <w:rPr>
                <w:sz w:val="18"/>
                <w:szCs w:val="18"/>
              </w:rPr>
              <w:t>[34]</w:t>
            </w:r>
            <w:r w:rsidRPr="000401F5">
              <w:rPr>
                <w:sz w:val="18"/>
                <w:szCs w:val="18"/>
              </w:rPr>
              <w:fldChar w:fldCharType="end"/>
            </w:r>
          </w:p>
        </w:tc>
      </w:tr>
      <w:tr w:rsidR="000401F5" w:rsidRPr="000401F5" w14:paraId="2BD04FFB" w14:textId="77777777" w:rsidTr="000401F5">
        <w:trPr>
          <w:trHeight w:val="253"/>
        </w:trPr>
        <w:tc>
          <w:tcPr>
            <w:tcW w:w="996" w:type="pct"/>
            <w:vAlign w:val="center"/>
          </w:tcPr>
          <w:p w14:paraId="630E9AFA" w14:textId="77777777" w:rsidR="00FB550A" w:rsidRPr="000401F5" w:rsidRDefault="00FB550A" w:rsidP="007F5BBC">
            <w:pPr>
              <w:pStyle w:val="0JSRtext"/>
              <w:spacing w:line="240" w:lineRule="auto"/>
              <w:rPr>
                <w:sz w:val="18"/>
                <w:szCs w:val="18"/>
              </w:rPr>
            </w:pPr>
          </w:p>
        </w:tc>
        <w:tc>
          <w:tcPr>
            <w:tcW w:w="1133" w:type="pct"/>
            <w:vAlign w:val="center"/>
          </w:tcPr>
          <w:p w14:paraId="425C41E9" w14:textId="77777777" w:rsidR="00FB550A" w:rsidRPr="000401F5" w:rsidRDefault="00FB550A" w:rsidP="007F5BBC">
            <w:pPr>
              <w:pStyle w:val="0JSRtext"/>
              <w:spacing w:line="240" w:lineRule="auto"/>
              <w:rPr>
                <w:sz w:val="18"/>
                <w:szCs w:val="18"/>
              </w:rPr>
            </w:pPr>
            <w:r w:rsidRPr="000401F5">
              <w:rPr>
                <w:sz w:val="18"/>
                <w:szCs w:val="18"/>
              </w:rPr>
              <w:t>308.15</w:t>
            </w:r>
          </w:p>
        </w:tc>
        <w:tc>
          <w:tcPr>
            <w:tcW w:w="1196" w:type="pct"/>
            <w:vAlign w:val="center"/>
          </w:tcPr>
          <w:p w14:paraId="6859605C" w14:textId="77777777" w:rsidR="00FB550A" w:rsidRPr="000401F5" w:rsidRDefault="00FB550A" w:rsidP="007F5BBC">
            <w:pPr>
              <w:pStyle w:val="0JSRtext"/>
              <w:spacing w:line="240" w:lineRule="auto"/>
              <w:rPr>
                <w:sz w:val="18"/>
                <w:szCs w:val="18"/>
              </w:rPr>
            </w:pPr>
            <w:r w:rsidRPr="000401F5">
              <w:rPr>
                <w:sz w:val="18"/>
                <w:szCs w:val="18"/>
              </w:rPr>
              <w:t>0.79800</w:t>
            </w:r>
          </w:p>
        </w:tc>
        <w:tc>
          <w:tcPr>
            <w:tcW w:w="1135" w:type="pct"/>
            <w:vAlign w:val="center"/>
          </w:tcPr>
          <w:p w14:paraId="47D285A9" w14:textId="77777777" w:rsidR="00FB550A" w:rsidRPr="000401F5" w:rsidRDefault="00FB550A" w:rsidP="007F5BBC">
            <w:pPr>
              <w:pStyle w:val="0JSRtext"/>
              <w:spacing w:line="240" w:lineRule="auto"/>
              <w:rPr>
                <w:sz w:val="18"/>
                <w:szCs w:val="18"/>
              </w:rPr>
            </w:pPr>
            <w:r w:rsidRPr="000401F5">
              <w:rPr>
                <w:sz w:val="18"/>
                <w:szCs w:val="18"/>
              </w:rPr>
              <w:t>0.79804</w:t>
            </w:r>
          </w:p>
        </w:tc>
        <w:tc>
          <w:tcPr>
            <w:tcW w:w="541" w:type="pct"/>
            <w:vAlign w:val="center"/>
          </w:tcPr>
          <w:p w14:paraId="725E6EDF" w14:textId="77777777" w:rsidR="00FB550A" w:rsidRPr="000401F5" w:rsidRDefault="00FB550A" w:rsidP="007F5BBC">
            <w:pPr>
              <w:pStyle w:val="0JSRtext"/>
              <w:spacing w:line="240" w:lineRule="auto"/>
              <w:rPr>
                <w:sz w:val="18"/>
                <w:szCs w:val="18"/>
              </w:rPr>
            </w:pPr>
            <w:r w:rsidRPr="000401F5">
              <w:rPr>
                <w:sz w:val="18"/>
                <w:szCs w:val="18"/>
              </w:rPr>
              <w:fldChar w:fldCharType="begin"/>
            </w:r>
            <w:r w:rsidRPr="000401F5">
              <w:rPr>
                <w:sz w:val="18"/>
                <w:szCs w:val="18"/>
              </w:rPr>
              <w:instrText xml:space="preserve"> ADDIN EN.CITE &lt;EndNote&gt;&lt;Cite&gt;&lt;Author&gt;Verma&lt;/Author&gt;&lt;Year&gt;2018&lt;/Year&gt;&lt;RecNum&gt;1986&lt;/RecNum&gt;&lt;DisplayText&gt;[41]&lt;/DisplayText&gt;&lt;record&gt;&lt;rec-number&gt;1986&lt;/rec-number&gt;&lt;foreign-keys&gt;&lt;key app="EN" db-id="t9t22ftd0pddtqexs0ovd0210e00fersspdd" timestamp="1530499507"&gt;1986&lt;/key&gt;&lt;key app="ENWeb" db-id=""&gt;0&lt;/key&gt;&lt;/foreign-keys&gt;&lt;ref-type name="Journal Article"&gt;17&lt;/ref-type&gt;&lt;contributors&gt;&lt;authors&gt;&lt;author&gt;Verma, Sweety&lt;/author&gt;&lt;author&gt;Gahlyan, Suman&lt;/author&gt;&lt;author&gt;Rani, Manju&lt;/author&gt;&lt;author&gt;Maken, Sanjeev&lt;/author&gt;&lt;/authors&gt;&lt;/contributors&gt;&lt;titles&gt;&lt;title&gt;Transport properties and modeling of viscosity for binary mixtures of butanol isomers + hydrocarbons&lt;/title&gt;&lt;secondary-title&gt;Arabian Journal for Science and Engineering&lt;/secondary-title&gt;&lt;/titles&gt;&lt;periodical&gt;&lt;full-title&gt;Arabian Journal for Science and Engineering&lt;/full-title&gt;&lt;/periodical&gt;&lt;dates&gt;&lt;year&gt;2018&lt;/year&gt;&lt;/dates&gt;&lt;isbn&gt;2193-567X&amp;#xD;2191-4281&lt;/isbn&gt;&lt;urls&gt;&lt;/urls&gt;&lt;electronic-resource-num&gt;10.1007/s13369-018-3276-1&lt;/electronic-resource-num&gt;&lt;/record&gt;&lt;/Cite&gt;&lt;/EndNote&gt;</w:instrText>
            </w:r>
            <w:r w:rsidRPr="000401F5">
              <w:rPr>
                <w:sz w:val="18"/>
                <w:szCs w:val="18"/>
              </w:rPr>
              <w:fldChar w:fldCharType="separate"/>
            </w:r>
            <w:r w:rsidRPr="000401F5">
              <w:rPr>
                <w:sz w:val="18"/>
                <w:szCs w:val="18"/>
              </w:rPr>
              <w:t>[35</w:t>
            </w:r>
            <w:hyperlink r:id="rId14" w:anchor="_ENREF_41" w:tooltip="Verma, 2018 #1986" w:history="1"/>
            <w:r w:rsidRPr="000401F5">
              <w:rPr>
                <w:sz w:val="18"/>
                <w:szCs w:val="18"/>
              </w:rPr>
              <w:t>]</w:t>
            </w:r>
            <w:r w:rsidRPr="000401F5">
              <w:rPr>
                <w:sz w:val="18"/>
                <w:szCs w:val="18"/>
              </w:rPr>
              <w:fldChar w:fldCharType="end"/>
            </w:r>
          </w:p>
        </w:tc>
      </w:tr>
      <w:tr w:rsidR="000401F5" w:rsidRPr="000401F5" w14:paraId="4B7DD5FF" w14:textId="77777777" w:rsidTr="000401F5">
        <w:trPr>
          <w:trHeight w:val="253"/>
        </w:trPr>
        <w:tc>
          <w:tcPr>
            <w:tcW w:w="996" w:type="pct"/>
            <w:vAlign w:val="center"/>
          </w:tcPr>
          <w:p w14:paraId="71992A78" w14:textId="77777777" w:rsidR="00FB550A" w:rsidRPr="000401F5" w:rsidRDefault="00FB550A" w:rsidP="007F5BBC">
            <w:pPr>
              <w:pStyle w:val="0JSRtext"/>
              <w:spacing w:line="240" w:lineRule="auto"/>
              <w:rPr>
                <w:sz w:val="18"/>
                <w:szCs w:val="18"/>
              </w:rPr>
            </w:pPr>
          </w:p>
        </w:tc>
        <w:tc>
          <w:tcPr>
            <w:tcW w:w="1133" w:type="pct"/>
            <w:vAlign w:val="center"/>
          </w:tcPr>
          <w:p w14:paraId="1BFF3914" w14:textId="77777777" w:rsidR="00FB550A" w:rsidRPr="000401F5" w:rsidRDefault="00FB550A" w:rsidP="007F5BBC">
            <w:pPr>
              <w:pStyle w:val="0JSRtext"/>
              <w:spacing w:line="240" w:lineRule="auto"/>
              <w:rPr>
                <w:sz w:val="18"/>
                <w:szCs w:val="18"/>
              </w:rPr>
            </w:pPr>
            <w:r w:rsidRPr="000401F5">
              <w:rPr>
                <w:sz w:val="18"/>
                <w:szCs w:val="18"/>
              </w:rPr>
              <w:t>313.15</w:t>
            </w:r>
          </w:p>
        </w:tc>
        <w:tc>
          <w:tcPr>
            <w:tcW w:w="1196" w:type="pct"/>
            <w:vAlign w:val="center"/>
          </w:tcPr>
          <w:p w14:paraId="293D74EE" w14:textId="77777777" w:rsidR="00FB550A" w:rsidRPr="000401F5" w:rsidRDefault="00FB550A" w:rsidP="007F5BBC">
            <w:pPr>
              <w:pStyle w:val="0JSRtext"/>
              <w:spacing w:line="240" w:lineRule="auto"/>
              <w:rPr>
                <w:sz w:val="18"/>
                <w:szCs w:val="18"/>
              </w:rPr>
            </w:pPr>
            <w:r w:rsidRPr="000401F5">
              <w:rPr>
                <w:sz w:val="18"/>
                <w:szCs w:val="18"/>
              </w:rPr>
              <w:t>0.79509</w:t>
            </w:r>
          </w:p>
        </w:tc>
        <w:tc>
          <w:tcPr>
            <w:tcW w:w="1135" w:type="pct"/>
            <w:vAlign w:val="center"/>
          </w:tcPr>
          <w:p w14:paraId="35BB9EEF" w14:textId="77777777" w:rsidR="00FB550A" w:rsidRPr="000401F5" w:rsidRDefault="00FB550A" w:rsidP="007F5BBC">
            <w:pPr>
              <w:pStyle w:val="0JSRtext"/>
              <w:spacing w:line="240" w:lineRule="auto"/>
              <w:rPr>
                <w:sz w:val="18"/>
                <w:szCs w:val="18"/>
              </w:rPr>
            </w:pPr>
            <w:r w:rsidRPr="000401F5">
              <w:rPr>
                <w:sz w:val="18"/>
                <w:szCs w:val="18"/>
              </w:rPr>
              <w:t xml:space="preserve">0.7946 </w:t>
            </w:r>
          </w:p>
        </w:tc>
        <w:tc>
          <w:tcPr>
            <w:tcW w:w="541" w:type="pct"/>
            <w:vAlign w:val="center"/>
          </w:tcPr>
          <w:p w14:paraId="79CD13CF" w14:textId="77777777" w:rsidR="00FB550A" w:rsidRPr="000401F5" w:rsidRDefault="00FB550A" w:rsidP="007F5BBC">
            <w:pPr>
              <w:pStyle w:val="0JSRtext"/>
              <w:spacing w:line="240" w:lineRule="auto"/>
              <w:rPr>
                <w:sz w:val="18"/>
                <w:szCs w:val="18"/>
              </w:rPr>
            </w:pPr>
            <w:r w:rsidRPr="000401F5">
              <w:rPr>
                <w:sz w:val="18"/>
                <w:szCs w:val="18"/>
              </w:rPr>
              <w:fldChar w:fldCharType="begin">
                <w:fldData xml:space="preserve">PEVuZE5vdGU+PENpdGU+PEF1dGhvcj5XZW5nPC9BdXRob3I+PFllYXI+MjAwMDwvWWVhcj48UmVj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</w:fldData>
              </w:fldChar>
            </w:r>
            <w:r w:rsidRPr="000401F5">
              <w:rPr>
                <w:sz w:val="18"/>
                <w:szCs w:val="18"/>
              </w:rPr>
              <w:instrText xml:space="preserve"> ADDIN EN.CITE </w:instrText>
            </w:r>
            <w:r w:rsidRPr="000401F5">
              <w:rPr>
                <w:sz w:val="18"/>
                <w:szCs w:val="18"/>
              </w:rPr>
              <w:fldChar w:fldCharType="begin">
                <w:fldData xml:space="preserve">PEVuZE5vdGU+PENpdGU+PEF1dGhvcj5XZW5nPC9BdXRob3I+PFllYXI+MjAwMDwvWWVhcj48UmVj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</w:fldData>
              </w:fldChar>
            </w:r>
            <w:r w:rsidRPr="000401F5">
              <w:rPr>
                <w:sz w:val="18"/>
                <w:szCs w:val="18"/>
              </w:rPr>
              <w:instrText xml:space="preserve"> ADDIN EN.CITE.DATA </w:instrText>
            </w:r>
            <w:r w:rsidRPr="000401F5">
              <w:rPr>
                <w:sz w:val="18"/>
                <w:szCs w:val="18"/>
              </w:rPr>
            </w:r>
            <w:r w:rsidRPr="000401F5">
              <w:rPr>
                <w:sz w:val="18"/>
                <w:szCs w:val="18"/>
              </w:rPr>
              <w:fldChar w:fldCharType="end"/>
            </w:r>
            <w:r w:rsidRPr="000401F5">
              <w:rPr>
                <w:sz w:val="18"/>
                <w:szCs w:val="18"/>
              </w:rPr>
            </w:r>
            <w:r w:rsidRPr="000401F5">
              <w:rPr>
                <w:sz w:val="18"/>
                <w:szCs w:val="18"/>
              </w:rPr>
              <w:fldChar w:fldCharType="separate"/>
            </w:r>
            <w:r w:rsidRPr="000401F5">
              <w:rPr>
                <w:sz w:val="18"/>
                <w:szCs w:val="18"/>
              </w:rPr>
              <w:t>[36]</w:t>
            </w:r>
            <w:r w:rsidRPr="000401F5">
              <w:rPr>
                <w:sz w:val="18"/>
                <w:szCs w:val="18"/>
              </w:rPr>
              <w:fldChar w:fldCharType="end"/>
            </w:r>
          </w:p>
        </w:tc>
      </w:tr>
      <w:tr w:rsidR="000401F5" w:rsidRPr="000401F5" w14:paraId="7F79771F" w14:textId="77777777" w:rsidTr="000401F5">
        <w:trPr>
          <w:trHeight w:val="253"/>
        </w:trPr>
        <w:tc>
          <w:tcPr>
            <w:tcW w:w="996" w:type="pct"/>
            <w:vAlign w:val="center"/>
          </w:tcPr>
          <w:p w14:paraId="358783C2" w14:textId="77777777" w:rsidR="00FB550A" w:rsidRPr="000401F5" w:rsidRDefault="00FB550A" w:rsidP="007F5BBC">
            <w:pPr>
              <w:pStyle w:val="0JSRtext"/>
              <w:spacing w:line="240" w:lineRule="auto"/>
              <w:rPr>
                <w:sz w:val="18"/>
                <w:szCs w:val="18"/>
              </w:rPr>
            </w:pPr>
          </w:p>
        </w:tc>
        <w:tc>
          <w:tcPr>
            <w:tcW w:w="1133" w:type="pct"/>
            <w:vAlign w:val="center"/>
          </w:tcPr>
          <w:p w14:paraId="2AD68770" w14:textId="77777777" w:rsidR="00FB550A" w:rsidRPr="000401F5" w:rsidRDefault="00FB550A" w:rsidP="007F5BBC">
            <w:pPr>
              <w:pStyle w:val="0JSRtext"/>
              <w:spacing w:line="240" w:lineRule="auto"/>
              <w:rPr>
                <w:sz w:val="18"/>
                <w:szCs w:val="18"/>
              </w:rPr>
            </w:pPr>
            <w:r w:rsidRPr="000401F5">
              <w:rPr>
                <w:sz w:val="18"/>
                <w:szCs w:val="18"/>
              </w:rPr>
              <w:t>318.15</w:t>
            </w:r>
          </w:p>
        </w:tc>
        <w:tc>
          <w:tcPr>
            <w:tcW w:w="1196" w:type="pct"/>
            <w:vAlign w:val="center"/>
          </w:tcPr>
          <w:p w14:paraId="0316A4FD" w14:textId="77777777" w:rsidR="00FB550A" w:rsidRPr="000401F5" w:rsidRDefault="00FB550A" w:rsidP="007F5BBC">
            <w:pPr>
              <w:pStyle w:val="0JSRtext"/>
              <w:spacing w:line="240" w:lineRule="auto"/>
              <w:rPr>
                <w:sz w:val="18"/>
                <w:szCs w:val="18"/>
              </w:rPr>
            </w:pPr>
            <w:r w:rsidRPr="000401F5">
              <w:rPr>
                <w:sz w:val="18"/>
                <w:szCs w:val="18"/>
              </w:rPr>
              <w:t>0.791126</w:t>
            </w:r>
          </w:p>
        </w:tc>
        <w:tc>
          <w:tcPr>
            <w:tcW w:w="1135" w:type="pct"/>
            <w:vAlign w:val="center"/>
          </w:tcPr>
          <w:p w14:paraId="16C43476" w14:textId="77777777" w:rsidR="00FB550A" w:rsidRPr="000401F5" w:rsidRDefault="00FB550A" w:rsidP="007F5BBC">
            <w:pPr>
              <w:pStyle w:val="0JSRtext"/>
              <w:spacing w:line="240" w:lineRule="auto"/>
              <w:rPr>
                <w:sz w:val="18"/>
                <w:szCs w:val="18"/>
              </w:rPr>
            </w:pPr>
            <w:r w:rsidRPr="000401F5">
              <w:rPr>
                <w:sz w:val="18"/>
                <w:szCs w:val="18"/>
              </w:rPr>
              <w:t>0.79097</w:t>
            </w:r>
          </w:p>
        </w:tc>
        <w:tc>
          <w:tcPr>
            <w:tcW w:w="541" w:type="pct"/>
            <w:vAlign w:val="center"/>
          </w:tcPr>
          <w:p w14:paraId="001D4F57" w14:textId="77777777" w:rsidR="00FB550A" w:rsidRPr="000401F5" w:rsidRDefault="00FB550A" w:rsidP="007F5BBC">
            <w:pPr>
              <w:pStyle w:val="0JSRtext"/>
              <w:spacing w:line="240" w:lineRule="auto"/>
              <w:rPr>
                <w:sz w:val="18"/>
                <w:szCs w:val="18"/>
              </w:rPr>
            </w:pPr>
            <w:r w:rsidRPr="000401F5">
              <w:rPr>
                <w:sz w:val="18"/>
                <w:szCs w:val="18"/>
              </w:rPr>
              <w:fldChar w:fldCharType="begin">
                <w:fldData xml:space="preserve">PEVuZE5vdGU+PENpdGU+PEF1dGhvcj5TYWxlaDwvQXV0aG9yPjxZZWFyPjIwMDQ8L1llYXI+PFJl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</w:fldData>
              </w:fldChar>
            </w:r>
            <w:r w:rsidRPr="000401F5">
              <w:rPr>
                <w:sz w:val="18"/>
                <w:szCs w:val="18"/>
              </w:rPr>
              <w:instrText xml:space="preserve"> ADDIN EN.CITE </w:instrText>
            </w:r>
            <w:r w:rsidRPr="000401F5">
              <w:rPr>
                <w:sz w:val="18"/>
                <w:szCs w:val="18"/>
              </w:rPr>
              <w:fldChar w:fldCharType="begin">
                <w:fldData xml:space="preserve">PEVuZE5vdGU+PENpdGU+PEF1dGhvcj5TYWxlaDwvQXV0aG9yPjxZZWFyPjIwMDQ8L1llYXI+PFJl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</w:fldData>
              </w:fldChar>
            </w:r>
            <w:r w:rsidRPr="000401F5">
              <w:rPr>
                <w:sz w:val="18"/>
                <w:szCs w:val="18"/>
              </w:rPr>
              <w:instrText xml:space="preserve"> ADDIN EN.CITE.DATA </w:instrText>
            </w:r>
            <w:r w:rsidRPr="000401F5">
              <w:rPr>
                <w:sz w:val="18"/>
                <w:szCs w:val="18"/>
              </w:rPr>
            </w:r>
            <w:r w:rsidRPr="000401F5">
              <w:rPr>
                <w:sz w:val="18"/>
                <w:szCs w:val="18"/>
              </w:rPr>
              <w:fldChar w:fldCharType="end"/>
            </w:r>
            <w:r w:rsidRPr="000401F5">
              <w:rPr>
                <w:sz w:val="18"/>
                <w:szCs w:val="18"/>
              </w:rPr>
            </w:r>
            <w:r w:rsidRPr="000401F5">
              <w:rPr>
                <w:sz w:val="18"/>
                <w:szCs w:val="18"/>
              </w:rPr>
              <w:fldChar w:fldCharType="separate"/>
            </w:r>
            <w:r w:rsidRPr="000401F5">
              <w:rPr>
                <w:sz w:val="18"/>
                <w:szCs w:val="18"/>
              </w:rPr>
              <w:t>[37]</w:t>
            </w:r>
            <w:r w:rsidRPr="000401F5">
              <w:rPr>
                <w:sz w:val="18"/>
                <w:szCs w:val="18"/>
              </w:rPr>
              <w:fldChar w:fldCharType="end"/>
            </w:r>
          </w:p>
        </w:tc>
      </w:tr>
      <w:tr w:rsidR="000401F5" w:rsidRPr="000401F5" w14:paraId="6E356FDD" w14:textId="77777777" w:rsidTr="000401F5">
        <w:trPr>
          <w:trHeight w:val="253"/>
        </w:trPr>
        <w:tc>
          <w:tcPr>
            <w:tcW w:w="996" w:type="pct"/>
            <w:tcBorders>
              <w:top w:val="nil"/>
              <w:left w:val="nil"/>
              <w:bottom w:val="single" w:sz="4" w:space="0" w:color="auto"/>
              <w:right w:val="nil"/>
            </w:tcBorders>
            <w:vAlign w:val="center"/>
          </w:tcPr>
          <w:p w14:paraId="71DBDB25" w14:textId="77777777" w:rsidR="00FB550A" w:rsidRPr="000401F5" w:rsidRDefault="00FB550A" w:rsidP="007F5BBC">
            <w:pPr>
              <w:pStyle w:val="0JSRtext"/>
              <w:spacing w:line="240" w:lineRule="auto"/>
              <w:rPr>
                <w:sz w:val="18"/>
                <w:szCs w:val="18"/>
              </w:rPr>
            </w:pPr>
          </w:p>
        </w:tc>
        <w:tc>
          <w:tcPr>
            <w:tcW w:w="1133" w:type="pct"/>
            <w:tcBorders>
              <w:top w:val="nil"/>
              <w:left w:val="nil"/>
              <w:bottom w:val="single" w:sz="4" w:space="0" w:color="auto"/>
              <w:right w:val="nil"/>
            </w:tcBorders>
            <w:vAlign w:val="center"/>
          </w:tcPr>
          <w:p w14:paraId="1A72FE79" w14:textId="77777777" w:rsidR="00FB550A" w:rsidRPr="000401F5" w:rsidRDefault="00FB550A" w:rsidP="007F5BBC">
            <w:pPr>
              <w:pStyle w:val="0JSRtext"/>
              <w:spacing w:line="240" w:lineRule="auto"/>
              <w:rPr>
                <w:sz w:val="18"/>
                <w:szCs w:val="18"/>
              </w:rPr>
            </w:pPr>
            <w:r w:rsidRPr="000401F5">
              <w:rPr>
                <w:sz w:val="18"/>
                <w:szCs w:val="18"/>
              </w:rPr>
              <w:t>323.15</w:t>
            </w:r>
          </w:p>
        </w:tc>
        <w:tc>
          <w:tcPr>
            <w:tcW w:w="1196" w:type="pct"/>
            <w:tcBorders>
              <w:top w:val="nil"/>
              <w:left w:val="nil"/>
              <w:bottom w:val="single" w:sz="4" w:space="0" w:color="auto"/>
              <w:right w:val="nil"/>
            </w:tcBorders>
            <w:vAlign w:val="center"/>
          </w:tcPr>
          <w:p w14:paraId="48992E51" w14:textId="77777777" w:rsidR="00FB550A" w:rsidRPr="000401F5" w:rsidRDefault="00FB550A" w:rsidP="007F5BBC">
            <w:pPr>
              <w:pStyle w:val="0JSRtext"/>
              <w:spacing w:line="240" w:lineRule="auto"/>
              <w:rPr>
                <w:sz w:val="18"/>
                <w:szCs w:val="18"/>
              </w:rPr>
            </w:pPr>
            <w:r w:rsidRPr="000401F5">
              <w:rPr>
                <w:sz w:val="18"/>
                <w:szCs w:val="18"/>
              </w:rPr>
              <w:t>0.787126</w:t>
            </w:r>
          </w:p>
        </w:tc>
        <w:tc>
          <w:tcPr>
            <w:tcW w:w="1135" w:type="pct"/>
            <w:tcBorders>
              <w:top w:val="nil"/>
              <w:left w:val="nil"/>
              <w:bottom w:val="single" w:sz="4" w:space="0" w:color="auto"/>
              <w:right w:val="nil"/>
            </w:tcBorders>
            <w:vAlign w:val="center"/>
          </w:tcPr>
          <w:p w14:paraId="3792A268" w14:textId="77777777" w:rsidR="00FB550A" w:rsidRPr="000401F5" w:rsidRDefault="00FB550A" w:rsidP="007F5BBC">
            <w:pPr>
              <w:pStyle w:val="0JSRtext"/>
              <w:spacing w:line="240" w:lineRule="auto"/>
              <w:rPr>
                <w:sz w:val="18"/>
                <w:szCs w:val="18"/>
              </w:rPr>
            </w:pPr>
            <w:r w:rsidRPr="000401F5">
              <w:rPr>
                <w:sz w:val="18"/>
                <w:szCs w:val="18"/>
              </w:rPr>
              <w:t xml:space="preserve">0.7876 </w:t>
            </w:r>
          </w:p>
        </w:tc>
        <w:tc>
          <w:tcPr>
            <w:tcW w:w="541" w:type="pct"/>
            <w:tcBorders>
              <w:top w:val="nil"/>
              <w:left w:val="nil"/>
              <w:bottom w:val="single" w:sz="4" w:space="0" w:color="auto"/>
              <w:right w:val="nil"/>
            </w:tcBorders>
            <w:vAlign w:val="center"/>
          </w:tcPr>
          <w:p w14:paraId="0F6D467A" w14:textId="77777777" w:rsidR="00FB550A" w:rsidRPr="000401F5" w:rsidRDefault="00FB550A" w:rsidP="007F5BBC">
            <w:pPr>
              <w:pStyle w:val="0JSRtext"/>
              <w:spacing w:line="240" w:lineRule="auto"/>
              <w:rPr>
                <w:sz w:val="18"/>
                <w:szCs w:val="18"/>
              </w:rPr>
            </w:pPr>
            <w:r w:rsidRPr="000401F5">
              <w:rPr>
                <w:sz w:val="18"/>
                <w:szCs w:val="18"/>
              </w:rPr>
              <w:fldChar w:fldCharType="begin">
                <w:fldData xml:space="preserve">PEVuZE5vdGU+PENpdGU+PEF1dGhvcj5ZYW5nPC9BdXRob3I+PFllYXI+MjAwNjwvWWVhcj48UmVj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==
</w:fldData>
              </w:fldChar>
            </w:r>
            <w:r w:rsidRPr="000401F5">
              <w:rPr>
                <w:sz w:val="18"/>
                <w:szCs w:val="18"/>
              </w:rPr>
              <w:instrText xml:space="preserve"> ADDIN EN.CITE </w:instrText>
            </w:r>
            <w:r w:rsidRPr="000401F5">
              <w:rPr>
                <w:sz w:val="18"/>
                <w:szCs w:val="18"/>
              </w:rPr>
              <w:fldChar w:fldCharType="begin">
                <w:fldData xml:space="preserve">PEVuZE5vdGU+PENpdGU+PEF1dGhvcj5ZYW5nPC9BdXRob3I+PFllYXI+MjAwNjwvWWVhcj48UmVj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==
</w:fldData>
              </w:fldChar>
            </w:r>
            <w:r w:rsidRPr="000401F5">
              <w:rPr>
                <w:sz w:val="18"/>
                <w:szCs w:val="18"/>
              </w:rPr>
              <w:instrText xml:space="preserve"> ADDIN EN.CITE.DATA </w:instrText>
            </w:r>
            <w:r w:rsidRPr="000401F5">
              <w:rPr>
                <w:sz w:val="18"/>
                <w:szCs w:val="18"/>
              </w:rPr>
            </w:r>
            <w:r w:rsidRPr="000401F5">
              <w:rPr>
                <w:sz w:val="18"/>
                <w:szCs w:val="18"/>
              </w:rPr>
              <w:fldChar w:fldCharType="end"/>
            </w:r>
            <w:r w:rsidRPr="000401F5">
              <w:rPr>
                <w:sz w:val="18"/>
                <w:szCs w:val="18"/>
              </w:rPr>
            </w:r>
            <w:r w:rsidRPr="000401F5">
              <w:rPr>
                <w:sz w:val="18"/>
                <w:szCs w:val="18"/>
              </w:rPr>
              <w:fldChar w:fldCharType="separate"/>
            </w:r>
            <w:r w:rsidRPr="000401F5">
              <w:rPr>
                <w:sz w:val="18"/>
                <w:szCs w:val="18"/>
              </w:rPr>
              <w:t>[</w:t>
            </w:r>
            <w:hyperlink r:id="rId15" w:anchor="_ENREF_43" w:tooltip="Yang, 2006 #532" w:history="1">
              <w:r w:rsidRPr="000401F5">
                <w:rPr>
                  <w:rStyle w:val="Hyperlink"/>
                  <w:sz w:val="18"/>
                  <w:szCs w:val="18"/>
                </w:rPr>
                <w:t>3</w:t>
              </w:r>
            </w:hyperlink>
            <w:r w:rsidRPr="000401F5">
              <w:rPr>
                <w:sz w:val="18"/>
                <w:szCs w:val="18"/>
              </w:rPr>
              <w:t>8]</w:t>
            </w:r>
            <w:r w:rsidRPr="000401F5">
              <w:rPr>
                <w:sz w:val="18"/>
                <w:szCs w:val="18"/>
              </w:rPr>
              <w:fldChar w:fldCharType="end"/>
            </w:r>
          </w:p>
        </w:tc>
      </w:tr>
      <w:tr w:rsidR="000401F5" w:rsidRPr="000401F5" w14:paraId="542DC10C" w14:textId="77777777" w:rsidTr="000401F5">
        <w:trPr>
          <w:trHeight w:val="253"/>
        </w:trPr>
        <w:tc>
          <w:tcPr>
            <w:tcW w:w="996" w:type="pct"/>
            <w:tcBorders>
              <w:top w:val="single" w:sz="4" w:space="0" w:color="auto"/>
              <w:left w:val="nil"/>
              <w:bottom w:val="nil"/>
              <w:right w:val="nil"/>
            </w:tcBorders>
            <w:vAlign w:val="center"/>
          </w:tcPr>
          <w:p w14:paraId="13115E4F" w14:textId="77777777" w:rsidR="00FB550A" w:rsidRPr="000401F5" w:rsidRDefault="00FB550A" w:rsidP="007F5BBC">
            <w:pPr>
              <w:pStyle w:val="0JSRtext"/>
              <w:spacing w:line="240" w:lineRule="auto"/>
              <w:rPr>
                <w:sz w:val="18"/>
                <w:szCs w:val="18"/>
              </w:rPr>
            </w:pPr>
            <w:r w:rsidRPr="000401F5">
              <w:rPr>
                <w:sz w:val="18"/>
                <w:szCs w:val="18"/>
              </w:rPr>
              <w:t>Pentan-1-ol</w:t>
            </w:r>
          </w:p>
        </w:tc>
        <w:tc>
          <w:tcPr>
            <w:tcW w:w="1133" w:type="pct"/>
            <w:tcBorders>
              <w:top w:val="single" w:sz="4" w:space="0" w:color="auto"/>
              <w:left w:val="nil"/>
              <w:bottom w:val="nil"/>
              <w:right w:val="nil"/>
            </w:tcBorders>
            <w:vAlign w:val="center"/>
          </w:tcPr>
          <w:p w14:paraId="1C5BBB44" w14:textId="77777777" w:rsidR="00FB550A" w:rsidRPr="000401F5" w:rsidRDefault="00FB550A" w:rsidP="007F5BBC">
            <w:pPr>
              <w:pStyle w:val="0JSRtext"/>
              <w:spacing w:line="240" w:lineRule="auto"/>
              <w:rPr>
                <w:sz w:val="18"/>
                <w:szCs w:val="18"/>
              </w:rPr>
            </w:pPr>
            <w:r w:rsidRPr="000401F5">
              <w:rPr>
                <w:sz w:val="18"/>
                <w:szCs w:val="18"/>
              </w:rPr>
              <w:t>298.15</w:t>
            </w:r>
          </w:p>
        </w:tc>
        <w:tc>
          <w:tcPr>
            <w:tcW w:w="1196" w:type="pct"/>
            <w:tcBorders>
              <w:top w:val="single" w:sz="4" w:space="0" w:color="auto"/>
              <w:left w:val="nil"/>
              <w:bottom w:val="nil"/>
              <w:right w:val="nil"/>
            </w:tcBorders>
            <w:vAlign w:val="center"/>
          </w:tcPr>
          <w:p w14:paraId="062BECE2" w14:textId="77777777" w:rsidR="00FB550A" w:rsidRPr="000401F5" w:rsidRDefault="00FB550A" w:rsidP="007F5BBC">
            <w:pPr>
              <w:pStyle w:val="0JSRtext"/>
              <w:spacing w:line="240" w:lineRule="auto"/>
              <w:rPr>
                <w:sz w:val="18"/>
                <w:szCs w:val="18"/>
              </w:rPr>
            </w:pPr>
            <w:r w:rsidRPr="000401F5">
              <w:rPr>
                <w:sz w:val="18"/>
                <w:szCs w:val="18"/>
              </w:rPr>
              <w:t>0.811567</w:t>
            </w:r>
          </w:p>
        </w:tc>
        <w:tc>
          <w:tcPr>
            <w:tcW w:w="1135" w:type="pct"/>
            <w:tcBorders>
              <w:top w:val="single" w:sz="4" w:space="0" w:color="auto"/>
              <w:left w:val="nil"/>
              <w:bottom w:val="nil"/>
              <w:right w:val="nil"/>
            </w:tcBorders>
            <w:vAlign w:val="center"/>
          </w:tcPr>
          <w:p w14:paraId="5E2B5106" w14:textId="77777777" w:rsidR="00FB550A" w:rsidRPr="000401F5" w:rsidRDefault="00FB550A" w:rsidP="007F5BBC">
            <w:pPr>
              <w:pStyle w:val="0JSRtext"/>
              <w:spacing w:line="240" w:lineRule="auto"/>
              <w:rPr>
                <w:sz w:val="18"/>
                <w:szCs w:val="18"/>
              </w:rPr>
            </w:pPr>
            <w:r w:rsidRPr="000401F5">
              <w:rPr>
                <w:sz w:val="18"/>
                <w:szCs w:val="18"/>
              </w:rPr>
              <w:t>0.81103</w:t>
            </w:r>
          </w:p>
        </w:tc>
        <w:tc>
          <w:tcPr>
            <w:tcW w:w="541" w:type="pct"/>
            <w:tcBorders>
              <w:top w:val="single" w:sz="4" w:space="0" w:color="auto"/>
              <w:left w:val="nil"/>
              <w:bottom w:val="nil"/>
              <w:right w:val="nil"/>
            </w:tcBorders>
            <w:vAlign w:val="center"/>
          </w:tcPr>
          <w:p w14:paraId="3ED0327D" w14:textId="77777777" w:rsidR="00FB550A" w:rsidRPr="000401F5" w:rsidRDefault="00FB550A" w:rsidP="007F5BBC">
            <w:pPr>
              <w:pStyle w:val="0JSRtext"/>
              <w:spacing w:line="240" w:lineRule="auto"/>
              <w:rPr>
                <w:sz w:val="18"/>
                <w:szCs w:val="18"/>
              </w:rPr>
            </w:pPr>
            <w:r w:rsidRPr="000401F5">
              <w:rPr>
                <w:sz w:val="18"/>
                <w:szCs w:val="18"/>
              </w:rPr>
              <w:fldChar w:fldCharType="begin">
                <w:fldData xml:space="preserve">PEVuZE5vdGU+PENpdGU+PEF1dGhvcj5BbWluYWJoYXZpPC9BdXRob3I+PFllYXI+MTk5ODwvWWVh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==
</w:fldData>
              </w:fldChar>
            </w:r>
            <w:r w:rsidRPr="000401F5">
              <w:rPr>
                <w:sz w:val="18"/>
                <w:szCs w:val="18"/>
              </w:rPr>
              <w:instrText xml:space="preserve"> ADDIN EN.CITE </w:instrText>
            </w:r>
            <w:r w:rsidRPr="000401F5">
              <w:rPr>
                <w:sz w:val="18"/>
                <w:szCs w:val="18"/>
              </w:rPr>
              <w:fldChar w:fldCharType="begin">
                <w:fldData xml:space="preserve">PEVuZE5vdGU+PENpdGU+PEF1dGhvcj5BbWluYWJoYXZpPC9BdXRob3I+PFllYXI+MTk5ODwvWWVh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==
</w:fldData>
              </w:fldChar>
            </w:r>
            <w:r w:rsidRPr="000401F5">
              <w:rPr>
                <w:sz w:val="18"/>
                <w:szCs w:val="18"/>
              </w:rPr>
              <w:instrText xml:space="preserve"> ADDIN EN.CITE.DATA </w:instrText>
            </w:r>
            <w:r w:rsidRPr="000401F5">
              <w:rPr>
                <w:sz w:val="18"/>
                <w:szCs w:val="18"/>
              </w:rPr>
            </w:r>
            <w:r w:rsidRPr="000401F5">
              <w:rPr>
                <w:sz w:val="18"/>
                <w:szCs w:val="18"/>
              </w:rPr>
              <w:fldChar w:fldCharType="end"/>
            </w:r>
            <w:r w:rsidRPr="000401F5">
              <w:rPr>
                <w:sz w:val="18"/>
                <w:szCs w:val="18"/>
              </w:rPr>
            </w:r>
            <w:r w:rsidRPr="000401F5">
              <w:rPr>
                <w:sz w:val="18"/>
                <w:szCs w:val="18"/>
              </w:rPr>
              <w:fldChar w:fldCharType="separate"/>
            </w:r>
            <w:r w:rsidRPr="000401F5">
              <w:rPr>
                <w:sz w:val="18"/>
                <w:szCs w:val="18"/>
              </w:rPr>
              <w:t>[39]</w:t>
            </w:r>
            <w:r w:rsidRPr="000401F5">
              <w:rPr>
                <w:sz w:val="18"/>
                <w:szCs w:val="18"/>
              </w:rPr>
              <w:fldChar w:fldCharType="end"/>
            </w:r>
          </w:p>
        </w:tc>
      </w:tr>
      <w:tr w:rsidR="000401F5" w:rsidRPr="000401F5" w14:paraId="6773734B" w14:textId="77777777" w:rsidTr="000401F5">
        <w:trPr>
          <w:trHeight w:val="253"/>
        </w:trPr>
        <w:tc>
          <w:tcPr>
            <w:tcW w:w="996" w:type="pct"/>
            <w:vAlign w:val="center"/>
          </w:tcPr>
          <w:p w14:paraId="7A53C8D1" w14:textId="77777777" w:rsidR="00FB550A" w:rsidRPr="000401F5" w:rsidRDefault="00FB550A" w:rsidP="007F5BBC">
            <w:pPr>
              <w:pStyle w:val="0JSRtext"/>
              <w:spacing w:line="240" w:lineRule="auto"/>
              <w:rPr>
                <w:sz w:val="18"/>
                <w:szCs w:val="18"/>
              </w:rPr>
            </w:pPr>
          </w:p>
        </w:tc>
        <w:tc>
          <w:tcPr>
            <w:tcW w:w="1133" w:type="pct"/>
            <w:vAlign w:val="center"/>
          </w:tcPr>
          <w:p w14:paraId="7B4BE37F" w14:textId="77777777" w:rsidR="00FB550A" w:rsidRPr="000401F5" w:rsidRDefault="00FB550A" w:rsidP="007F5BBC">
            <w:pPr>
              <w:pStyle w:val="0JSRtext"/>
              <w:spacing w:line="240" w:lineRule="auto"/>
              <w:rPr>
                <w:sz w:val="18"/>
                <w:szCs w:val="18"/>
              </w:rPr>
            </w:pPr>
            <w:r w:rsidRPr="000401F5">
              <w:rPr>
                <w:sz w:val="18"/>
                <w:szCs w:val="18"/>
              </w:rPr>
              <w:t>303.15</w:t>
            </w:r>
          </w:p>
        </w:tc>
        <w:tc>
          <w:tcPr>
            <w:tcW w:w="1196" w:type="pct"/>
            <w:vAlign w:val="center"/>
          </w:tcPr>
          <w:p w14:paraId="29637CCB" w14:textId="77777777" w:rsidR="00FB550A" w:rsidRPr="000401F5" w:rsidRDefault="00FB550A" w:rsidP="007F5BBC">
            <w:pPr>
              <w:pStyle w:val="0JSRtext"/>
              <w:spacing w:line="240" w:lineRule="auto"/>
              <w:rPr>
                <w:sz w:val="18"/>
                <w:szCs w:val="18"/>
              </w:rPr>
            </w:pPr>
            <w:r w:rsidRPr="000401F5">
              <w:rPr>
                <w:sz w:val="18"/>
                <w:szCs w:val="18"/>
              </w:rPr>
              <w:t>0.807875</w:t>
            </w:r>
          </w:p>
        </w:tc>
        <w:tc>
          <w:tcPr>
            <w:tcW w:w="1135" w:type="pct"/>
            <w:vAlign w:val="center"/>
          </w:tcPr>
          <w:p w14:paraId="68B742BF" w14:textId="77777777" w:rsidR="00FB550A" w:rsidRPr="000401F5" w:rsidRDefault="00FB550A" w:rsidP="007F5BBC">
            <w:pPr>
              <w:pStyle w:val="0JSRtext"/>
              <w:spacing w:line="240" w:lineRule="auto"/>
              <w:rPr>
                <w:sz w:val="18"/>
                <w:szCs w:val="18"/>
              </w:rPr>
            </w:pPr>
            <w:r w:rsidRPr="000401F5">
              <w:rPr>
                <w:sz w:val="18"/>
                <w:szCs w:val="18"/>
              </w:rPr>
              <w:t>0.8072</w:t>
            </w:r>
          </w:p>
        </w:tc>
        <w:tc>
          <w:tcPr>
            <w:tcW w:w="541" w:type="pct"/>
            <w:vAlign w:val="center"/>
          </w:tcPr>
          <w:p w14:paraId="598892C5" w14:textId="77777777" w:rsidR="00FB550A" w:rsidRPr="000401F5" w:rsidRDefault="00FB550A" w:rsidP="007F5BBC">
            <w:pPr>
              <w:pStyle w:val="0JSRtext"/>
              <w:spacing w:line="240" w:lineRule="auto"/>
              <w:rPr>
                <w:sz w:val="18"/>
                <w:szCs w:val="18"/>
              </w:rPr>
            </w:pPr>
            <w:r w:rsidRPr="000401F5">
              <w:rPr>
                <w:sz w:val="18"/>
                <w:szCs w:val="18"/>
              </w:rPr>
              <w:t>[</w:t>
            </w:r>
            <w:r w:rsidRPr="000401F5">
              <w:rPr>
                <w:sz w:val="18"/>
                <w:szCs w:val="18"/>
              </w:rPr>
              <w:fldChar w:fldCharType="begin">
                <w:fldData xml:space="preserve">PEVuZE5vdGU+PENpdGU+PEF1dGhvcj5BbWluYWJoYXZpPC9BdXRob3I+PFllYXI+MTk5ODwvWWVh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</w:fldData>
              </w:fldChar>
            </w:r>
            <w:r w:rsidRPr="000401F5">
              <w:rPr>
                <w:sz w:val="18"/>
                <w:szCs w:val="18"/>
              </w:rPr>
              <w:instrText xml:space="preserve"> ADDIN EN.CITE </w:instrText>
            </w:r>
            <w:r w:rsidRPr="000401F5">
              <w:rPr>
                <w:sz w:val="18"/>
                <w:szCs w:val="18"/>
              </w:rPr>
              <w:fldChar w:fldCharType="begin">
                <w:fldData xml:space="preserve">PEVuZE5vdGU+PENpdGU+PEF1dGhvcj5BbWluYWJoYXZpPC9BdXRob3I+PFllYXI+MTk5ODwvWWVh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</w:fldData>
              </w:fldChar>
            </w:r>
            <w:r w:rsidRPr="000401F5">
              <w:rPr>
                <w:sz w:val="18"/>
                <w:szCs w:val="18"/>
              </w:rPr>
              <w:instrText xml:space="preserve"> ADDIN EN.CITE.DATA </w:instrText>
            </w:r>
            <w:r w:rsidRPr="000401F5">
              <w:rPr>
                <w:sz w:val="18"/>
                <w:szCs w:val="18"/>
              </w:rPr>
            </w:r>
            <w:r w:rsidRPr="000401F5">
              <w:rPr>
                <w:sz w:val="18"/>
                <w:szCs w:val="18"/>
              </w:rPr>
              <w:fldChar w:fldCharType="end"/>
            </w:r>
            <w:r w:rsidRPr="000401F5">
              <w:rPr>
                <w:sz w:val="18"/>
                <w:szCs w:val="18"/>
              </w:rPr>
            </w:r>
            <w:r w:rsidRPr="000401F5">
              <w:rPr>
                <w:sz w:val="18"/>
                <w:szCs w:val="18"/>
              </w:rPr>
              <w:fldChar w:fldCharType="separate"/>
            </w:r>
            <w:r w:rsidRPr="000401F5">
              <w:rPr>
                <w:sz w:val="18"/>
                <w:szCs w:val="18"/>
              </w:rPr>
              <w:t>39]</w:t>
            </w:r>
            <w:r w:rsidRPr="000401F5">
              <w:rPr>
                <w:sz w:val="18"/>
                <w:szCs w:val="18"/>
              </w:rPr>
              <w:fldChar w:fldCharType="end"/>
            </w:r>
          </w:p>
        </w:tc>
      </w:tr>
      <w:tr w:rsidR="000401F5" w:rsidRPr="000401F5" w14:paraId="257AC7AA" w14:textId="77777777" w:rsidTr="000401F5">
        <w:trPr>
          <w:trHeight w:val="253"/>
        </w:trPr>
        <w:tc>
          <w:tcPr>
            <w:tcW w:w="996" w:type="pct"/>
            <w:vAlign w:val="center"/>
          </w:tcPr>
          <w:p w14:paraId="531AFB62" w14:textId="77777777" w:rsidR="00FB550A" w:rsidRPr="000401F5" w:rsidRDefault="00FB550A" w:rsidP="007F5BBC">
            <w:pPr>
              <w:pStyle w:val="0JSRtext"/>
              <w:spacing w:line="240" w:lineRule="auto"/>
              <w:rPr>
                <w:sz w:val="18"/>
                <w:szCs w:val="18"/>
              </w:rPr>
            </w:pPr>
          </w:p>
        </w:tc>
        <w:tc>
          <w:tcPr>
            <w:tcW w:w="1133" w:type="pct"/>
            <w:vAlign w:val="center"/>
          </w:tcPr>
          <w:p w14:paraId="4D2AB119" w14:textId="77777777" w:rsidR="00FB550A" w:rsidRPr="000401F5" w:rsidRDefault="00FB550A" w:rsidP="007F5BBC">
            <w:pPr>
              <w:pStyle w:val="0JSRtext"/>
              <w:spacing w:line="240" w:lineRule="auto"/>
              <w:rPr>
                <w:sz w:val="18"/>
                <w:szCs w:val="18"/>
              </w:rPr>
            </w:pPr>
            <w:r w:rsidRPr="000401F5">
              <w:rPr>
                <w:sz w:val="18"/>
                <w:szCs w:val="18"/>
              </w:rPr>
              <w:t>308.15</w:t>
            </w:r>
          </w:p>
        </w:tc>
        <w:tc>
          <w:tcPr>
            <w:tcW w:w="1196" w:type="pct"/>
            <w:vAlign w:val="center"/>
          </w:tcPr>
          <w:p w14:paraId="79D8E565" w14:textId="77777777" w:rsidR="00FB550A" w:rsidRPr="000401F5" w:rsidRDefault="00FB550A" w:rsidP="007F5BBC">
            <w:pPr>
              <w:pStyle w:val="0JSRtext"/>
              <w:spacing w:line="240" w:lineRule="auto"/>
              <w:rPr>
                <w:sz w:val="18"/>
                <w:szCs w:val="18"/>
              </w:rPr>
            </w:pPr>
            <w:r w:rsidRPr="000401F5">
              <w:rPr>
                <w:sz w:val="18"/>
                <w:szCs w:val="18"/>
              </w:rPr>
              <w:t>0.804155</w:t>
            </w:r>
          </w:p>
        </w:tc>
        <w:tc>
          <w:tcPr>
            <w:tcW w:w="1135" w:type="pct"/>
            <w:vAlign w:val="center"/>
          </w:tcPr>
          <w:p w14:paraId="10E54151" w14:textId="77777777" w:rsidR="00FB550A" w:rsidRPr="000401F5" w:rsidRDefault="00FB550A" w:rsidP="007F5BBC">
            <w:pPr>
              <w:pStyle w:val="0JSRtext"/>
              <w:spacing w:line="240" w:lineRule="auto"/>
              <w:rPr>
                <w:sz w:val="18"/>
                <w:szCs w:val="18"/>
              </w:rPr>
            </w:pPr>
            <w:r w:rsidRPr="000401F5">
              <w:rPr>
                <w:sz w:val="18"/>
                <w:szCs w:val="18"/>
              </w:rPr>
              <w:t xml:space="preserve">0.80416 </w:t>
            </w:r>
          </w:p>
        </w:tc>
        <w:tc>
          <w:tcPr>
            <w:tcW w:w="541" w:type="pct"/>
            <w:vAlign w:val="center"/>
          </w:tcPr>
          <w:p w14:paraId="46076A03" w14:textId="77777777" w:rsidR="00FB550A" w:rsidRPr="000401F5" w:rsidRDefault="00FB550A" w:rsidP="007F5BBC">
            <w:pPr>
              <w:pStyle w:val="0JSRtext"/>
              <w:spacing w:line="240" w:lineRule="auto"/>
              <w:rPr>
                <w:sz w:val="18"/>
                <w:szCs w:val="18"/>
              </w:rPr>
            </w:pPr>
            <w:r w:rsidRPr="000401F5">
              <w:rPr>
                <w:sz w:val="18"/>
                <w:szCs w:val="18"/>
              </w:rPr>
              <w:t>[</w:t>
            </w:r>
            <w:r w:rsidRPr="000401F5">
              <w:rPr>
                <w:sz w:val="18"/>
                <w:szCs w:val="18"/>
              </w:rPr>
              <w:fldChar w:fldCharType="begin">
                <w:fldData xml:space="preserve">PEVuZE5vdGU+PENpdGU+PEF1dGhvcj5BbWluYWJoYXZpPC9BdXRob3I+PFllYXI+MTk5ODwvWWVh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</w:fldData>
              </w:fldChar>
            </w:r>
            <w:r w:rsidRPr="000401F5">
              <w:rPr>
                <w:sz w:val="18"/>
                <w:szCs w:val="18"/>
              </w:rPr>
              <w:instrText xml:space="preserve"> ADDIN EN.CITE </w:instrText>
            </w:r>
            <w:r w:rsidRPr="000401F5">
              <w:rPr>
                <w:sz w:val="18"/>
                <w:szCs w:val="18"/>
              </w:rPr>
              <w:fldChar w:fldCharType="begin">
                <w:fldData xml:space="preserve">PEVuZE5vdGU+PENpdGU+PEF1dGhvcj5BbWluYWJoYXZpPC9BdXRob3I+PFllYXI+MTk5ODwvWWVh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</w:fldData>
              </w:fldChar>
            </w:r>
            <w:r w:rsidRPr="000401F5">
              <w:rPr>
                <w:sz w:val="18"/>
                <w:szCs w:val="18"/>
              </w:rPr>
              <w:instrText xml:space="preserve"> ADDIN EN.CITE.DATA </w:instrText>
            </w:r>
            <w:r w:rsidRPr="000401F5">
              <w:rPr>
                <w:sz w:val="18"/>
                <w:szCs w:val="18"/>
              </w:rPr>
            </w:r>
            <w:r w:rsidRPr="000401F5">
              <w:rPr>
                <w:sz w:val="18"/>
                <w:szCs w:val="18"/>
              </w:rPr>
              <w:fldChar w:fldCharType="end"/>
            </w:r>
            <w:r w:rsidRPr="000401F5">
              <w:rPr>
                <w:sz w:val="18"/>
                <w:szCs w:val="18"/>
              </w:rPr>
            </w:r>
            <w:r w:rsidRPr="000401F5">
              <w:rPr>
                <w:sz w:val="18"/>
                <w:szCs w:val="18"/>
              </w:rPr>
              <w:fldChar w:fldCharType="separate"/>
            </w:r>
            <w:r w:rsidRPr="000401F5">
              <w:rPr>
                <w:sz w:val="18"/>
                <w:szCs w:val="18"/>
              </w:rPr>
              <w:t>40]</w:t>
            </w:r>
            <w:r w:rsidRPr="000401F5">
              <w:rPr>
                <w:sz w:val="18"/>
                <w:szCs w:val="18"/>
              </w:rPr>
              <w:fldChar w:fldCharType="end"/>
            </w:r>
          </w:p>
        </w:tc>
      </w:tr>
      <w:tr w:rsidR="000401F5" w:rsidRPr="000401F5" w14:paraId="23C18E40" w14:textId="77777777" w:rsidTr="000401F5">
        <w:trPr>
          <w:trHeight w:val="253"/>
        </w:trPr>
        <w:tc>
          <w:tcPr>
            <w:tcW w:w="996" w:type="pct"/>
            <w:vAlign w:val="center"/>
          </w:tcPr>
          <w:p w14:paraId="724A7EAD" w14:textId="77777777" w:rsidR="00FB550A" w:rsidRPr="000401F5" w:rsidRDefault="00FB550A" w:rsidP="007F5BBC">
            <w:pPr>
              <w:pStyle w:val="0JSRtext"/>
              <w:spacing w:line="240" w:lineRule="auto"/>
              <w:rPr>
                <w:sz w:val="18"/>
                <w:szCs w:val="18"/>
              </w:rPr>
            </w:pPr>
          </w:p>
        </w:tc>
        <w:tc>
          <w:tcPr>
            <w:tcW w:w="1133" w:type="pct"/>
            <w:vAlign w:val="center"/>
          </w:tcPr>
          <w:p w14:paraId="2EEA9C59" w14:textId="77777777" w:rsidR="00FB550A" w:rsidRPr="000401F5" w:rsidRDefault="00FB550A" w:rsidP="007F5BBC">
            <w:pPr>
              <w:pStyle w:val="0JSRtext"/>
              <w:spacing w:line="240" w:lineRule="auto"/>
              <w:rPr>
                <w:sz w:val="18"/>
                <w:szCs w:val="18"/>
              </w:rPr>
            </w:pPr>
            <w:r w:rsidRPr="000401F5">
              <w:rPr>
                <w:sz w:val="18"/>
                <w:szCs w:val="18"/>
              </w:rPr>
              <w:t>313.15</w:t>
            </w:r>
          </w:p>
        </w:tc>
        <w:tc>
          <w:tcPr>
            <w:tcW w:w="1196" w:type="pct"/>
            <w:vAlign w:val="center"/>
          </w:tcPr>
          <w:p w14:paraId="797CD294" w14:textId="77777777" w:rsidR="00FB550A" w:rsidRPr="000401F5" w:rsidRDefault="00FB550A" w:rsidP="007F5BBC">
            <w:pPr>
              <w:pStyle w:val="0JSRtext"/>
              <w:spacing w:line="240" w:lineRule="auto"/>
              <w:rPr>
                <w:sz w:val="18"/>
                <w:szCs w:val="18"/>
              </w:rPr>
            </w:pPr>
            <w:r w:rsidRPr="000401F5">
              <w:rPr>
                <w:sz w:val="18"/>
                <w:szCs w:val="18"/>
              </w:rPr>
              <w:t>0.800403</w:t>
            </w:r>
          </w:p>
        </w:tc>
        <w:tc>
          <w:tcPr>
            <w:tcW w:w="1135" w:type="pct"/>
            <w:vAlign w:val="center"/>
          </w:tcPr>
          <w:p w14:paraId="44A76636" w14:textId="77777777" w:rsidR="00FB550A" w:rsidRPr="000401F5" w:rsidRDefault="00FB550A" w:rsidP="007F5BBC">
            <w:pPr>
              <w:pStyle w:val="0JSRtext"/>
              <w:spacing w:line="240" w:lineRule="auto"/>
              <w:rPr>
                <w:sz w:val="18"/>
                <w:szCs w:val="18"/>
              </w:rPr>
            </w:pPr>
            <w:r w:rsidRPr="000401F5">
              <w:rPr>
                <w:sz w:val="18"/>
                <w:szCs w:val="18"/>
              </w:rPr>
              <w:t>0.8000</w:t>
            </w:r>
          </w:p>
        </w:tc>
        <w:tc>
          <w:tcPr>
            <w:tcW w:w="541" w:type="pct"/>
            <w:vAlign w:val="center"/>
          </w:tcPr>
          <w:p w14:paraId="6508F590" w14:textId="77777777" w:rsidR="00FB550A" w:rsidRPr="000401F5" w:rsidRDefault="00FB550A" w:rsidP="007F5BBC">
            <w:pPr>
              <w:pStyle w:val="0JSRtext"/>
              <w:spacing w:line="240" w:lineRule="auto"/>
              <w:rPr>
                <w:sz w:val="18"/>
                <w:szCs w:val="18"/>
                <w:u w:val="single"/>
              </w:rPr>
            </w:pPr>
            <w:r w:rsidRPr="000401F5">
              <w:rPr>
                <w:sz w:val="18"/>
                <w:szCs w:val="18"/>
                <w:u w:val="single"/>
              </w:rPr>
              <w:fldChar w:fldCharType="begin">
                <w:fldData xml:space="preserve">PEVuZE5vdGU+PENpdGU+PEF1dGhvcj5JbmRyYXN3YXRpPC9BdXRob3I+PFllYXI+MjAwMTwvWWVh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</w:fldData>
              </w:fldChar>
            </w:r>
            <w:r w:rsidRPr="000401F5">
              <w:rPr>
                <w:sz w:val="18"/>
                <w:szCs w:val="18"/>
                <w:u w:val="single"/>
              </w:rPr>
              <w:instrText xml:space="preserve"> ADDIN EN.CITE </w:instrText>
            </w:r>
            <w:r w:rsidRPr="000401F5">
              <w:rPr>
                <w:sz w:val="18"/>
                <w:szCs w:val="18"/>
                <w:u w:val="single"/>
              </w:rPr>
              <w:fldChar w:fldCharType="begin">
                <w:fldData xml:space="preserve">PEVuZE5vdGU+PENpdGU+PEF1dGhvcj5JbmRyYXN3YXRpPC9BdXRob3I+PFllYXI+MjAwMTwvWWVh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</w:fldData>
              </w:fldChar>
            </w:r>
            <w:r w:rsidRPr="000401F5">
              <w:rPr>
                <w:sz w:val="18"/>
                <w:szCs w:val="18"/>
                <w:u w:val="single"/>
              </w:rPr>
              <w:instrText xml:space="preserve"> ADDIN EN.CITE.DATA </w:instrText>
            </w:r>
            <w:r w:rsidRPr="000401F5">
              <w:rPr>
                <w:sz w:val="18"/>
                <w:szCs w:val="18"/>
              </w:rPr>
            </w:r>
            <w:r w:rsidRPr="000401F5">
              <w:rPr>
                <w:sz w:val="18"/>
                <w:szCs w:val="18"/>
              </w:rPr>
              <w:fldChar w:fldCharType="end"/>
            </w:r>
            <w:r w:rsidRPr="000401F5">
              <w:rPr>
                <w:sz w:val="18"/>
                <w:szCs w:val="18"/>
                <w:u w:val="single"/>
              </w:rPr>
            </w:r>
            <w:r w:rsidRPr="000401F5">
              <w:rPr>
                <w:sz w:val="18"/>
                <w:szCs w:val="18"/>
                <w:u w:val="single"/>
              </w:rPr>
              <w:fldChar w:fldCharType="separate"/>
            </w:r>
            <w:r w:rsidRPr="000401F5">
              <w:rPr>
                <w:sz w:val="18"/>
                <w:szCs w:val="18"/>
                <w:u w:val="single"/>
              </w:rPr>
              <w:t>[40]</w:t>
            </w:r>
            <w:r w:rsidRPr="000401F5">
              <w:rPr>
                <w:sz w:val="18"/>
                <w:szCs w:val="18"/>
              </w:rPr>
              <w:fldChar w:fldCharType="end"/>
            </w:r>
          </w:p>
        </w:tc>
      </w:tr>
      <w:tr w:rsidR="000401F5" w:rsidRPr="000401F5" w14:paraId="2DF2D2E6" w14:textId="77777777" w:rsidTr="000401F5">
        <w:trPr>
          <w:trHeight w:val="253"/>
        </w:trPr>
        <w:tc>
          <w:tcPr>
            <w:tcW w:w="996" w:type="pct"/>
            <w:vAlign w:val="center"/>
          </w:tcPr>
          <w:p w14:paraId="537AE72B" w14:textId="77777777" w:rsidR="00FB550A" w:rsidRPr="000401F5" w:rsidRDefault="00FB550A" w:rsidP="007F5BBC">
            <w:pPr>
              <w:pStyle w:val="0JSRtext"/>
              <w:spacing w:line="240" w:lineRule="auto"/>
              <w:rPr>
                <w:sz w:val="18"/>
                <w:szCs w:val="18"/>
              </w:rPr>
            </w:pPr>
          </w:p>
        </w:tc>
        <w:tc>
          <w:tcPr>
            <w:tcW w:w="1133" w:type="pct"/>
            <w:vAlign w:val="center"/>
          </w:tcPr>
          <w:p w14:paraId="2D03461F" w14:textId="77777777" w:rsidR="00FB550A" w:rsidRPr="000401F5" w:rsidRDefault="00FB550A" w:rsidP="007F5BBC">
            <w:pPr>
              <w:pStyle w:val="0JSRtext"/>
              <w:spacing w:line="240" w:lineRule="auto"/>
              <w:rPr>
                <w:sz w:val="18"/>
                <w:szCs w:val="18"/>
              </w:rPr>
            </w:pPr>
            <w:r w:rsidRPr="000401F5">
              <w:rPr>
                <w:sz w:val="18"/>
                <w:szCs w:val="18"/>
              </w:rPr>
              <w:t>318.15</w:t>
            </w:r>
          </w:p>
        </w:tc>
        <w:tc>
          <w:tcPr>
            <w:tcW w:w="1196" w:type="pct"/>
            <w:vAlign w:val="center"/>
          </w:tcPr>
          <w:p w14:paraId="71A5E382" w14:textId="77777777" w:rsidR="00FB550A" w:rsidRPr="000401F5" w:rsidRDefault="00FB550A" w:rsidP="007F5BBC">
            <w:pPr>
              <w:pStyle w:val="0JSRtext"/>
              <w:spacing w:line="240" w:lineRule="auto"/>
              <w:rPr>
                <w:sz w:val="18"/>
                <w:szCs w:val="18"/>
              </w:rPr>
            </w:pPr>
            <w:r w:rsidRPr="000401F5">
              <w:rPr>
                <w:sz w:val="18"/>
                <w:szCs w:val="18"/>
              </w:rPr>
              <w:t>0.796615</w:t>
            </w:r>
          </w:p>
        </w:tc>
        <w:tc>
          <w:tcPr>
            <w:tcW w:w="1135" w:type="pct"/>
            <w:vAlign w:val="center"/>
          </w:tcPr>
          <w:p w14:paraId="0415E0AD" w14:textId="77777777" w:rsidR="00FB550A" w:rsidRPr="000401F5" w:rsidRDefault="00FB550A" w:rsidP="007F5BBC">
            <w:pPr>
              <w:pStyle w:val="0JSRtext"/>
              <w:spacing w:line="240" w:lineRule="auto"/>
              <w:rPr>
                <w:sz w:val="18"/>
                <w:szCs w:val="18"/>
              </w:rPr>
            </w:pPr>
            <w:r w:rsidRPr="000401F5">
              <w:rPr>
                <w:sz w:val="18"/>
                <w:szCs w:val="18"/>
              </w:rPr>
              <w:t xml:space="preserve">0.79659 </w:t>
            </w:r>
          </w:p>
        </w:tc>
        <w:tc>
          <w:tcPr>
            <w:tcW w:w="541" w:type="pct"/>
            <w:vAlign w:val="center"/>
          </w:tcPr>
          <w:p w14:paraId="5658F66F" w14:textId="77777777" w:rsidR="00FB550A" w:rsidRPr="000401F5" w:rsidRDefault="00FB550A" w:rsidP="007F5BBC">
            <w:pPr>
              <w:pStyle w:val="0JSRtext"/>
              <w:spacing w:line="240" w:lineRule="auto"/>
              <w:rPr>
                <w:sz w:val="18"/>
                <w:szCs w:val="18"/>
                <w:u w:val="single"/>
              </w:rPr>
            </w:pPr>
            <w:r w:rsidRPr="000401F5">
              <w:rPr>
                <w:sz w:val="18"/>
                <w:szCs w:val="18"/>
                <w:u w:val="single"/>
              </w:rPr>
              <w:t>[</w:t>
            </w:r>
            <w:r w:rsidRPr="000401F5">
              <w:rPr>
                <w:sz w:val="18"/>
                <w:szCs w:val="18"/>
                <w:u w:val="single"/>
              </w:rPr>
              <w:fldChar w:fldCharType="begin">
                <w:fldData xml:space="preserve">PEVuZE5vdGU+PENpdGU+PEF1dGhvcj5TYWxlaDwvQXV0aG9yPjxZZWFyPjIwMDQ8L1llYXI+PFJl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</w:fldData>
              </w:fldChar>
            </w:r>
            <w:r w:rsidRPr="000401F5">
              <w:rPr>
                <w:sz w:val="18"/>
                <w:szCs w:val="18"/>
                <w:u w:val="single"/>
              </w:rPr>
              <w:instrText xml:space="preserve"> ADDIN EN.CITE </w:instrText>
            </w:r>
            <w:r w:rsidRPr="000401F5">
              <w:rPr>
                <w:sz w:val="18"/>
                <w:szCs w:val="18"/>
                <w:u w:val="single"/>
              </w:rPr>
              <w:fldChar w:fldCharType="begin">
                <w:fldData xml:space="preserve">PEVuZE5vdGU+PENpdGU+PEF1dGhvcj5TYWxlaDwvQXV0aG9yPjxZZWFyPjIwMDQ8L1llYXI+PFJl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</w:fldData>
              </w:fldChar>
            </w:r>
            <w:r w:rsidRPr="000401F5">
              <w:rPr>
                <w:sz w:val="18"/>
                <w:szCs w:val="18"/>
                <w:u w:val="single"/>
              </w:rPr>
              <w:instrText xml:space="preserve"> ADDIN EN.CITE.DATA </w:instrText>
            </w:r>
            <w:r w:rsidRPr="000401F5">
              <w:rPr>
                <w:sz w:val="18"/>
                <w:szCs w:val="18"/>
              </w:rPr>
            </w:r>
            <w:r w:rsidRPr="000401F5">
              <w:rPr>
                <w:sz w:val="18"/>
                <w:szCs w:val="18"/>
              </w:rPr>
              <w:fldChar w:fldCharType="end"/>
            </w:r>
            <w:r w:rsidRPr="000401F5">
              <w:rPr>
                <w:sz w:val="18"/>
                <w:szCs w:val="18"/>
                <w:u w:val="single"/>
              </w:rPr>
            </w:r>
            <w:r w:rsidRPr="000401F5">
              <w:rPr>
                <w:sz w:val="18"/>
                <w:szCs w:val="18"/>
                <w:u w:val="single"/>
              </w:rPr>
              <w:fldChar w:fldCharType="separate"/>
            </w:r>
            <w:r w:rsidRPr="000401F5">
              <w:rPr>
                <w:sz w:val="18"/>
                <w:szCs w:val="18"/>
                <w:u w:val="single"/>
              </w:rPr>
              <w:t>41]</w:t>
            </w:r>
            <w:r w:rsidRPr="000401F5">
              <w:rPr>
                <w:sz w:val="18"/>
                <w:szCs w:val="18"/>
              </w:rPr>
              <w:fldChar w:fldCharType="end"/>
            </w:r>
          </w:p>
        </w:tc>
      </w:tr>
      <w:tr w:rsidR="000401F5" w:rsidRPr="000401F5" w14:paraId="2A36FF89" w14:textId="77777777" w:rsidTr="000401F5">
        <w:trPr>
          <w:trHeight w:val="253"/>
        </w:trPr>
        <w:tc>
          <w:tcPr>
            <w:tcW w:w="996" w:type="pct"/>
            <w:tcBorders>
              <w:top w:val="nil"/>
              <w:left w:val="nil"/>
              <w:bottom w:val="single" w:sz="4" w:space="0" w:color="auto"/>
              <w:right w:val="nil"/>
            </w:tcBorders>
            <w:vAlign w:val="center"/>
          </w:tcPr>
          <w:p w14:paraId="57917B79" w14:textId="77777777" w:rsidR="00FB550A" w:rsidRPr="000401F5" w:rsidRDefault="00FB550A" w:rsidP="007F5BBC">
            <w:pPr>
              <w:pStyle w:val="0JSRtext"/>
              <w:spacing w:line="240" w:lineRule="auto"/>
              <w:rPr>
                <w:sz w:val="18"/>
                <w:szCs w:val="18"/>
              </w:rPr>
            </w:pPr>
          </w:p>
        </w:tc>
        <w:tc>
          <w:tcPr>
            <w:tcW w:w="1133" w:type="pct"/>
            <w:tcBorders>
              <w:top w:val="nil"/>
              <w:left w:val="nil"/>
              <w:bottom w:val="single" w:sz="4" w:space="0" w:color="auto"/>
              <w:right w:val="nil"/>
            </w:tcBorders>
            <w:vAlign w:val="center"/>
          </w:tcPr>
          <w:p w14:paraId="033ABA76" w14:textId="77777777" w:rsidR="00FB550A" w:rsidRPr="000401F5" w:rsidRDefault="00FB550A" w:rsidP="007F5BBC">
            <w:pPr>
              <w:pStyle w:val="0JSRtext"/>
              <w:spacing w:line="240" w:lineRule="auto"/>
              <w:rPr>
                <w:sz w:val="18"/>
                <w:szCs w:val="18"/>
              </w:rPr>
            </w:pPr>
            <w:r w:rsidRPr="000401F5">
              <w:rPr>
                <w:sz w:val="18"/>
                <w:szCs w:val="18"/>
              </w:rPr>
              <w:t>323.15</w:t>
            </w:r>
          </w:p>
        </w:tc>
        <w:tc>
          <w:tcPr>
            <w:tcW w:w="1196" w:type="pct"/>
            <w:tcBorders>
              <w:top w:val="nil"/>
              <w:left w:val="nil"/>
              <w:bottom w:val="single" w:sz="4" w:space="0" w:color="auto"/>
              <w:right w:val="nil"/>
            </w:tcBorders>
            <w:vAlign w:val="center"/>
          </w:tcPr>
          <w:p w14:paraId="7F0FEAC0" w14:textId="77777777" w:rsidR="00FB550A" w:rsidRPr="000401F5" w:rsidRDefault="00FB550A" w:rsidP="007F5BBC">
            <w:pPr>
              <w:pStyle w:val="0JSRtext"/>
              <w:spacing w:line="240" w:lineRule="auto"/>
              <w:rPr>
                <w:sz w:val="18"/>
                <w:szCs w:val="18"/>
              </w:rPr>
            </w:pPr>
            <w:r w:rsidRPr="000401F5">
              <w:rPr>
                <w:sz w:val="18"/>
                <w:szCs w:val="18"/>
              </w:rPr>
              <w:t>0.792783</w:t>
            </w:r>
          </w:p>
        </w:tc>
        <w:tc>
          <w:tcPr>
            <w:tcW w:w="1135" w:type="pct"/>
            <w:tcBorders>
              <w:top w:val="nil"/>
              <w:left w:val="nil"/>
              <w:bottom w:val="single" w:sz="4" w:space="0" w:color="auto"/>
              <w:right w:val="nil"/>
            </w:tcBorders>
            <w:vAlign w:val="center"/>
          </w:tcPr>
          <w:p w14:paraId="20ADB633" w14:textId="77777777" w:rsidR="00FB550A" w:rsidRPr="000401F5" w:rsidRDefault="00FB550A" w:rsidP="007F5BBC">
            <w:pPr>
              <w:pStyle w:val="0JSRtext"/>
              <w:spacing w:line="240" w:lineRule="auto"/>
              <w:rPr>
                <w:sz w:val="18"/>
                <w:szCs w:val="18"/>
              </w:rPr>
            </w:pPr>
            <w:r w:rsidRPr="000401F5">
              <w:rPr>
                <w:sz w:val="18"/>
                <w:szCs w:val="18"/>
              </w:rPr>
              <w:t xml:space="preserve">0.79275 </w:t>
            </w:r>
          </w:p>
        </w:tc>
        <w:tc>
          <w:tcPr>
            <w:tcW w:w="541" w:type="pct"/>
            <w:tcBorders>
              <w:top w:val="nil"/>
              <w:left w:val="nil"/>
              <w:bottom w:val="single" w:sz="4" w:space="0" w:color="auto"/>
              <w:right w:val="nil"/>
            </w:tcBorders>
            <w:vAlign w:val="center"/>
          </w:tcPr>
          <w:p w14:paraId="4333830A" w14:textId="77777777" w:rsidR="00FB550A" w:rsidRPr="000401F5" w:rsidRDefault="00FB550A" w:rsidP="007F5BBC">
            <w:pPr>
              <w:pStyle w:val="0JSRtext"/>
              <w:spacing w:line="240" w:lineRule="auto"/>
              <w:rPr>
                <w:sz w:val="18"/>
                <w:szCs w:val="18"/>
                <w:u w:val="single"/>
              </w:rPr>
            </w:pPr>
            <w:r w:rsidRPr="000401F5">
              <w:rPr>
                <w:sz w:val="18"/>
                <w:szCs w:val="18"/>
                <w:u w:val="single"/>
              </w:rPr>
              <w:fldChar w:fldCharType="begin">
                <w:fldData xml:space="preserve">PEVuZE5vdGU+PENpdGU+PEF1dGhvcj5TYWxlaDwvQXV0aG9yPjxZZWFyPjIwMDQ8L1llYXI+PFJl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</w:fldData>
              </w:fldChar>
            </w:r>
            <w:r w:rsidRPr="000401F5">
              <w:rPr>
                <w:sz w:val="18"/>
                <w:szCs w:val="18"/>
                <w:u w:val="single"/>
              </w:rPr>
              <w:instrText xml:space="preserve"> ADDIN EN.CITE </w:instrText>
            </w:r>
            <w:r w:rsidRPr="000401F5">
              <w:rPr>
                <w:sz w:val="18"/>
                <w:szCs w:val="18"/>
                <w:u w:val="single"/>
              </w:rPr>
              <w:fldChar w:fldCharType="begin">
                <w:fldData xml:space="preserve">PEVuZE5vdGU+PENpdGU+PEF1dGhvcj5TYWxlaDwvQXV0aG9yPjxZZWFyPjIwMDQ8L1llYXI+PFJl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</w:fldData>
              </w:fldChar>
            </w:r>
            <w:r w:rsidRPr="000401F5">
              <w:rPr>
                <w:sz w:val="18"/>
                <w:szCs w:val="18"/>
                <w:u w:val="single"/>
              </w:rPr>
              <w:instrText xml:space="preserve"> ADDIN EN.CITE.DATA </w:instrText>
            </w:r>
            <w:r w:rsidRPr="000401F5">
              <w:rPr>
                <w:sz w:val="18"/>
                <w:szCs w:val="18"/>
              </w:rPr>
            </w:r>
            <w:r w:rsidRPr="000401F5">
              <w:rPr>
                <w:sz w:val="18"/>
                <w:szCs w:val="18"/>
              </w:rPr>
              <w:fldChar w:fldCharType="end"/>
            </w:r>
            <w:r w:rsidRPr="000401F5">
              <w:rPr>
                <w:sz w:val="18"/>
                <w:szCs w:val="18"/>
                <w:u w:val="single"/>
              </w:rPr>
            </w:r>
            <w:r w:rsidRPr="000401F5">
              <w:rPr>
                <w:sz w:val="18"/>
                <w:szCs w:val="18"/>
                <w:u w:val="single"/>
              </w:rPr>
              <w:fldChar w:fldCharType="separate"/>
            </w:r>
            <w:r w:rsidRPr="000401F5">
              <w:rPr>
                <w:sz w:val="18"/>
                <w:szCs w:val="18"/>
                <w:u w:val="single"/>
              </w:rPr>
              <w:t>[41]</w:t>
            </w:r>
            <w:r w:rsidRPr="000401F5">
              <w:rPr>
                <w:sz w:val="18"/>
                <w:szCs w:val="18"/>
              </w:rPr>
              <w:fldChar w:fldCharType="end"/>
            </w:r>
          </w:p>
        </w:tc>
      </w:tr>
    </w:tbl>
    <w:p w14:paraId="1AF5E9A3" w14:textId="77777777" w:rsidR="00FB550A" w:rsidRPr="00AB363E" w:rsidRDefault="00FB550A" w:rsidP="00AB363E">
      <w:pPr>
        <w:pStyle w:val="0JSRtext"/>
        <w:spacing w:line="240" w:lineRule="auto"/>
        <w:rPr>
          <w:sz w:val="18"/>
          <w:szCs w:val="18"/>
        </w:rPr>
      </w:pPr>
      <w:r w:rsidRPr="00AB363E">
        <w:rPr>
          <w:sz w:val="18"/>
          <w:szCs w:val="18"/>
        </w:rPr>
        <w:t xml:space="preserve">Standard uncertainties: </w:t>
      </w:r>
      <w:r w:rsidRPr="00AB363E">
        <w:rPr>
          <w:i/>
          <w:sz w:val="18"/>
          <w:szCs w:val="18"/>
        </w:rPr>
        <w:t>ρ</w:t>
      </w:r>
      <w:r w:rsidRPr="00AB363E">
        <w:rPr>
          <w:sz w:val="18"/>
          <w:szCs w:val="18"/>
          <w:vertAlign w:val="subscript"/>
        </w:rPr>
        <w:t>exp</w:t>
      </w:r>
      <w:r w:rsidRPr="00AB363E">
        <w:rPr>
          <w:sz w:val="18"/>
          <w:szCs w:val="18"/>
        </w:rPr>
        <w:t xml:space="preserve"> = 2.9·10</w:t>
      </w:r>
      <w:r w:rsidRPr="00AB363E">
        <w:rPr>
          <w:sz w:val="18"/>
          <w:szCs w:val="18"/>
          <w:vertAlign w:val="superscript"/>
        </w:rPr>
        <w:t xml:space="preserve">–2 </w:t>
      </w:r>
      <w:r w:rsidRPr="00AB363E">
        <w:rPr>
          <w:sz w:val="18"/>
          <w:szCs w:val="18"/>
        </w:rPr>
        <w:t>kg</w:t>
      </w:r>
      <w:r w:rsidRPr="00AB363E">
        <w:rPr>
          <w:sz w:val="18"/>
          <w:szCs w:val="18"/>
        </w:rPr>
        <w:sym w:font="Symbol" w:char="F0D7"/>
      </w:r>
      <w:r w:rsidRPr="00AB363E">
        <w:rPr>
          <w:sz w:val="18"/>
          <w:szCs w:val="18"/>
        </w:rPr>
        <w:t>m</w:t>
      </w:r>
      <w:r w:rsidRPr="00AB363E">
        <w:rPr>
          <w:sz w:val="18"/>
          <w:szCs w:val="18"/>
          <w:vertAlign w:val="superscript"/>
        </w:rPr>
        <w:t>–3</w:t>
      </w:r>
      <w:r w:rsidRPr="00AB363E">
        <w:rPr>
          <w:sz w:val="18"/>
          <w:szCs w:val="18"/>
        </w:rPr>
        <w:t xml:space="preserve">, </w:t>
      </w:r>
      <w:r w:rsidRPr="00AB363E">
        <w:rPr>
          <w:i/>
          <w:sz w:val="18"/>
          <w:szCs w:val="18"/>
        </w:rPr>
        <w:t>T =</w:t>
      </w:r>
      <w:r w:rsidRPr="00AB363E">
        <w:rPr>
          <w:sz w:val="18"/>
          <w:szCs w:val="18"/>
        </w:rPr>
        <w:t>1·10</w:t>
      </w:r>
      <w:r w:rsidRPr="00AB363E">
        <w:rPr>
          <w:sz w:val="18"/>
          <w:szCs w:val="18"/>
          <w:vertAlign w:val="superscript"/>
        </w:rPr>
        <w:t>−2</w:t>
      </w:r>
      <w:r w:rsidRPr="00AB363E">
        <w:rPr>
          <w:sz w:val="18"/>
          <w:szCs w:val="18"/>
        </w:rPr>
        <w:t xml:space="preserve"> K</w:t>
      </w:r>
    </w:p>
    <w:p w14:paraId="6710D4E6" w14:textId="77777777" w:rsidR="00FB550A" w:rsidRPr="00FB550A" w:rsidRDefault="00FB550A" w:rsidP="00185392">
      <w:pPr>
        <w:pStyle w:val="0JSRtext"/>
        <w:spacing w:line="240" w:lineRule="auto"/>
        <w:rPr>
          <w:b/>
          <w:bCs/>
        </w:rPr>
      </w:pPr>
    </w:p>
    <w:p w14:paraId="0BC46EB9" w14:textId="2831BD0E" w:rsidR="00FB550A" w:rsidRPr="00FB550A" w:rsidRDefault="00FB550A" w:rsidP="00FB550A">
      <w:pPr>
        <w:pStyle w:val="0JSRtext"/>
        <w:rPr>
          <w:b/>
          <w:bCs/>
          <w:i/>
        </w:rPr>
      </w:pPr>
      <w:r w:rsidRPr="00FB550A">
        <w:rPr>
          <w:b/>
          <w:bCs/>
        </w:rPr>
        <w:t>2.2.</w:t>
      </w:r>
      <w:r w:rsidRPr="00FB550A">
        <w:rPr>
          <w:b/>
          <w:bCs/>
          <w:i/>
        </w:rPr>
        <w:t xml:space="preserve"> Measurements</w:t>
      </w:r>
    </w:p>
    <w:p w14:paraId="71F586B5" w14:textId="77777777" w:rsidR="00185392" w:rsidRDefault="00185392" w:rsidP="00185392">
      <w:pPr>
        <w:pStyle w:val="0JSRtext"/>
        <w:spacing w:line="240" w:lineRule="auto"/>
      </w:pPr>
    </w:p>
    <w:p w14:paraId="09D869A8" w14:textId="3CACA6EC" w:rsidR="00FB550A" w:rsidRPr="00FB550A" w:rsidRDefault="00FB550A" w:rsidP="00FB550A">
      <w:pPr>
        <w:pStyle w:val="0JSRtext"/>
      </w:pPr>
      <w:r w:rsidRPr="00FB550A">
        <w:t xml:space="preserve">Density and ultrasonic speed data from </w:t>
      </w:r>
      <w:r w:rsidR="004448AB">
        <w:t xml:space="preserve">the </w:t>
      </w:r>
      <w:r w:rsidRPr="00FB550A">
        <w:t xml:space="preserve">literature have been used to ascertain the solvent purity (Table 1). </w:t>
      </w:r>
      <w:r w:rsidRPr="00FB550A">
        <w:rPr>
          <w:bCs/>
        </w:rPr>
        <w:t>Binary mixtures were prepared by mixing a known mass of each liquid in an air-tight and stopped glass bottle. To avoid evaporation and solvent contamination, the solutions were used immediately after preparation. An electronic balance (Mettler Toledo, B204-S, Switzerland) with an accuracy of ± 0.0001</w:t>
      </w:r>
      <w:r w:rsidR="00336CCF">
        <w:rPr>
          <w:bCs/>
        </w:rPr>
        <w:t xml:space="preserve"> </w:t>
      </w:r>
      <w:r w:rsidRPr="00FB550A">
        <w:rPr>
          <w:bCs/>
        </w:rPr>
        <w:t>g was used for weighing. The estimated uncertainty in mole fraction was 0.0002.</w:t>
      </w:r>
      <w:r w:rsidRPr="00FB550A">
        <w:t xml:space="preserve"> Densities, ρ</w:t>
      </w:r>
      <w:r w:rsidR="004448AB">
        <w:t>,</w:t>
      </w:r>
      <w:r w:rsidRPr="00FB550A">
        <w:t xml:space="preserve"> and ultrasonic speeds, u of the pure liquids and their binary mixtures have been measured at temperature intervals of 5 K between (298.15 to 323.15) K by using a vibrating tube densimeter and a sound analyzer (Anton Paar DSA 5000) that thermostated within ± 0.01 K. The average uncertainties in the density and speed of sound measurements were ± </w:t>
      </w:r>
      <w:r w:rsidRPr="00FB550A">
        <w:lastRenderedPageBreak/>
        <w:t>2.9·10</w:t>
      </w:r>
      <w:r w:rsidRPr="00FB550A">
        <w:rPr>
          <w:vertAlign w:val="superscript"/>
        </w:rPr>
        <w:t>–2</w:t>
      </w:r>
      <w:r w:rsidRPr="00FB550A">
        <w:t xml:space="preserve"> kg·m</w:t>
      </w:r>
      <w:r w:rsidRPr="00FB550A">
        <w:rPr>
          <w:vertAlign w:val="superscript"/>
        </w:rPr>
        <w:t>–3</w:t>
      </w:r>
      <w:r w:rsidRPr="00FB550A">
        <w:t xml:space="preserve"> and ± 1.3·10</w:t>
      </w:r>
      <w:r w:rsidRPr="00FB550A">
        <w:rPr>
          <w:vertAlign w:val="superscript"/>
        </w:rPr>
        <w:t>–1</w:t>
      </w:r>
      <w:r w:rsidRPr="00FB550A">
        <w:t xml:space="preserve"> m·s</w:t>
      </w:r>
      <w:r w:rsidRPr="00FB550A">
        <w:rPr>
          <w:vertAlign w:val="superscript"/>
        </w:rPr>
        <w:t>–1</w:t>
      </w:r>
      <w:r w:rsidRPr="00FB550A">
        <w:t xml:space="preserve">, respectively. All the measurements were conducted in triplicate and averaged for calculations. </w:t>
      </w:r>
    </w:p>
    <w:p w14:paraId="4E59F938" w14:textId="77777777" w:rsidR="00FB550A" w:rsidRPr="00FB550A" w:rsidRDefault="00FB550A" w:rsidP="00185392">
      <w:pPr>
        <w:pStyle w:val="0JSRtext"/>
        <w:spacing w:line="240" w:lineRule="auto"/>
      </w:pPr>
    </w:p>
    <w:p w14:paraId="6CBAB31B" w14:textId="77509BF7" w:rsidR="00FB550A" w:rsidRDefault="00185392" w:rsidP="00185392">
      <w:pPr>
        <w:pStyle w:val="0JSRtext"/>
        <w:rPr>
          <w:b/>
        </w:rPr>
      </w:pPr>
      <w:r>
        <w:rPr>
          <w:b/>
        </w:rPr>
        <w:t xml:space="preserve">3. </w:t>
      </w:r>
      <w:r w:rsidR="00FB550A" w:rsidRPr="00FB550A">
        <w:rPr>
          <w:b/>
        </w:rPr>
        <w:t xml:space="preserve">Results and </w:t>
      </w:r>
      <w:r w:rsidR="007F5BBC">
        <w:rPr>
          <w:b/>
        </w:rPr>
        <w:t>D</w:t>
      </w:r>
      <w:r w:rsidR="00FB550A" w:rsidRPr="00FB550A">
        <w:rPr>
          <w:b/>
        </w:rPr>
        <w:t>iscussion</w:t>
      </w:r>
    </w:p>
    <w:p w14:paraId="0E18CABF" w14:textId="77777777" w:rsidR="00185392" w:rsidRPr="00FB550A" w:rsidRDefault="00185392" w:rsidP="00103E7D">
      <w:pPr>
        <w:pStyle w:val="0JSRtext"/>
        <w:spacing w:line="240" w:lineRule="auto"/>
        <w:rPr>
          <w:b/>
        </w:rPr>
      </w:pPr>
    </w:p>
    <w:p w14:paraId="517603E0" w14:textId="6826A8CC" w:rsidR="00FB550A" w:rsidRPr="00FB550A" w:rsidRDefault="00FB550A" w:rsidP="00FB550A">
      <w:pPr>
        <w:pStyle w:val="0JSRtext"/>
        <w:rPr>
          <w:b/>
          <w:bCs/>
          <w:i/>
          <w:iCs/>
        </w:rPr>
      </w:pPr>
      <w:r w:rsidRPr="00FB550A">
        <w:rPr>
          <w:b/>
          <w:bCs/>
          <w:iCs/>
        </w:rPr>
        <w:t xml:space="preserve">3.1. </w:t>
      </w:r>
      <w:r w:rsidRPr="00FB550A">
        <w:rPr>
          <w:b/>
          <w:bCs/>
          <w:i/>
          <w:iCs/>
        </w:rPr>
        <w:t>Volumetric properties</w:t>
      </w:r>
    </w:p>
    <w:p w14:paraId="175A1F00" w14:textId="77777777" w:rsidR="00185392" w:rsidRDefault="00185392" w:rsidP="00185392">
      <w:pPr>
        <w:pStyle w:val="0JSRtext"/>
        <w:spacing w:line="240" w:lineRule="auto"/>
      </w:pPr>
    </w:p>
    <w:p w14:paraId="377F85F6" w14:textId="2E2688C8" w:rsidR="00FB550A" w:rsidRPr="00FB550A" w:rsidRDefault="00FB550A" w:rsidP="00FB550A">
      <w:pPr>
        <w:pStyle w:val="0JSRtext"/>
      </w:pPr>
      <w:r w:rsidRPr="00FB550A">
        <w:t xml:space="preserve">Binary compositions of the mixtures of Ethyl benzene (EB) with 1-butanol and 1-pentanol, the experimental values of density, </w:t>
      </w:r>
      <w:r w:rsidRPr="00FB550A">
        <w:rPr>
          <w:i/>
          <w:iCs/>
        </w:rPr>
        <w:t>ρ</w:t>
      </w:r>
      <w:r w:rsidRPr="00FB550A">
        <w:rPr>
          <w:iCs/>
        </w:rPr>
        <w:t>,</w:t>
      </w:r>
      <w:r w:rsidRPr="00FB550A">
        <w:t xml:space="preserve"> and excess molar volumes, </w:t>
      </w:r>
      <w:r w:rsidRPr="00FB550A">
        <w:rPr>
          <w:i/>
        </w:rPr>
        <w:t>V</w:t>
      </w:r>
      <w:r w:rsidRPr="00FB550A">
        <w:rPr>
          <w:vertAlign w:val="subscript"/>
        </w:rPr>
        <w:t>m</w:t>
      </w:r>
      <w:r w:rsidRPr="00FB550A">
        <w:rPr>
          <w:vertAlign w:val="superscript"/>
        </w:rPr>
        <w:t>Ε</w:t>
      </w:r>
      <w:r w:rsidRPr="00FB550A">
        <w:t xml:space="preserve">, at </w:t>
      </w:r>
      <w:r w:rsidRPr="00FB550A">
        <w:rPr>
          <w:i/>
          <w:iCs/>
        </w:rPr>
        <w:t xml:space="preserve">T </w:t>
      </w:r>
      <w:r w:rsidRPr="00FB550A">
        <w:t>= (298.15, 303.15, 308.15, 313.15, 318.15 and 323.15) K are summarized in Table 3.</w:t>
      </w:r>
    </w:p>
    <w:p w14:paraId="32430330" w14:textId="77777777" w:rsidR="00FB550A" w:rsidRPr="00FB550A" w:rsidRDefault="00FB550A" w:rsidP="00185392">
      <w:pPr>
        <w:pStyle w:val="0JSRtext"/>
        <w:spacing w:line="240" w:lineRule="auto"/>
      </w:pPr>
    </w:p>
    <w:p w14:paraId="4FDE1397" w14:textId="7763FB45" w:rsidR="00FB550A" w:rsidRPr="00185392" w:rsidRDefault="00FB550A" w:rsidP="00185392">
      <w:pPr>
        <w:pStyle w:val="0JSRtext"/>
        <w:spacing w:line="240" w:lineRule="auto"/>
        <w:rPr>
          <w:sz w:val="18"/>
          <w:szCs w:val="18"/>
        </w:rPr>
      </w:pPr>
      <w:r w:rsidRPr="00185392">
        <w:rPr>
          <w:sz w:val="18"/>
          <w:szCs w:val="18"/>
        </w:rPr>
        <w:t xml:space="preserve">Table 3. Composition, Experimental Densities, </w:t>
      </w:r>
      <w:r w:rsidRPr="00185392">
        <w:rPr>
          <w:i/>
          <w:iCs/>
          <w:sz w:val="18"/>
          <w:szCs w:val="18"/>
        </w:rPr>
        <w:t>ρ</w:t>
      </w:r>
      <w:r w:rsidRPr="00185392">
        <w:rPr>
          <w:iCs/>
          <w:sz w:val="18"/>
          <w:szCs w:val="18"/>
          <w:vertAlign w:val="subscript"/>
        </w:rPr>
        <w:t>exp</w:t>
      </w:r>
      <w:r w:rsidRPr="00185392">
        <w:rPr>
          <w:iCs/>
          <w:sz w:val="18"/>
          <w:szCs w:val="18"/>
        </w:rPr>
        <w:t>,</w:t>
      </w:r>
      <w:r w:rsidRPr="00185392">
        <w:rPr>
          <w:sz w:val="18"/>
          <w:szCs w:val="18"/>
        </w:rPr>
        <w:t xml:space="preserve"> Excess Molar Volumes, </w:t>
      </w:r>
      <w:r w:rsidRPr="00185392">
        <w:rPr>
          <w:i/>
          <w:sz w:val="18"/>
          <w:szCs w:val="18"/>
        </w:rPr>
        <w:t>V</w:t>
      </w:r>
      <w:r w:rsidRPr="00185392">
        <w:rPr>
          <w:sz w:val="18"/>
          <w:szCs w:val="18"/>
          <w:vertAlign w:val="subscript"/>
        </w:rPr>
        <w:t>m</w:t>
      </w:r>
      <w:r w:rsidRPr="00185392">
        <w:rPr>
          <w:sz w:val="18"/>
          <w:szCs w:val="18"/>
          <w:vertAlign w:val="superscript"/>
        </w:rPr>
        <w:t>Ε</w:t>
      </w:r>
      <w:r w:rsidRPr="00185392">
        <w:rPr>
          <w:i/>
          <w:sz w:val="18"/>
          <w:szCs w:val="18"/>
        </w:rPr>
        <w:t xml:space="preserve">, </w:t>
      </w:r>
      <w:r w:rsidRPr="00185392">
        <w:rPr>
          <w:sz w:val="18"/>
          <w:szCs w:val="18"/>
        </w:rPr>
        <w:t xml:space="preserve">Experimental Speeds of Sound, </w:t>
      </w:r>
      <w:r w:rsidRPr="00185392">
        <w:rPr>
          <w:i/>
          <w:sz w:val="18"/>
          <w:szCs w:val="18"/>
        </w:rPr>
        <w:t>u</w:t>
      </w:r>
      <w:r w:rsidRPr="00185392">
        <w:rPr>
          <w:sz w:val="18"/>
          <w:szCs w:val="18"/>
          <w:vertAlign w:val="subscript"/>
        </w:rPr>
        <w:t>exp</w:t>
      </w:r>
      <w:r w:rsidRPr="00185392">
        <w:rPr>
          <w:sz w:val="18"/>
          <w:szCs w:val="18"/>
        </w:rPr>
        <w:t xml:space="preserve">, Deviation in Speeds of Sound, </w:t>
      </w:r>
      <w:r w:rsidRPr="00185392">
        <w:rPr>
          <w:sz w:val="18"/>
          <w:szCs w:val="18"/>
        </w:rPr>
        <w:sym w:font="Symbol" w:char="F044"/>
      </w:r>
      <w:r w:rsidRPr="00185392">
        <w:rPr>
          <w:i/>
          <w:sz w:val="18"/>
          <w:szCs w:val="18"/>
        </w:rPr>
        <w:t>u</w:t>
      </w:r>
      <w:r w:rsidRPr="00185392">
        <w:rPr>
          <w:sz w:val="18"/>
          <w:szCs w:val="18"/>
        </w:rPr>
        <w:t xml:space="preserve">, Isentropic Compressibility, </w:t>
      </w:r>
      <w:r w:rsidRPr="00185392">
        <w:rPr>
          <w:i/>
          <w:sz w:val="18"/>
          <w:szCs w:val="18"/>
        </w:rPr>
        <w:t>κ</w:t>
      </w:r>
      <w:r w:rsidRPr="00185392">
        <w:rPr>
          <w:i/>
          <w:sz w:val="18"/>
          <w:szCs w:val="18"/>
          <w:vertAlign w:val="subscript"/>
        </w:rPr>
        <w:t>s</w:t>
      </w:r>
      <w:r w:rsidRPr="00185392">
        <w:rPr>
          <w:sz w:val="18"/>
          <w:szCs w:val="18"/>
        </w:rPr>
        <w:t xml:space="preserve">, and Deviation in Isentropic Compressibility, </w:t>
      </w:r>
      <w:r w:rsidRPr="00185392">
        <w:rPr>
          <w:sz w:val="18"/>
          <w:szCs w:val="18"/>
        </w:rPr>
        <w:sym w:font="Symbol" w:char="F044"/>
      </w:r>
      <w:r w:rsidRPr="00185392">
        <w:rPr>
          <w:i/>
          <w:sz w:val="18"/>
          <w:szCs w:val="18"/>
        </w:rPr>
        <w:t>κ</w:t>
      </w:r>
      <w:r w:rsidRPr="00185392">
        <w:rPr>
          <w:i/>
          <w:sz w:val="18"/>
          <w:szCs w:val="18"/>
          <w:vertAlign w:val="subscript"/>
        </w:rPr>
        <w:t>s</w:t>
      </w:r>
      <w:r w:rsidRPr="00185392">
        <w:rPr>
          <w:sz w:val="18"/>
          <w:szCs w:val="18"/>
        </w:rPr>
        <w:t xml:space="preserve">,  for the Binary Systems of Ethylbenzene (1) + 1-Butanol (2) at </w:t>
      </w:r>
      <w:r w:rsidRPr="00185392">
        <w:rPr>
          <w:i/>
          <w:sz w:val="18"/>
          <w:szCs w:val="18"/>
        </w:rPr>
        <w:t xml:space="preserve">T </w:t>
      </w:r>
      <w:r w:rsidRPr="00185392">
        <w:rPr>
          <w:sz w:val="18"/>
          <w:szCs w:val="18"/>
        </w:rPr>
        <w:t>= (298.15, 303.15, 308.15, 313.15, 318.15 and 323.15) K</w:t>
      </w:r>
      <w:r w:rsidR="00185392" w:rsidRPr="00185392">
        <w:rPr>
          <w:sz w:val="18"/>
          <w:szCs w:val="18"/>
        </w:rPr>
        <w:t>.</w:t>
      </w:r>
    </w:p>
    <w:p w14:paraId="15A268D1" w14:textId="77777777" w:rsidR="00FB550A" w:rsidRPr="007F5BBC" w:rsidRDefault="00FB550A" w:rsidP="00185392">
      <w:pPr>
        <w:pStyle w:val="0JSRtext"/>
        <w:spacing w:line="240" w:lineRule="auto"/>
        <w:rPr>
          <w:sz w:val="8"/>
        </w:rPr>
      </w:pPr>
    </w:p>
    <w:tbl>
      <w:tblPr>
        <w:tblW w:w="7290" w:type="dxa"/>
        <w:tblBorders>
          <w:top w:val="single" w:sz="4" w:space="0" w:color="auto"/>
        </w:tblBorders>
        <w:tblLayout w:type="fixed"/>
        <w:tblCellMar>
          <w:left w:w="0" w:type="dxa"/>
          <w:right w:w="0" w:type="dxa"/>
        </w:tblCellMar>
        <w:tblLook w:val="04A0" w:firstRow="1" w:lastRow="0" w:firstColumn="1" w:lastColumn="0" w:noHBand="0" w:noVBand="1"/>
      </w:tblPr>
      <w:tblGrid>
        <w:gridCol w:w="1080"/>
        <w:gridCol w:w="1080"/>
        <w:gridCol w:w="1089"/>
        <w:gridCol w:w="1080"/>
        <w:gridCol w:w="1107"/>
        <w:gridCol w:w="1044"/>
        <w:gridCol w:w="810"/>
      </w:tblGrid>
      <w:tr w:rsidR="00185392" w:rsidRPr="00185392" w14:paraId="21948389" w14:textId="77777777" w:rsidTr="00185392">
        <w:trPr>
          <w:trHeight w:val="50"/>
          <w:tblHeader/>
        </w:trPr>
        <w:tc>
          <w:tcPr>
            <w:tcW w:w="1080" w:type="dxa"/>
            <w:tcBorders>
              <w:top w:val="single" w:sz="4" w:space="0" w:color="auto"/>
              <w:bottom w:val="single" w:sz="4" w:space="0" w:color="auto"/>
            </w:tcBorders>
            <w:shd w:val="clear" w:color="auto" w:fill="auto"/>
            <w:vAlign w:val="center"/>
          </w:tcPr>
          <w:p w14:paraId="129BCF0E" w14:textId="6C6734AB" w:rsidR="00FB550A" w:rsidRPr="00185392" w:rsidRDefault="00E067C9" w:rsidP="007F5BBC">
            <w:pPr>
              <w:pStyle w:val="0JSRtext"/>
              <w:spacing w:line="240" w:lineRule="auto"/>
              <w:jc w:val="left"/>
              <w:rPr>
                <w:sz w:val="18"/>
                <w:szCs w:val="18"/>
              </w:rPr>
            </w:pPr>
            <m:oMathPara>
              <m:oMathParaPr>
                <m:jc m:val="left"/>
              </m:oMathParaPr>
              <m:oMath>
                <m:sSub>
                  <m:sSubPr>
                    <m:ctrlPr>
                      <w:rPr>
                        <w:rFonts w:ascii="Cambria Math" w:hAnsi="Cambria Math"/>
                        <w:i/>
                        <w:sz w:val="18"/>
                        <w:szCs w:val="18"/>
                      </w:rPr>
                    </m:ctrlPr>
                  </m:sSubPr>
                  <m:e>
                    <m:r>
                      <w:rPr>
                        <w:rFonts w:ascii="Cambria Math"/>
                        <w:sz w:val="18"/>
                        <w:szCs w:val="18"/>
                      </w:rPr>
                      <m:t>x</m:t>
                    </m:r>
                  </m:e>
                  <m:sub>
                    <m:r>
                      <w:rPr>
                        <w:rFonts w:ascii="Cambria Math"/>
                        <w:sz w:val="18"/>
                        <w:szCs w:val="18"/>
                      </w:rPr>
                      <m:t>2</m:t>
                    </m:r>
                  </m:sub>
                </m:sSub>
              </m:oMath>
            </m:oMathPara>
          </w:p>
        </w:tc>
        <w:tc>
          <w:tcPr>
            <w:tcW w:w="1080" w:type="dxa"/>
            <w:tcBorders>
              <w:top w:val="single" w:sz="4" w:space="0" w:color="auto"/>
              <w:bottom w:val="single" w:sz="4" w:space="0" w:color="auto"/>
            </w:tcBorders>
            <w:shd w:val="clear" w:color="auto" w:fill="auto"/>
            <w:vAlign w:val="center"/>
          </w:tcPr>
          <w:p w14:paraId="7E62F73E" w14:textId="77777777" w:rsidR="00FB550A" w:rsidRPr="00185392" w:rsidRDefault="00FB550A" w:rsidP="007F5BBC">
            <w:pPr>
              <w:pStyle w:val="0JSRtext"/>
              <w:spacing w:line="240" w:lineRule="auto"/>
              <w:rPr>
                <w:sz w:val="18"/>
                <w:szCs w:val="18"/>
              </w:rPr>
            </w:pPr>
            <w:r w:rsidRPr="00185392">
              <w:rPr>
                <w:i/>
                <w:iCs/>
                <w:sz w:val="18"/>
                <w:szCs w:val="18"/>
              </w:rPr>
              <w:t>ρ</w:t>
            </w:r>
            <w:r w:rsidRPr="00185392">
              <w:rPr>
                <w:iCs/>
                <w:sz w:val="18"/>
                <w:szCs w:val="18"/>
                <w:vertAlign w:val="subscript"/>
              </w:rPr>
              <w:t>exp</w:t>
            </w:r>
            <w:r w:rsidRPr="00185392">
              <w:rPr>
                <w:sz w:val="18"/>
                <w:szCs w:val="18"/>
              </w:rPr>
              <w:t>·10</w:t>
            </w:r>
            <w:r w:rsidRPr="00185392">
              <w:rPr>
                <w:sz w:val="18"/>
                <w:szCs w:val="18"/>
                <w:vertAlign w:val="superscript"/>
              </w:rPr>
              <w:sym w:font="Symbol" w:char="F02D"/>
            </w:r>
            <w:r w:rsidRPr="00185392">
              <w:rPr>
                <w:sz w:val="18"/>
                <w:szCs w:val="18"/>
                <w:vertAlign w:val="superscript"/>
              </w:rPr>
              <w:t>3</w:t>
            </w:r>
          </w:p>
        </w:tc>
        <w:tc>
          <w:tcPr>
            <w:tcW w:w="1089" w:type="dxa"/>
            <w:tcBorders>
              <w:top w:val="single" w:sz="4" w:space="0" w:color="auto"/>
              <w:bottom w:val="single" w:sz="4" w:space="0" w:color="auto"/>
            </w:tcBorders>
            <w:shd w:val="clear" w:color="auto" w:fill="auto"/>
            <w:vAlign w:val="center"/>
          </w:tcPr>
          <w:p w14:paraId="35B3F757" w14:textId="77777777" w:rsidR="00FB550A" w:rsidRPr="00185392" w:rsidRDefault="00FB550A" w:rsidP="007F5BBC">
            <w:pPr>
              <w:pStyle w:val="0JSRtext"/>
              <w:spacing w:line="240" w:lineRule="auto"/>
              <w:rPr>
                <w:sz w:val="18"/>
                <w:szCs w:val="18"/>
              </w:rPr>
            </w:pPr>
            <w:r w:rsidRPr="00185392">
              <w:rPr>
                <w:i/>
                <w:sz w:val="18"/>
                <w:szCs w:val="18"/>
              </w:rPr>
              <w:t>V</w:t>
            </w:r>
            <w:r w:rsidRPr="00185392">
              <w:rPr>
                <w:sz w:val="18"/>
                <w:szCs w:val="18"/>
                <w:vertAlign w:val="subscript"/>
              </w:rPr>
              <w:t>m</w:t>
            </w:r>
            <w:r w:rsidRPr="00185392">
              <w:rPr>
                <w:sz w:val="18"/>
                <w:szCs w:val="18"/>
                <w:vertAlign w:val="superscript"/>
              </w:rPr>
              <w:t>Ε</w:t>
            </w:r>
            <w:r w:rsidRPr="00185392">
              <w:rPr>
                <w:sz w:val="18"/>
                <w:szCs w:val="18"/>
              </w:rPr>
              <w:t>·10</w:t>
            </w:r>
            <w:r w:rsidRPr="00185392">
              <w:rPr>
                <w:sz w:val="18"/>
                <w:szCs w:val="18"/>
                <w:vertAlign w:val="superscript"/>
              </w:rPr>
              <w:t>6</w:t>
            </w:r>
          </w:p>
        </w:tc>
        <w:tc>
          <w:tcPr>
            <w:tcW w:w="1080" w:type="dxa"/>
            <w:tcBorders>
              <w:top w:val="single" w:sz="4" w:space="0" w:color="auto"/>
              <w:bottom w:val="single" w:sz="4" w:space="0" w:color="auto"/>
            </w:tcBorders>
            <w:vAlign w:val="center"/>
          </w:tcPr>
          <w:p w14:paraId="54249B26" w14:textId="77777777" w:rsidR="00FB550A" w:rsidRPr="00185392" w:rsidRDefault="00FB550A" w:rsidP="007F5BBC">
            <w:pPr>
              <w:pStyle w:val="0JSRtext"/>
              <w:spacing w:line="240" w:lineRule="auto"/>
              <w:rPr>
                <w:sz w:val="18"/>
                <w:szCs w:val="18"/>
              </w:rPr>
            </w:pPr>
            <w:r w:rsidRPr="00185392">
              <w:rPr>
                <w:i/>
                <w:sz w:val="18"/>
                <w:szCs w:val="18"/>
              </w:rPr>
              <w:t>u</w:t>
            </w:r>
            <w:r w:rsidRPr="00185392">
              <w:rPr>
                <w:sz w:val="18"/>
                <w:szCs w:val="18"/>
                <w:vertAlign w:val="subscript"/>
              </w:rPr>
              <w:t>exp</w:t>
            </w:r>
          </w:p>
        </w:tc>
        <w:tc>
          <w:tcPr>
            <w:tcW w:w="1107" w:type="dxa"/>
            <w:tcBorders>
              <w:top w:val="single" w:sz="4" w:space="0" w:color="auto"/>
              <w:bottom w:val="single" w:sz="4" w:space="0" w:color="auto"/>
            </w:tcBorders>
            <w:vAlign w:val="center"/>
          </w:tcPr>
          <w:p w14:paraId="1B60D2C7" w14:textId="77777777" w:rsidR="00FB550A" w:rsidRPr="00185392" w:rsidRDefault="00FB550A" w:rsidP="007F5BBC">
            <w:pPr>
              <w:pStyle w:val="0JSRtext"/>
              <w:spacing w:line="240" w:lineRule="auto"/>
              <w:rPr>
                <w:sz w:val="18"/>
                <w:szCs w:val="18"/>
              </w:rPr>
            </w:pPr>
            <w:r w:rsidRPr="00185392">
              <w:rPr>
                <w:sz w:val="18"/>
                <w:szCs w:val="18"/>
              </w:rPr>
              <w:sym w:font="Symbol" w:char="F044"/>
            </w:r>
            <w:r w:rsidRPr="00185392">
              <w:rPr>
                <w:i/>
                <w:sz w:val="18"/>
                <w:szCs w:val="18"/>
              </w:rPr>
              <w:t>u</w:t>
            </w:r>
          </w:p>
        </w:tc>
        <w:tc>
          <w:tcPr>
            <w:tcW w:w="1044" w:type="dxa"/>
            <w:tcBorders>
              <w:top w:val="single" w:sz="4" w:space="0" w:color="auto"/>
              <w:bottom w:val="single" w:sz="4" w:space="0" w:color="auto"/>
            </w:tcBorders>
            <w:vAlign w:val="center"/>
          </w:tcPr>
          <w:p w14:paraId="6C82EB31" w14:textId="77777777" w:rsidR="00FB550A" w:rsidRPr="00185392" w:rsidRDefault="00FB550A" w:rsidP="007F5BBC">
            <w:pPr>
              <w:pStyle w:val="0JSRtext"/>
              <w:spacing w:line="240" w:lineRule="auto"/>
              <w:jc w:val="left"/>
              <w:rPr>
                <w:i/>
                <w:sz w:val="18"/>
                <w:szCs w:val="18"/>
              </w:rPr>
            </w:pPr>
            <w:r w:rsidRPr="00185392">
              <w:rPr>
                <w:i/>
                <w:sz w:val="18"/>
                <w:szCs w:val="18"/>
              </w:rPr>
              <w:sym w:font="Symbol" w:char="F06B"/>
            </w:r>
            <w:r w:rsidRPr="00185392">
              <w:rPr>
                <w:sz w:val="18"/>
                <w:szCs w:val="18"/>
                <w:vertAlign w:val="subscript"/>
              </w:rPr>
              <w:t>s</w:t>
            </w:r>
            <w:r w:rsidRPr="00185392">
              <w:rPr>
                <w:sz w:val="18"/>
                <w:szCs w:val="18"/>
              </w:rPr>
              <w:t>·10</w:t>
            </w:r>
            <w:r w:rsidRPr="00185392">
              <w:rPr>
                <w:sz w:val="18"/>
                <w:szCs w:val="18"/>
                <w:vertAlign w:val="superscript"/>
              </w:rPr>
              <w:t>12</w:t>
            </w:r>
          </w:p>
        </w:tc>
        <w:tc>
          <w:tcPr>
            <w:tcW w:w="810" w:type="dxa"/>
            <w:tcBorders>
              <w:top w:val="single" w:sz="4" w:space="0" w:color="auto"/>
              <w:bottom w:val="single" w:sz="4" w:space="0" w:color="auto"/>
            </w:tcBorders>
            <w:vAlign w:val="center"/>
          </w:tcPr>
          <w:p w14:paraId="75859AE7" w14:textId="77777777" w:rsidR="00FB550A" w:rsidRPr="00185392" w:rsidRDefault="00FB550A" w:rsidP="007F5BBC">
            <w:pPr>
              <w:pStyle w:val="0JSRtext"/>
              <w:spacing w:line="240" w:lineRule="auto"/>
              <w:rPr>
                <w:i/>
                <w:sz w:val="18"/>
                <w:szCs w:val="18"/>
              </w:rPr>
            </w:pPr>
            <w:r w:rsidRPr="00185392">
              <w:rPr>
                <w:sz w:val="18"/>
                <w:szCs w:val="18"/>
              </w:rPr>
              <w:sym w:font="Symbol" w:char="F044"/>
            </w:r>
            <w:r w:rsidRPr="00185392">
              <w:rPr>
                <w:i/>
                <w:sz w:val="18"/>
                <w:szCs w:val="18"/>
              </w:rPr>
              <w:sym w:font="Symbol" w:char="F06B"/>
            </w:r>
            <w:r w:rsidRPr="00185392">
              <w:rPr>
                <w:sz w:val="18"/>
                <w:szCs w:val="18"/>
                <w:vertAlign w:val="subscript"/>
              </w:rPr>
              <w:t>s</w:t>
            </w:r>
            <w:r w:rsidRPr="00185392">
              <w:rPr>
                <w:sz w:val="18"/>
                <w:szCs w:val="18"/>
              </w:rPr>
              <w:t>·10</w:t>
            </w:r>
            <w:r w:rsidRPr="00185392">
              <w:rPr>
                <w:sz w:val="18"/>
                <w:szCs w:val="18"/>
                <w:vertAlign w:val="superscript"/>
              </w:rPr>
              <w:t>12</w:t>
            </w:r>
          </w:p>
        </w:tc>
      </w:tr>
      <w:tr w:rsidR="00185392" w:rsidRPr="00185392" w14:paraId="7E39D8B2" w14:textId="77777777" w:rsidTr="00185392">
        <w:trPr>
          <w:trHeight w:val="60"/>
          <w:tblHeader/>
        </w:trPr>
        <w:tc>
          <w:tcPr>
            <w:tcW w:w="1080" w:type="dxa"/>
            <w:tcBorders>
              <w:top w:val="single" w:sz="4" w:space="0" w:color="auto"/>
              <w:bottom w:val="single" w:sz="4" w:space="0" w:color="auto"/>
            </w:tcBorders>
            <w:shd w:val="clear" w:color="auto" w:fill="auto"/>
            <w:noWrap/>
            <w:vAlign w:val="center"/>
          </w:tcPr>
          <w:p w14:paraId="5986DCBC" w14:textId="77777777" w:rsidR="00FB550A" w:rsidRPr="00185392" w:rsidRDefault="00FB550A" w:rsidP="007F5BBC">
            <w:pPr>
              <w:pStyle w:val="0JSRtext"/>
              <w:spacing w:line="240" w:lineRule="auto"/>
              <w:jc w:val="left"/>
              <w:rPr>
                <w:i/>
                <w:sz w:val="18"/>
                <w:szCs w:val="18"/>
              </w:rPr>
            </w:pPr>
          </w:p>
        </w:tc>
        <w:tc>
          <w:tcPr>
            <w:tcW w:w="1080" w:type="dxa"/>
            <w:tcBorders>
              <w:top w:val="single" w:sz="4" w:space="0" w:color="auto"/>
              <w:bottom w:val="single" w:sz="4" w:space="0" w:color="auto"/>
            </w:tcBorders>
            <w:shd w:val="clear" w:color="auto" w:fill="auto"/>
            <w:noWrap/>
            <w:vAlign w:val="center"/>
          </w:tcPr>
          <w:p w14:paraId="25CEFA74" w14:textId="77777777" w:rsidR="00FB550A" w:rsidRPr="00185392" w:rsidRDefault="00FB550A" w:rsidP="007F5BBC">
            <w:pPr>
              <w:pStyle w:val="0JSRtext"/>
              <w:spacing w:line="240" w:lineRule="auto"/>
              <w:rPr>
                <w:sz w:val="18"/>
                <w:szCs w:val="18"/>
              </w:rPr>
            </w:pPr>
            <w:r w:rsidRPr="00185392">
              <w:rPr>
                <w:sz w:val="18"/>
                <w:szCs w:val="18"/>
              </w:rPr>
              <w:t>/ kg</w:t>
            </w:r>
            <w:r w:rsidRPr="00185392">
              <w:rPr>
                <w:sz w:val="18"/>
                <w:szCs w:val="18"/>
              </w:rPr>
              <w:sym w:font="Symbol" w:char="F0D7"/>
            </w:r>
            <w:r w:rsidRPr="00185392">
              <w:rPr>
                <w:sz w:val="18"/>
                <w:szCs w:val="18"/>
              </w:rPr>
              <w:t>m</w:t>
            </w:r>
            <w:r w:rsidRPr="00185392">
              <w:rPr>
                <w:sz w:val="18"/>
                <w:szCs w:val="18"/>
                <w:vertAlign w:val="superscript"/>
              </w:rPr>
              <w:sym w:font="Symbol" w:char="F02D"/>
            </w:r>
            <w:r w:rsidRPr="00185392">
              <w:rPr>
                <w:sz w:val="18"/>
                <w:szCs w:val="18"/>
                <w:vertAlign w:val="superscript"/>
              </w:rPr>
              <w:t>3</w:t>
            </w:r>
          </w:p>
        </w:tc>
        <w:tc>
          <w:tcPr>
            <w:tcW w:w="1089" w:type="dxa"/>
            <w:tcBorders>
              <w:top w:val="single" w:sz="4" w:space="0" w:color="auto"/>
              <w:bottom w:val="single" w:sz="4" w:space="0" w:color="auto"/>
            </w:tcBorders>
            <w:shd w:val="clear" w:color="auto" w:fill="auto"/>
            <w:noWrap/>
            <w:vAlign w:val="center"/>
          </w:tcPr>
          <w:p w14:paraId="106B0C09" w14:textId="77777777" w:rsidR="00FB550A" w:rsidRPr="00185392" w:rsidRDefault="00FB550A" w:rsidP="007F5BBC">
            <w:pPr>
              <w:pStyle w:val="0JSRtext"/>
              <w:spacing w:line="240" w:lineRule="auto"/>
              <w:rPr>
                <w:sz w:val="18"/>
                <w:szCs w:val="18"/>
              </w:rPr>
            </w:pPr>
            <w:r w:rsidRPr="00185392">
              <w:rPr>
                <w:sz w:val="18"/>
                <w:szCs w:val="18"/>
              </w:rPr>
              <w:t>/m</w:t>
            </w:r>
            <w:r w:rsidRPr="00185392">
              <w:rPr>
                <w:sz w:val="18"/>
                <w:szCs w:val="18"/>
                <w:vertAlign w:val="superscript"/>
              </w:rPr>
              <w:t>3</w:t>
            </w:r>
            <w:r w:rsidRPr="00185392">
              <w:rPr>
                <w:sz w:val="18"/>
                <w:szCs w:val="18"/>
              </w:rPr>
              <w:sym w:font="Symbol" w:char="F0D7"/>
            </w:r>
            <w:r w:rsidRPr="00185392">
              <w:rPr>
                <w:sz w:val="18"/>
                <w:szCs w:val="18"/>
              </w:rPr>
              <w:t>mol</w:t>
            </w:r>
            <w:r w:rsidRPr="00185392">
              <w:rPr>
                <w:sz w:val="18"/>
                <w:szCs w:val="18"/>
                <w:vertAlign w:val="superscript"/>
              </w:rPr>
              <w:t>–1</w:t>
            </w:r>
          </w:p>
        </w:tc>
        <w:tc>
          <w:tcPr>
            <w:tcW w:w="1080" w:type="dxa"/>
            <w:tcBorders>
              <w:top w:val="single" w:sz="4" w:space="0" w:color="auto"/>
              <w:bottom w:val="single" w:sz="4" w:space="0" w:color="auto"/>
            </w:tcBorders>
            <w:vAlign w:val="center"/>
          </w:tcPr>
          <w:p w14:paraId="75B96B37" w14:textId="77777777" w:rsidR="00FB550A" w:rsidRPr="00185392" w:rsidRDefault="00FB550A" w:rsidP="007F5BBC">
            <w:pPr>
              <w:pStyle w:val="0JSRtext"/>
              <w:spacing w:line="240" w:lineRule="auto"/>
              <w:rPr>
                <w:sz w:val="18"/>
                <w:szCs w:val="18"/>
              </w:rPr>
            </w:pPr>
            <w:r w:rsidRPr="00185392">
              <w:rPr>
                <w:sz w:val="18"/>
                <w:szCs w:val="18"/>
              </w:rPr>
              <w:t>/m</w:t>
            </w:r>
            <w:r w:rsidRPr="00185392">
              <w:rPr>
                <w:sz w:val="18"/>
                <w:szCs w:val="18"/>
              </w:rPr>
              <w:sym w:font="Symbol" w:char="F0D7"/>
            </w:r>
            <w:r w:rsidRPr="00185392">
              <w:rPr>
                <w:sz w:val="18"/>
                <w:szCs w:val="18"/>
              </w:rPr>
              <w:t>s</w:t>
            </w:r>
            <w:r w:rsidRPr="00185392">
              <w:rPr>
                <w:sz w:val="18"/>
                <w:szCs w:val="18"/>
                <w:vertAlign w:val="superscript"/>
              </w:rPr>
              <w:t>–1</w:t>
            </w:r>
          </w:p>
        </w:tc>
        <w:tc>
          <w:tcPr>
            <w:tcW w:w="1107" w:type="dxa"/>
            <w:tcBorders>
              <w:top w:val="single" w:sz="4" w:space="0" w:color="auto"/>
              <w:bottom w:val="single" w:sz="4" w:space="0" w:color="auto"/>
            </w:tcBorders>
            <w:vAlign w:val="center"/>
          </w:tcPr>
          <w:p w14:paraId="655314CA" w14:textId="77777777" w:rsidR="00FB550A" w:rsidRPr="00185392" w:rsidRDefault="00FB550A" w:rsidP="007F5BBC">
            <w:pPr>
              <w:pStyle w:val="0JSRtext"/>
              <w:spacing w:line="240" w:lineRule="auto"/>
              <w:rPr>
                <w:sz w:val="18"/>
                <w:szCs w:val="18"/>
              </w:rPr>
            </w:pPr>
            <w:r w:rsidRPr="00185392">
              <w:rPr>
                <w:sz w:val="18"/>
                <w:szCs w:val="18"/>
              </w:rPr>
              <w:t>/m</w:t>
            </w:r>
            <w:r w:rsidRPr="00185392">
              <w:rPr>
                <w:sz w:val="18"/>
                <w:szCs w:val="18"/>
              </w:rPr>
              <w:sym w:font="Symbol" w:char="F0D7"/>
            </w:r>
            <w:r w:rsidRPr="00185392">
              <w:rPr>
                <w:sz w:val="18"/>
                <w:szCs w:val="18"/>
              </w:rPr>
              <w:t>s</w:t>
            </w:r>
            <w:r w:rsidRPr="00185392">
              <w:rPr>
                <w:sz w:val="18"/>
                <w:szCs w:val="18"/>
                <w:vertAlign w:val="superscript"/>
              </w:rPr>
              <w:t>–1</w:t>
            </w:r>
          </w:p>
        </w:tc>
        <w:tc>
          <w:tcPr>
            <w:tcW w:w="1044" w:type="dxa"/>
            <w:tcBorders>
              <w:top w:val="single" w:sz="4" w:space="0" w:color="auto"/>
              <w:bottom w:val="single" w:sz="4" w:space="0" w:color="auto"/>
            </w:tcBorders>
            <w:vAlign w:val="center"/>
          </w:tcPr>
          <w:p w14:paraId="3F51744E" w14:textId="77777777" w:rsidR="00FB550A" w:rsidRPr="00185392" w:rsidRDefault="00FB550A" w:rsidP="007F5BBC">
            <w:pPr>
              <w:pStyle w:val="0JSRtext"/>
              <w:spacing w:line="240" w:lineRule="auto"/>
              <w:jc w:val="left"/>
              <w:rPr>
                <w:sz w:val="18"/>
                <w:szCs w:val="18"/>
                <w:vertAlign w:val="superscript"/>
              </w:rPr>
            </w:pPr>
            <w:r w:rsidRPr="00185392">
              <w:rPr>
                <w:sz w:val="18"/>
                <w:szCs w:val="18"/>
              </w:rPr>
              <w:t>/m</w:t>
            </w:r>
            <w:r w:rsidRPr="00185392">
              <w:rPr>
                <w:sz w:val="18"/>
                <w:szCs w:val="18"/>
                <w:vertAlign w:val="superscript"/>
              </w:rPr>
              <w:t>2</w:t>
            </w:r>
            <w:r w:rsidRPr="00185392">
              <w:rPr>
                <w:sz w:val="18"/>
                <w:szCs w:val="18"/>
              </w:rPr>
              <w:t>N</w:t>
            </w:r>
            <w:r w:rsidRPr="00185392">
              <w:rPr>
                <w:sz w:val="18"/>
                <w:szCs w:val="18"/>
                <w:vertAlign w:val="superscript"/>
              </w:rPr>
              <w:t>-1</w:t>
            </w:r>
          </w:p>
        </w:tc>
        <w:tc>
          <w:tcPr>
            <w:tcW w:w="810" w:type="dxa"/>
            <w:tcBorders>
              <w:top w:val="single" w:sz="4" w:space="0" w:color="auto"/>
              <w:bottom w:val="single" w:sz="4" w:space="0" w:color="auto"/>
            </w:tcBorders>
            <w:vAlign w:val="center"/>
          </w:tcPr>
          <w:p w14:paraId="32E7B5E5" w14:textId="77777777" w:rsidR="00FB550A" w:rsidRPr="00185392" w:rsidRDefault="00FB550A" w:rsidP="007F5BBC">
            <w:pPr>
              <w:pStyle w:val="0JSRtext"/>
              <w:spacing w:line="240" w:lineRule="auto"/>
              <w:rPr>
                <w:sz w:val="18"/>
                <w:szCs w:val="18"/>
              </w:rPr>
            </w:pPr>
            <w:r w:rsidRPr="00185392">
              <w:rPr>
                <w:sz w:val="18"/>
                <w:szCs w:val="18"/>
              </w:rPr>
              <w:t>/ m</w:t>
            </w:r>
            <w:r w:rsidRPr="00185392">
              <w:rPr>
                <w:sz w:val="18"/>
                <w:szCs w:val="18"/>
                <w:vertAlign w:val="superscript"/>
              </w:rPr>
              <w:t>2</w:t>
            </w:r>
            <w:r w:rsidRPr="00185392">
              <w:rPr>
                <w:sz w:val="18"/>
                <w:szCs w:val="18"/>
              </w:rPr>
              <w:t>N</w:t>
            </w:r>
            <w:r w:rsidRPr="00185392">
              <w:rPr>
                <w:sz w:val="18"/>
                <w:szCs w:val="18"/>
                <w:vertAlign w:val="superscript"/>
              </w:rPr>
              <w:t>-1</w:t>
            </w:r>
          </w:p>
        </w:tc>
      </w:tr>
      <w:tr w:rsidR="00185392" w:rsidRPr="00185392" w14:paraId="28C75D9E" w14:textId="77777777" w:rsidTr="00185392">
        <w:trPr>
          <w:trHeight w:val="50"/>
        </w:trPr>
        <w:tc>
          <w:tcPr>
            <w:tcW w:w="1080" w:type="dxa"/>
            <w:tcBorders>
              <w:top w:val="single" w:sz="4" w:space="0" w:color="auto"/>
              <w:bottom w:val="single" w:sz="4" w:space="0" w:color="auto"/>
            </w:tcBorders>
            <w:shd w:val="clear" w:color="auto" w:fill="auto"/>
            <w:noWrap/>
            <w:vAlign w:val="bottom"/>
          </w:tcPr>
          <w:p w14:paraId="0C3B21F3" w14:textId="77777777" w:rsidR="00FB550A" w:rsidRPr="00185392" w:rsidRDefault="00FB550A" w:rsidP="007F5BBC">
            <w:pPr>
              <w:pStyle w:val="0JSRtext"/>
              <w:spacing w:line="240" w:lineRule="auto"/>
              <w:jc w:val="left"/>
              <w:rPr>
                <w:sz w:val="18"/>
                <w:szCs w:val="18"/>
              </w:rPr>
            </w:pPr>
            <w:r w:rsidRPr="00185392">
              <w:rPr>
                <w:sz w:val="18"/>
                <w:szCs w:val="18"/>
              </w:rPr>
              <w:t>T/K = 298.15</w:t>
            </w:r>
          </w:p>
        </w:tc>
        <w:tc>
          <w:tcPr>
            <w:tcW w:w="1080" w:type="dxa"/>
            <w:tcBorders>
              <w:top w:val="single" w:sz="4" w:space="0" w:color="auto"/>
              <w:bottom w:val="single" w:sz="4" w:space="0" w:color="auto"/>
            </w:tcBorders>
            <w:shd w:val="clear" w:color="auto" w:fill="auto"/>
            <w:noWrap/>
            <w:vAlign w:val="bottom"/>
          </w:tcPr>
          <w:p w14:paraId="53920F5D" w14:textId="77777777" w:rsidR="00FB550A" w:rsidRPr="00185392" w:rsidRDefault="00FB550A" w:rsidP="007F5BBC">
            <w:pPr>
              <w:pStyle w:val="0JSRtext"/>
              <w:spacing w:line="240" w:lineRule="auto"/>
              <w:rPr>
                <w:sz w:val="18"/>
                <w:szCs w:val="18"/>
              </w:rPr>
            </w:pPr>
          </w:p>
        </w:tc>
        <w:tc>
          <w:tcPr>
            <w:tcW w:w="1089" w:type="dxa"/>
            <w:tcBorders>
              <w:top w:val="single" w:sz="4" w:space="0" w:color="auto"/>
              <w:bottom w:val="single" w:sz="4" w:space="0" w:color="auto"/>
            </w:tcBorders>
            <w:shd w:val="clear" w:color="auto" w:fill="auto"/>
            <w:noWrap/>
            <w:vAlign w:val="bottom"/>
          </w:tcPr>
          <w:p w14:paraId="25644372" w14:textId="77777777" w:rsidR="00FB550A" w:rsidRPr="00185392" w:rsidRDefault="00FB550A" w:rsidP="007F5BBC">
            <w:pPr>
              <w:pStyle w:val="0JSRtext"/>
              <w:spacing w:line="240" w:lineRule="auto"/>
              <w:rPr>
                <w:sz w:val="18"/>
                <w:szCs w:val="18"/>
              </w:rPr>
            </w:pPr>
          </w:p>
        </w:tc>
        <w:tc>
          <w:tcPr>
            <w:tcW w:w="1080" w:type="dxa"/>
            <w:tcBorders>
              <w:top w:val="single" w:sz="4" w:space="0" w:color="auto"/>
              <w:bottom w:val="single" w:sz="4" w:space="0" w:color="auto"/>
            </w:tcBorders>
            <w:shd w:val="clear" w:color="auto" w:fill="auto"/>
            <w:vAlign w:val="bottom"/>
          </w:tcPr>
          <w:p w14:paraId="127C2C08" w14:textId="77777777" w:rsidR="00FB550A" w:rsidRPr="00185392" w:rsidRDefault="00FB550A" w:rsidP="007F5BBC">
            <w:pPr>
              <w:pStyle w:val="0JSRtext"/>
              <w:spacing w:line="240" w:lineRule="auto"/>
              <w:rPr>
                <w:sz w:val="18"/>
                <w:szCs w:val="18"/>
              </w:rPr>
            </w:pPr>
          </w:p>
        </w:tc>
        <w:tc>
          <w:tcPr>
            <w:tcW w:w="1107" w:type="dxa"/>
            <w:tcBorders>
              <w:top w:val="single" w:sz="4" w:space="0" w:color="auto"/>
              <w:bottom w:val="single" w:sz="4" w:space="0" w:color="auto"/>
            </w:tcBorders>
            <w:shd w:val="clear" w:color="auto" w:fill="auto"/>
            <w:vAlign w:val="bottom"/>
          </w:tcPr>
          <w:p w14:paraId="40B1EA8D" w14:textId="77777777" w:rsidR="00FB550A" w:rsidRPr="00185392" w:rsidRDefault="00FB550A" w:rsidP="007F5BBC">
            <w:pPr>
              <w:pStyle w:val="0JSRtext"/>
              <w:spacing w:line="240" w:lineRule="auto"/>
              <w:rPr>
                <w:sz w:val="18"/>
                <w:szCs w:val="18"/>
              </w:rPr>
            </w:pPr>
          </w:p>
        </w:tc>
        <w:tc>
          <w:tcPr>
            <w:tcW w:w="1044" w:type="dxa"/>
            <w:tcBorders>
              <w:top w:val="single" w:sz="4" w:space="0" w:color="auto"/>
              <w:bottom w:val="single" w:sz="4" w:space="0" w:color="auto"/>
            </w:tcBorders>
            <w:shd w:val="clear" w:color="auto" w:fill="auto"/>
            <w:vAlign w:val="bottom"/>
          </w:tcPr>
          <w:p w14:paraId="047FED2E" w14:textId="77777777" w:rsidR="00FB550A" w:rsidRPr="00185392" w:rsidRDefault="00FB550A" w:rsidP="007F5BBC">
            <w:pPr>
              <w:pStyle w:val="0JSRtext"/>
              <w:spacing w:line="240" w:lineRule="auto"/>
              <w:jc w:val="left"/>
              <w:rPr>
                <w:sz w:val="18"/>
                <w:szCs w:val="18"/>
              </w:rPr>
            </w:pPr>
          </w:p>
        </w:tc>
        <w:tc>
          <w:tcPr>
            <w:tcW w:w="810" w:type="dxa"/>
            <w:tcBorders>
              <w:top w:val="single" w:sz="4" w:space="0" w:color="auto"/>
              <w:bottom w:val="single" w:sz="4" w:space="0" w:color="auto"/>
            </w:tcBorders>
            <w:shd w:val="clear" w:color="auto" w:fill="auto"/>
            <w:vAlign w:val="bottom"/>
          </w:tcPr>
          <w:p w14:paraId="3ABABBE7" w14:textId="77777777" w:rsidR="00FB550A" w:rsidRPr="00185392" w:rsidRDefault="00FB550A" w:rsidP="007F5BBC">
            <w:pPr>
              <w:pStyle w:val="0JSRtext"/>
              <w:spacing w:line="240" w:lineRule="auto"/>
              <w:rPr>
                <w:sz w:val="18"/>
                <w:szCs w:val="18"/>
              </w:rPr>
            </w:pPr>
          </w:p>
        </w:tc>
      </w:tr>
      <w:tr w:rsidR="00185392" w:rsidRPr="00185392" w14:paraId="7A943FD5" w14:textId="77777777" w:rsidTr="00185392">
        <w:trPr>
          <w:trHeight w:val="60"/>
        </w:trPr>
        <w:tc>
          <w:tcPr>
            <w:tcW w:w="1080" w:type="dxa"/>
            <w:tcBorders>
              <w:top w:val="single" w:sz="4" w:space="0" w:color="auto"/>
            </w:tcBorders>
            <w:shd w:val="clear" w:color="auto" w:fill="auto"/>
            <w:noWrap/>
          </w:tcPr>
          <w:p w14:paraId="035F41EE" w14:textId="77777777" w:rsidR="00FB550A" w:rsidRPr="00185392" w:rsidRDefault="00FB550A" w:rsidP="007F5BBC">
            <w:pPr>
              <w:pStyle w:val="0JSRtext"/>
              <w:spacing w:line="240" w:lineRule="auto"/>
              <w:jc w:val="left"/>
              <w:rPr>
                <w:sz w:val="18"/>
                <w:szCs w:val="18"/>
              </w:rPr>
            </w:pPr>
            <w:r w:rsidRPr="00185392">
              <w:rPr>
                <w:sz w:val="18"/>
                <w:szCs w:val="18"/>
              </w:rPr>
              <w:t>0.0000</w:t>
            </w:r>
          </w:p>
        </w:tc>
        <w:tc>
          <w:tcPr>
            <w:tcW w:w="1080" w:type="dxa"/>
            <w:tcBorders>
              <w:top w:val="single" w:sz="4" w:space="0" w:color="auto"/>
            </w:tcBorders>
            <w:shd w:val="clear" w:color="auto" w:fill="auto"/>
            <w:noWrap/>
            <w:vAlign w:val="bottom"/>
          </w:tcPr>
          <w:p w14:paraId="7870FE88" w14:textId="77777777" w:rsidR="00FB550A" w:rsidRPr="00185392" w:rsidRDefault="00FB550A" w:rsidP="007F5BBC">
            <w:pPr>
              <w:pStyle w:val="0JSRtext"/>
              <w:spacing w:line="240" w:lineRule="auto"/>
              <w:rPr>
                <w:sz w:val="18"/>
                <w:szCs w:val="18"/>
              </w:rPr>
            </w:pPr>
            <w:r w:rsidRPr="00185392">
              <w:rPr>
                <w:sz w:val="18"/>
                <w:szCs w:val="18"/>
              </w:rPr>
              <w:t>0.862048</w:t>
            </w:r>
          </w:p>
        </w:tc>
        <w:tc>
          <w:tcPr>
            <w:tcW w:w="1089" w:type="dxa"/>
            <w:tcBorders>
              <w:top w:val="single" w:sz="4" w:space="0" w:color="auto"/>
            </w:tcBorders>
            <w:shd w:val="clear" w:color="auto" w:fill="auto"/>
            <w:noWrap/>
            <w:vAlign w:val="bottom"/>
          </w:tcPr>
          <w:p w14:paraId="21E194A7" w14:textId="77777777" w:rsidR="00FB550A" w:rsidRPr="00185392" w:rsidRDefault="00FB550A" w:rsidP="007F5BBC">
            <w:pPr>
              <w:pStyle w:val="0JSRtext"/>
              <w:spacing w:line="240" w:lineRule="auto"/>
              <w:rPr>
                <w:sz w:val="18"/>
                <w:szCs w:val="18"/>
              </w:rPr>
            </w:pPr>
            <w:r w:rsidRPr="00185392">
              <w:rPr>
                <w:sz w:val="18"/>
                <w:szCs w:val="18"/>
              </w:rPr>
              <w:t>0.0000</w:t>
            </w:r>
          </w:p>
        </w:tc>
        <w:tc>
          <w:tcPr>
            <w:tcW w:w="1080" w:type="dxa"/>
            <w:tcBorders>
              <w:top w:val="single" w:sz="4" w:space="0" w:color="auto"/>
            </w:tcBorders>
            <w:shd w:val="clear" w:color="auto" w:fill="auto"/>
            <w:vAlign w:val="bottom"/>
          </w:tcPr>
          <w:p w14:paraId="66109E36" w14:textId="77777777" w:rsidR="00FB550A" w:rsidRPr="00185392" w:rsidRDefault="00FB550A" w:rsidP="007F5BBC">
            <w:pPr>
              <w:pStyle w:val="0JSRtext"/>
              <w:spacing w:line="240" w:lineRule="auto"/>
              <w:rPr>
                <w:sz w:val="18"/>
                <w:szCs w:val="18"/>
              </w:rPr>
            </w:pPr>
            <w:r w:rsidRPr="00185392">
              <w:rPr>
                <w:sz w:val="18"/>
                <w:szCs w:val="18"/>
              </w:rPr>
              <w:t>1266.09</w:t>
            </w:r>
          </w:p>
        </w:tc>
        <w:tc>
          <w:tcPr>
            <w:tcW w:w="1107" w:type="dxa"/>
            <w:tcBorders>
              <w:top w:val="single" w:sz="4" w:space="0" w:color="auto"/>
            </w:tcBorders>
            <w:shd w:val="clear" w:color="auto" w:fill="auto"/>
            <w:vAlign w:val="bottom"/>
          </w:tcPr>
          <w:p w14:paraId="26926BC3" w14:textId="77777777" w:rsidR="00FB550A" w:rsidRPr="00185392" w:rsidRDefault="00FB550A" w:rsidP="007F5BBC">
            <w:pPr>
              <w:pStyle w:val="0JSRtext"/>
              <w:spacing w:line="240" w:lineRule="auto"/>
              <w:rPr>
                <w:sz w:val="18"/>
                <w:szCs w:val="18"/>
              </w:rPr>
            </w:pPr>
            <w:r w:rsidRPr="00185392">
              <w:rPr>
                <w:sz w:val="18"/>
                <w:szCs w:val="18"/>
              </w:rPr>
              <w:t>0.0000</w:t>
            </w:r>
          </w:p>
        </w:tc>
        <w:tc>
          <w:tcPr>
            <w:tcW w:w="1044" w:type="dxa"/>
            <w:tcBorders>
              <w:top w:val="single" w:sz="4" w:space="0" w:color="auto"/>
            </w:tcBorders>
            <w:shd w:val="clear" w:color="auto" w:fill="auto"/>
            <w:vAlign w:val="bottom"/>
          </w:tcPr>
          <w:p w14:paraId="5A3CF221" w14:textId="77777777" w:rsidR="00FB550A" w:rsidRPr="00185392" w:rsidRDefault="00FB550A" w:rsidP="007F5BBC">
            <w:pPr>
              <w:pStyle w:val="0JSRtext"/>
              <w:spacing w:line="240" w:lineRule="auto"/>
              <w:jc w:val="left"/>
              <w:rPr>
                <w:sz w:val="18"/>
                <w:szCs w:val="18"/>
              </w:rPr>
            </w:pPr>
            <w:r w:rsidRPr="00185392">
              <w:rPr>
                <w:sz w:val="18"/>
                <w:szCs w:val="18"/>
              </w:rPr>
              <w:t>723.6680</w:t>
            </w:r>
          </w:p>
        </w:tc>
        <w:tc>
          <w:tcPr>
            <w:tcW w:w="810" w:type="dxa"/>
            <w:tcBorders>
              <w:top w:val="single" w:sz="4" w:space="0" w:color="auto"/>
            </w:tcBorders>
            <w:shd w:val="clear" w:color="auto" w:fill="auto"/>
            <w:vAlign w:val="bottom"/>
          </w:tcPr>
          <w:p w14:paraId="6F21B11B" w14:textId="77777777" w:rsidR="00FB550A" w:rsidRPr="00185392" w:rsidRDefault="00FB550A" w:rsidP="007F5BBC">
            <w:pPr>
              <w:pStyle w:val="0JSRtext"/>
              <w:spacing w:line="240" w:lineRule="auto"/>
              <w:rPr>
                <w:sz w:val="18"/>
                <w:szCs w:val="18"/>
              </w:rPr>
            </w:pPr>
            <w:r w:rsidRPr="00185392">
              <w:rPr>
                <w:sz w:val="18"/>
                <w:szCs w:val="18"/>
              </w:rPr>
              <w:t>0.0000</w:t>
            </w:r>
          </w:p>
        </w:tc>
      </w:tr>
      <w:tr w:rsidR="00185392" w:rsidRPr="00185392" w14:paraId="4BB31851" w14:textId="77777777" w:rsidTr="00185392">
        <w:trPr>
          <w:trHeight w:val="60"/>
        </w:trPr>
        <w:tc>
          <w:tcPr>
            <w:tcW w:w="1080" w:type="dxa"/>
            <w:shd w:val="clear" w:color="auto" w:fill="auto"/>
            <w:noWrap/>
          </w:tcPr>
          <w:p w14:paraId="2461C54B" w14:textId="77777777" w:rsidR="00FB550A" w:rsidRPr="00185392" w:rsidRDefault="00FB550A" w:rsidP="007F5BBC">
            <w:pPr>
              <w:pStyle w:val="0JSRtext"/>
              <w:spacing w:line="240" w:lineRule="auto"/>
              <w:jc w:val="left"/>
              <w:rPr>
                <w:sz w:val="18"/>
                <w:szCs w:val="18"/>
              </w:rPr>
            </w:pPr>
            <w:r w:rsidRPr="00185392">
              <w:rPr>
                <w:sz w:val="18"/>
                <w:szCs w:val="18"/>
              </w:rPr>
              <w:t>0.0476</w:t>
            </w:r>
          </w:p>
        </w:tc>
        <w:tc>
          <w:tcPr>
            <w:tcW w:w="1080" w:type="dxa"/>
            <w:shd w:val="clear" w:color="auto" w:fill="auto"/>
            <w:noWrap/>
            <w:vAlign w:val="bottom"/>
          </w:tcPr>
          <w:p w14:paraId="55DA8BE9" w14:textId="77777777" w:rsidR="00FB550A" w:rsidRPr="00185392" w:rsidRDefault="00FB550A" w:rsidP="007F5BBC">
            <w:pPr>
              <w:pStyle w:val="0JSRtext"/>
              <w:spacing w:line="240" w:lineRule="auto"/>
              <w:rPr>
                <w:sz w:val="18"/>
                <w:szCs w:val="18"/>
              </w:rPr>
            </w:pPr>
            <w:r w:rsidRPr="00185392">
              <w:rPr>
                <w:sz w:val="18"/>
                <w:szCs w:val="18"/>
              </w:rPr>
              <w:t>0.860002</w:t>
            </w:r>
          </w:p>
        </w:tc>
        <w:tc>
          <w:tcPr>
            <w:tcW w:w="1089" w:type="dxa"/>
            <w:shd w:val="clear" w:color="auto" w:fill="auto"/>
            <w:noWrap/>
            <w:vAlign w:val="bottom"/>
          </w:tcPr>
          <w:p w14:paraId="3C36564B" w14:textId="77777777" w:rsidR="00FB550A" w:rsidRPr="00185392" w:rsidRDefault="00FB550A" w:rsidP="007F5BBC">
            <w:pPr>
              <w:pStyle w:val="0JSRtext"/>
              <w:spacing w:line="240" w:lineRule="auto"/>
              <w:rPr>
                <w:sz w:val="18"/>
                <w:szCs w:val="18"/>
              </w:rPr>
            </w:pPr>
            <w:r w:rsidRPr="00185392">
              <w:rPr>
                <w:sz w:val="18"/>
                <w:szCs w:val="18"/>
              </w:rPr>
              <w:t>0.00937</w:t>
            </w:r>
          </w:p>
        </w:tc>
        <w:tc>
          <w:tcPr>
            <w:tcW w:w="1080" w:type="dxa"/>
            <w:shd w:val="clear" w:color="auto" w:fill="auto"/>
            <w:vAlign w:val="bottom"/>
          </w:tcPr>
          <w:p w14:paraId="0B993D43" w14:textId="77777777" w:rsidR="00FB550A" w:rsidRPr="00185392" w:rsidRDefault="00FB550A" w:rsidP="007F5BBC">
            <w:pPr>
              <w:pStyle w:val="0JSRtext"/>
              <w:spacing w:line="240" w:lineRule="auto"/>
              <w:rPr>
                <w:sz w:val="18"/>
                <w:szCs w:val="18"/>
              </w:rPr>
            </w:pPr>
            <w:r w:rsidRPr="00185392">
              <w:rPr>
                <w:sz w:val="18"/>
                <w:szCs w:val="18"/>
              </w:rPr>
              <w:t>1254.11</w:t>
            </w:r>
          </w:p>
        </w:tc>
        <w:tc>
          <w:tcPr>
            <w:tcW w:w="1107" w:type="dxa"/>
            <w:shd w:val="clear" w:color="auto" w:fill="auto"/>
            <w:vAlign w:val="bottom"/>
          </w:tcPr>
          <w:p w14:paraId="10CFE7CB" w14:textId="77777777" w:rsidR="00FB550A" w:rsidRPr="00185392" w:rsidRDefault="00FB550A" w:rsidP="007F5BBC">
            <w:pPr>
              <w:pStyle w:val="0JSRtext"/>
              <w:spacing w:line="240" w:lineRule="auto"/>
              <w:rPr>
                <w:sz w:val="18"/>
                <w:szCs w:val="18"/>
              </w:rPr>
            </w:pPr>
            <w:r w:rsidRPr="00185392">
              <w:rPr>
                <w:sz w:val="18"/>
                <w:szCs w:val="18"/>
              </w:rPr>
              <w:t>-10.8617</w:t>
            </w:r>
          </w:p>
        </w:tc>
        <w:tc>
          <w:tcPr>
            <w:tcW w:w="1044" w:type="dxa"/>
            <w:shd w:val="clear" w:color="auto" w:fill="auto"/>
            <w:vAlign w:val="bottom"/>
          </w:tcPr>
          <w:p w14:paraId="12FC0FEB" w14:textId="77777777" w:rsidR="00FB550A" w:rsidRPr="00185392" w:rsidRDefault="00FB550A" w:rsidP="007F5BBC">
            <w:pPr>
              <w:pStyle w:val="0JSRtext"/>
              <w:spacing w:line="240" w:lineRule="auto"/>
              <w:jc w:val="left"/>
              <w:rPr>
                <w:sz w:val="18"/>
                <w:szCs w:val="18"/>
              </w:rPr>
            </w:pPr>
            <w:r w:rsidRPr="00185392">
              <w:rPr>
                <w:sz w:val="18"/>
                <w:szCs w:val="18"/>
              </w:rPr>
              <w:t>739.3146</w:t>
            </w:r>
          </w:p>
        </w:tc>
        <w:tc>
          <w:tcPr>
            <w:tcW w:w="810" w:type="dxa"/>
            <w:shd w:val="clear" w:color="auto" w:fill="auto"/>
            <w:vAlign w:val="bottom"/>
          </w:tcPr>
          <w:p w14:paraId="6AFB748C" w14:textId="77777777" w:rsidR="00FB550A" w:rsidRPr="00185392" w:rsidRDefault="00FB550A" w:rsidP="007F5BBC">
            <w:pPr>
              <w:pStyle w:val="0JSRtext"/>
              <w:spacing w:line="240" w:lineRule="auto"/>
              <w:rPr>
                <w:sz w:val="18"/>
                <w:szCs w:val="18"/>
              </w:rPr>
            </w:pPr>
            <w:r w:rsidRPr="00185392">
              <w:rPr>
                <w:sz w:val="18"/>
                <w:szCs w:val="18"/>
              </w:rPr>
              <w:t>8.5488</w:t>
            </w:r>
          </w:p>
        </w:tc>
      </w:tr>
      <w:tr w:rsidR="00185392" w:rsidRPr="00185392" w14:paraId="22DDB0AF" w14:textId="77777777" w:rsidTr="00185392">
        <w:trPr>
          <w:trHeight w:val="60"/>
        </w:trPr>
        <w:tc>
          <w:tcPr>
            <w:tcW w:w="1080" w:type="dxa"/>
            <w:shd w:val="clear" w:color="auto" w:fill="auto"/>
            <w:noWrap/>
          </w:tcPr>
          <w:p w14:paraId="30B8C633" w14:textId="77777777" w:rsidR="00FB550A" w:rsidRPr="00185392" w:rsidRDefault="00FB550A" w:rsidP="007F5BBC">
            <w:pPr>
              <w:pStyle w:val="0JSRtext"/>
              <w:spacing w:line="240" w:lineRule="auto"/>
              <w:jc w:val="left"/>
              <w:rPr>
                <w:sz w:val="18"/>
                <w:szCs w:val="18"/>
              </w:rPr>
            </w:pPr>
            <w:r w:rsidRPr="00185392">
              <w:rPr>
                <w:sz w:val="18"/>
                <w:szCs w:val="18"/>
              </w:rPr>
              <w:t>0.1000</w:t>
            </w:r>
          </w:p>
        </w:tc>
        <w:tc>
          <w:tcPr>
            <w:tcW w:w="1080" w:type="dxa"/>
            <w:shd w:val="clear" w:color="auto" w:fill="auto"/>
            <w:noWrap/>
            <w:vAlign w:val="bottom"/>
          </w:tcPr>
          <w:p w14:paraId="3B986626" w14:textId="77777777" w:rsidR="00FB550A" w:rsidRPr="00185392" w:rsidRDefault="00FB550A" w:rsidP="007F5BBC">
            <w:pPr>
              <w:pStyle w:val="0JSRtext"/>
              <w:spacing w:line="240" w:lineRule="auto"/>
              <w:rPr>
                <w:sz w:val="18"/>
                <w:szCs w:val="18"/>
              </w:rPr>
            </w:pPr>
            <w:r w:rsidRPr="00185392">
              <w:rPr>
                <w:sz w:val="18"/>
                <w:szCs w:val="18"/>
              </w:rPr>
              <w:t>0.857691</w:t>
            </w:r>
          </w:p>
        </w:tc>
        <w:tc>
          <w:tcPr>
            <w:tcW w:w="1089" w:type="dxa"/>
            <w:shd w:val="clear" w:color="auto" w:fill="auto"/>
            <w:noWrap/>
            <w:vAlign w:val="bottom"/>
          </w:tcPr>
          <w:p w14:paraId="60938E8D" w14:textId="77777777" w:rsidR="00FB550A" w:rsidRPr="00185392" w:rsidRDefault="00FB550A" w:rsidP="007F5BBC">
            <w:pPr>
              <w:pStyle w:val="0JSRtext"/>
              <w:spacing w:line="240" w:lineRule="auto"/>
              <w:rPr>
                <w:sz w:val="18"/>
                <w:szCs w:val="18"/>
              </w:rPr>
            </w:pPr>
            <w:r w:rsidRPr="00185392">
              <w:rPr>
                <w:sz w:val="18"/>
                <w:szCs w:val="18"/>
              </w:rPr>
              <w:t>0.01972</w:t>
            </w:r>
          </w:p>
        </w:tc>
        <w:tc>
          <w:tcPr>
            <w:tcW w:w="1080" w:type="dxa"/>
            <w:shd w:val="clear" w:color="auto" w:fill="auto"/>
            <w:vAlign w:val="bottom"/>
          </w:tcPr>
          <w:p w14:paraId="17D0B3C2" w14:textId="77777777" w:rsidR="00FB550A" w:rsidRPr="00185392" w:rsidRDefault="00FB550A" w:rsidP="007F5BBC">
            <w:pPr>
              <w:pStyle w:val="0JSRtext"/>
              <w:spacing w:line="240" w:lineRule="auto"/>
              <w:rPr>
                <w:sz w:val="18"/>
                <w:szCs w:val="18"/>
              </w:rPr>
            </w:pPr>
            <w:r w:rsidRPr="00185392">
              <w:rPr>
                <w:sz w:val="18"/>
                <w:szCs w:val="18"/>
              </w:rPr>
              <w:t>1243.25</w:t>
            </w:r>
          </w:p>
        </w:tc>
        <w:tc>
          <w:tcPr>
            <w:tcW w:w="1107" w:type="dxa"/>
            <w:shd w:val="clear" w:color="auto" w:fill="auto"/>
            <w:vAlign w:val="bottom"/>
          </w:tcPr>
          <w:p w14:paraId="3C8CC89B" w14:textId="77777777" w:rsidR="00FB550A" w:rsidRPr="00185392" w:rsidRDefault="00FB550A" w:rsidP="007F5BBC">
            <w:pPr>
              <w:pStyle w:val="0JSRtext"/>
              <w:spacing w:line="240" w:lineRule="auto"/>
              <w:rPr>
                <w:sz w:val="18"/>
                <w:szCs w:val="18"/>
              </w:rPr>
            </w:pPr>
            <w:r w:rsidRPr="00185392">
              <w:rPr>
                <w:sz w:val="18"/>
                <w:szCs w:val="18"/>
              </w:rPr>
              <w:t>-20.4586</w:t>
            </w:r>
          </w:p>
        </w:tc>
        <w:tc>
          <w:tcPr>
            <w:tcW w:w="1044" w:type="dxa"/>
            <w:shd w:val="clear" w:color="auto" w:fill="auto"/>
            <w:vAlign w:val="bottom"/>
          </w:tcPr>
          <w:p w14:paraId="7FF8C5CF" w14:textId="77777777" w:rsidR="00FB550A" w:rsidRPr="00185392" w:rsidRDefault="00FB550A" w:rsidP="007F5BBC">
            <w:pPr>
              <w:pStyle w:val="0JSRtext"/>
              <w:spacing w:line="240" w:lineRule="auto"/>
              <w:jc w:val="left"/>
              <w:rPr>
                <w:sz w:val="18"/>
                <w:szCs w:val="18"/>
              </w:rPr>
            </w:pPr>
            <w:r w:rsidRPr="00185392">
              <w:rPr>
                <w:sz w:val="18"/>
                <w:szCs w:val="18"/>
              </w:rPr>
              <w:t>754.3141</w:t>
            </w:r>
          </w:p>
        </w:tc>
        <w:tc>
          <w:tcPr>
            <w:tcW w:w="810" w:type="dxa"/>
            <w:shd w:val="clear" w:color="auto" w:fill="auto"/>
            <w:vAlign w:val="bottom"/>
          </w:tcPr>
          <w:p w14:paraId="05C99ECC" w14:textId="77777777" w:rsidR="00FB550A" w:rsidRPr="00185392" w:rsidRDefault="00FB550A" w:rsidP="007F5BBC">
            <w:pPr>
              <w:pStyle w:val="0JSRtext"/>
              <w:spacing w:line="240" w:lineRule="auto"/>
              <w:rPr>
                <w:sz w:val="18"/>
                <w:szCs w:val="18"/>
              </w:rPr>
            </w:pPr>
            <w:r w:rsidRPr="00185392">
              <w:rPr>
                <w:sz w:val="18"/>
                <w:szCs w:val="18"/>
              </w:rPr>
              <w:t>16.4611</w:t>
            </w:r>
          </w:p>
        </w:tc>
      </w:tr>
      <w:tr w:rsidR="00185392" w:rsidRPr="00185392" w14:paraId="2E0D4804" w14:textId="77777777" w:rsidTr="00185392">
        <w:trPr>
          <w:trHeight w:val="60"/>
        </w:trPr>
        <w:tc>
          <w:tcPr>
            <w:tcW w:w="1080" w:type="dxa"/>
            <w:shd w:val="clear" w:color="auto" w:fill="auto"/>
            <w:noWrap/>
          </w:tcPr>
          <w:p w14:paraId="2DCFE25F" w14:textId="77777777" w:rsidR="00FB550A" w:rsidRPr="00185392" w:rsidRDefault="00FB550A" w:rsidP="007F5BBC">
            <w:pPr>
              <w:pStyle w:val="0JSRtext"/>
              <w:spacing w:line="240" w:lineRule="auto"/>
              <w:jc w:val="left"/>
              <w:rPr>
                <w:sz w:val="18"/>
                <w:szCs w:val="18"/>
              </w:rPr>
            </w:pPr>
            <w:r w:rsidRPr="00185392">
              <w:rPr>
                <w:sz w:val="18"/>
                <w:szCs w:val="18"/>
              </w:rPr>
              <w:t>0.1517</w:t>
            </w:r>
          </w:p>
        </w:tc>
        <w:tc>
          <w:tcPr>
            <w:tcW w:w="1080" w:type="dxa"/>
            <w:shd w:val="clear" w:color="auto" w:fill="auto"/>
            <w:noWrap/>
            <w:vAlign w:val="bottom"/>
          </w:tcPr>
          <w:p w14:paraId="1B2C2437" w14:textId="77777777" w:rsidR="00FB550A" w:rsidRPr="00185392" w:rsidRDefault="00FB550A" w:rsidP="007F5BBC">
            <w:pPr>
              <w:pStyle w:val="0JSRtext"/>
              <w:spacing w:line="240" w:lineRule="auto"/>
              <w:rPr>
                <w:sz w:val="18"/>
                <w:szCs w:val="18"/>
              </w:rPr>
            </w:pPr>
            <w:r w:rsidRPr="00185392">
              <w:rPr>
                <w:sz w:val="18"/>
                <w:szCs w:val="18"/>
              </w:rPr>
              <w:t>0.855341</w:t>
            </w:r>
          </w:p>
        </w:tc>
        <w:tc>
          <w:tcPr>
            <w:tcW w:w="1089" w:type="dxa"/>
            <w:shd w:val="clear" w:color="auto" w:fill="auto"/>
            <w:noWrap/>
            <w:vAlign w:val="bottom"/>
          </w:tcPr>
          <w:p w14:paraId="07761352" w14:textId="77777777" w:rsidR="00FB550A" w:rsidRPr="00185392" w:rsidRDefault="00FB550A" w:rsidP="007F5BBC">
            <w:pPr>
              <w:pStyle w:val="0JSRtext"/>
              <w:spacing w:line="240" w:lineRule="auto"/>
              <w:rPr>
                <w:sz w:val="18"/>
                <w:szCs w:val="18"/>
              </w:rPr>
            </w:pPr>
            <w:r w:rsidRPr="00185392">
              <w:rPr>
                <w:sz w:val="18"/>
                <w:szCs w:val="18"/>
              </w:rPr>
              <w:t>0.03099</w:t>
            </w:r>
          </w:p>
        </w:tc>
        <w:tc>
          <w:tcPr>
            <w:tcW w:w="1080" w:type="dxa"/>
            <w:shd w:val="clear" w:color="auto" w:fill="auto"/>
            <w:vAlign w:val="bottom"/>
          </w:tcPr>
          <w:p w14:paraId="57CFF340" w14:textId="77777777" w:rsidR="00FB550A" w:rsidRPr="00185392" w:rsidRDefault="00FB550A" w:rsidP="007F5BBC">
            <w:pPr>
              <w:pStyle w:val="0JSRtext"/>
              <w:spacing w:line="240" w:lineRule="auto"/>
              <w:rPr>
                <w:sz w:val="18"/>
                <w:szCs w:val="18"/>
              </w:rPr>
            </w:pPr>
            <w:r w:rsidRPr="00185392">
              <w:rPr>
                <w:sz w:val="18"/>
                <w:szCs w:val="18"/>
              </w:rPr>
              <w:t>1232.41</w:t>
            </w:r>
          </w:p>
        </w:tc>
        <w:tc>
          <w:tcPr>
            <w:tcW w:w="1107" w:type="dxa"/>
            <w:shd w:val="clear" w:color="auto" w:fill="auto"/>
            <w:vAlign w:val="bottom"/>
          </w:tcPr>
          <w:p w14:paraId="5FB3BC82" w14:textId="77777777" w:rsidR="00FB550A" w:rsidRPr="00185392" w:rsidRDefault="00FB550A" w:rsidP="007F5BBC">
            <w:pPr>
              <w:pStyle w:val="0JSRtext"/>
              <w:spacing w:line="240" w:lineRule="auto"/>
              <w:rPr>
                <w:sz w:val="18"/>
                <w:szCs w:val="18"/>
              </w:rPr>
            </w:pPr>
            <w:r w:rsidRPr="00185392">
              <w:rPr>
                <w:sz w:val="18"/>
                <w:szCs w:val="18"/>
              </w:rPr>
              <w:t>-30.018</w:t>
            </w:r>
          </w:p>
        </w:tc>
        <w:tc>
          <w:tcPr>
            <w:tcW w:w="1044" w:type="dxa"/>
            <w:shd w:val="clear" w:color="auto" w:fill="auto"/>
            <w:vAlign w:val="bottom"/>
          </w:tcPr>
          <w:p w14:paraId="0D53B467" w14:textId="77777777" w:rsidR="00FB550A" w:rsidRPr="00185392" w:rsidRDefault="00FB550A" w:rsidP="007F5BBC">
            <w:pPr>
              <w:pStyle w:val="0JSRtext"/>
              <w:spacing w:line="240" w:lineRule="auto"/>
              <w:jc w:val="left"/>
              <w:rPr>
                <w:sz w:val="18"/>
                <w:szCs w:val="18"/>
              </w:rPr>
            </w:pPr>
            <w:r w:rsidRPr="00185392">
              <w:rPr>
                <w:sz w:val="18"/>
                <w:szCs w:val="18"/>
              </w:rPr>
              <w:t>769.7510</w:t>
            </w:r>
          </w:p>
        </w:tc>
        <w:tc>
          <w:tcPr>
            <w:tcW w:w="810" w:type="dxa"/>
            <w:shd w:val="clear" w:color="auto" w:fill="auto"/>
            <w:vAlign w:val="bottom"/>
          </w:tcPr>
          <w:p w14:paraId="5F3C797B" w14:textId="77777777" w:rsidR="00FB550A" w:rsidRPr="00185392" w:rsidRDefault="00FB550A" w:rsidP="007F5BBC">
            <w:pPr>
              <w:pStyle w:val="0JSRtext"/>
              <w:spacing w:line="240" w:lineRule="auto"/>
              <w:rPr>
                <w:sz w:val="18"/>
                <w:szCs w:val="18"/>
              </w:rPr>
            </w:pPr>
            <w:r w:rsidRPr="00185392">
              <w:rPr>
                <w:sz w:val="18"/>
                <w:szCs w:val="18"/>
              </w:rPr>
              <w:t>24.8118</w:t>
            </w:r>
          </w:p>
        </w:tc>
      </w:tr>
      <w:tr w:rsidR="00185392" w:rsidRPr="00185392" w14:paraId="00AB3166" w14:textId="77777777" w:rsidTr="00185392">
        <w:trPr>
          <w:trHeight w:val="60"/>
        </w:trPr>
        <w:tc>
          <w:tcPr>
            <w:tcW w:w="1080" w:type="dxa"/>
            <w:shd w:val="clear" w:color="auto" w:fill="auto"/>
            <w:noWrap/>
          </w:tcPr>
          <w:p w14:paraId="4E907D3F" w14:textId="77777777" w:rsidR="00FB550A" w:rsidRPr="00185392" w:rsidRDefault="00FB550A" w:rsidP="007F5BBC">
            <w:pPr>
              <w:pStyle w:val="0JSRtext"/>
              <w:spacing w:line="240" w:lineRule="auto"/>
              <w:jc w:val="left"/>
              <w:rPr>
                <w:sz w:val="18"/>
                <w:szCs w:val="18"/>
              </w:rPr>
            </w:pPr>
            <w:r w:rsidRPr="00185392">
              <w:rPr>
                <w:sz w:val="18"/>
                <w:szCs w:val="18"/>
              </w:rPr>
              <w:t>0.2005</w:t>
            </w:r>
          </w:p>
        </w:tc>
        <w:tc>
          <w:tcPr>
            <w:tcW w:w="1080" w:type="dxa"/>
            <w:shd w:val="clear" w:color="auto" w:fill="auto"/>
            <w:noWrap/>
            <w:vAlign w:val="bottom"/>
          </w:tcPr>
          <w:p w14:paraId="1821B1C8" w14:textId="77777777" w:rsidR="00FB550A" w:rsidRPr="00185392" w:rsidRDefault="00FB550A" w:rsidP="007F5BBC">
            <w:pPr>
              <w:pStyle w:val="0JSRtext"/>
              <w:spacing w:line="240" w:lineRule="auto"/>
              <w:rPr>
                <w:sz w:val="18"/>
                <w:szCs w:val="18"/>
              </w:rPr>
            </w:pPr>
            <w:r w:rsidRPr="00185392">
              <w:rPr>
                <w:sz w:val="18"/>
                <w:szCs w:val="18"/>
              </w:rPr>
              <w:t>0.853050</w:t>
            </w:r>
          </w:p>
        </w:tc>
        <w:tc>
          <w:tcPr>
            <w:tcW w:w="1089" w:type="dxa"/>
            <w:shd w:val="clear" w:color="auto" w:fill="auto"/>
            <w:noWrap/>
            <w:vAlign w:val="bottom"/>
          </w:tcPr>
          <w:p w14:paraId="5FADFB9A" w14:textId="77777777" w:rsidR="00FB550A" w:rsidRPr="00185392" w:rsidRDefault="00FB550A" w:rsidP="007F5BBC">
            <w:pPr>
              <w:pStyle w:val="0JSRtext"/>
              <w:spacing w:line="240" w:lineRule="auto"/>
              <w:rPr>
                <w:sz w:val="18"/>
                <w:szCs w:val="18"/>
              </w:rPr>
            </w:pPr>
            <w:r w:rsidRPr="00185392">
              <w:rPr>
                <w:sz w:val="18"/>
                <w:szCs w:val="18"/>
              </w:rPr>
              <w:t>0.04347</w:t>
            </w:r>
          </w:p>
        </w:tc>
        <w:tc>
          <w:tcPr>
            <w:tcW w:w="1080" w:type="dxa"/>
            <w:shd w:val="clear" w:color="auto" w:fill="auto"/>
            <w:vAlign w:val="bottom"/>
          </w:tcPr>
          <w:p w14:paraId="309A3AC2" w14:textId="77777777" w:rsidR="00FB550A" w:rsidRPr="00185392" w:rsidRDefault="00FB550A" w:rsidP="007F5BBC">
            <w:pPr>
              <w:pStyle w:val="0JSRtext"/>
              <w:spacing w:line="240" w:lineRule="auto"/>
              <w:rPr>
                <w:sz w:val="18"/>
                <w:szCs w:val="18"/>
              </w:rPr>
            </w:pPr>
            <w:r w:rsidRPr="00185392">
              <w:rPr>
                <w:sz w:val="18"/>
                <w:szCs w:val="18"/>
              </w:rPr>
              <w:t>1221.73</w:t>
            </w:r>
          </w:p>
        </w:tc>
        <w:tc>
          <w:tcPr>
            <w:tcW w:w="1107" w:type="dxa"/>
            <w:shd w:val="clear" w:color="auto" w:fill="auto"/>
            <w:vAlign w:val="bottom"/>
          </w:tcPr>
          <w:p w14:paraId="27CCE8F6" w14:textId="77777777" w:rsidR="00FB550A" w:rsidRPr="00185392" w:rsidRDefault="00FB550A" w:rsidP="007F5BBC">
            <w:pPr>
              <w:pStyle w:val="0JSRtext"/>
              <w:spacing w:line="240" w:lineRule="auto"/>
              <w:rPr>
                <w:sz w:val="18"/>
                <w:szCs w:val="18"/>
              </w:rPr>
            </w:pPr>
            <w:r w:rsidRPr="00185392">
              <w:rPr>
                <w:sz w:val="18"/>
                <w:szCs w:val="18"/>
              </w:rPr>
              <w:t>-39.4567</w:t>
            </w:r>
          </w:p>
        </w:tc>
        <w:tc>
          <w:tcPr>
            <w:tcW w:w="1044" w:type="dxa"/>
            <w:shd w:val="clear" w:color="auto" w:fill="auto"/>
            <w:vAlign w:val="bottom"/>
          </w:tcPr>
          <w:p w14:paraId="7B11FFF4" w14:textId="77777777" w:rsidR="00FB550A" w:rsidRPr="00185392" w:rsidRDefault="00FB550A" w:rsidP="007F5BBC">
            <w:pPr>
              <w:pStyle w:val="0JSRtext"/>
              <w:spacing w:line="240" w:lineRule="auto"/>
              <w:jc w:val="left"/>
              <w:rPr>
                <w:sz w:val="18"/>
                <w:szCs w:val="18"/>
              </w:rPr>
            </w:pPr>
            <w:r w:rsidRPr="00185392">
              <w:rPr>
                <w:sz w:val="18"/>
                <w:szCs w:val="18"/>
              </w:rPr>
              <w:t>785.3713</w:t>
            </w:r>
          </w:p>
        </w:tc>
        <w:tc>
          <w:tcPr>
            <w:tcW w:w="810" w:type="dxa"/>
            <w:shd w:val="clear" w:color="auto" w:fill="auto"/>
            <w:vAlign w:val="bottom"/>
          </w:tcPr>
          <w:p w14:paraId="7C9524A1" w14:textId="77777777" w:rsidR="00FB550A" w:rsidRPr="00185392" w:rsidRDefault="00FB550A" w:rsidP="007F5BBC">
            <w:pPr>
              <w:pStyle w:val="0JSRtext"/>
              <w:spacing w:line="240" w:lineRule="auto"/>
              <w:rPr>
                <w:sz w:val="18"/>
                <w:szCs w:val="18"/>
              </w:rPr>
            </w:pPr>
            <w:r w:rsidRPr="00185392">
              <w:rPr>
                <w:sz w:val="18"/>
                <w:szCs w:val="18"/>
              </w:rPr>
              <w:t>32.1090</w:t>
            </w:r>
          </w:p>
        </w:tc>
      </w:tr>
      <w:tr w:rsidR="00185392" w:rsidRPr="00185392" w14:paraId="6EEE4A1D" w14:textId="77777777" w:rsidTr="00185392">
        <w:trPr>
          <w:trHeight w:val="60"/>
        </w:trPr>
        <w:tc>
          <w:tcPr>
            <w:tcW w:w="1080" w:type="dxa"/>
            <w:shd w:val="clear" w:color="auto" w:fill="auto"/>
            <w:noWrap/>
          </w:tcPr>
          <w:p w14:paraId="4292C1BD" w14:textId="77777777" w:rsidR="00FB550A" w:rsidRPr="00185392" w:rsidRDefault="00FB550A" w:rsidP="007F5BBC">
            <w:pPr>
              <w:pStyle w:val="0JSRtext"/>
              <w:spacing w:line="240" w:lineRule="auto"/>
              <w:jc w:val="left"/>
              <w:rPr>
                <w:sz w:val="18"/>
                <w:szCs w:val="18"/>
              </w:rPr>
            </w:pPr>
            <w:r w:rsidRPr="00185392">
              <w:rPr>
                <w:sz w:val="18"/>
                <w:szCs w:val="18"/>
              </w:rPr>
              <w:t>0.2499</w:t>
            </w:r>
          </w:p>
        </w:tc>
        <w:tc>
          <w:tcPr>
            <w:tcW w:w="1080" w:type="dxa"/>
            <w:shd w:val="clear" w:color="auto" w:fill="auto"/>
            <w:noWrap/>
            <w:vAlign w:val="bottom"/>
          </w:tcPr>
          <w:p w14:paraId="131F4588" w14:textId="77777777" w:rsidR="00FB550A" w:rsidRPr="00185392" w:rsidRDefault="00FB550A" w:rsidP="007F5BBC">
            <w:pPr>
              <w:pStyle w:val="0JSRtext"/>
              <w:spacing w:line="240" w:lineRule="auto"/>
              <w:rPr>
                <w:sz w:val="18"/>
                <w:szCs w:val="18"/>
              </w:rPr>
            </w:pPr>
            <w:r w:rsidRPr="00185392">
              <w:rPr>
                <w:sz w:val="18"/>
                <w:szCs w:val="18"/>
              </w:rPr>
              <w:t>0.850695</w:t>
            </w:r>
          </w:p>
        </w:tc>
        <w:tc>
          <w:tcPr>
            <w:tcW w:w="1089" w:type="dxa"/>
            <w:shd w:val="clear" w:color="auto" w:fill="auto"/>
            <w:noWrap/>
            <w:vAlign w:val="bottom"/>
          </w:tcPr>
          <w:p w14:paraId="31BB377E" w14:textId="77777777" w:rsidR="00FB550A" w:rsidRPr="00185392" w:rsidRDefault="00FB550A" w:rsidP="007F5BBC">
            <w:pPr>
              <w:pStyle w:val="0JSRtext"/>
              <w:spacing w:line="240" w:lineRule="auto"/>
              <w:rPr>
                <w:sz w:val="18"/>
                <w:szCs w:val="18"/>
              </w:rPr>
            </w:pPr>
            <w:r w:rsidRPr="00185392">
              <w:rPr>
                <w:sz w:val="18"/>
                <w:szCs w:val="18"/>
              </w:rPr>
              <w:t>0.05266</w:t>
            </w:r>
          </w:p>
        </w:tc>
        <w:tc>
          <w:tcPr>
            <w:tcW w:w="1080" w:type="dxa"/>
            <w:shd w:val="clear" w:color="auto" w:fill="auto"/>
            <w:vAlign w:val="bottom"/>
          </w:tcPr>
          <w:p w14:paraId="764CA261" w14:textId="77777777" w:rsidR="00FB550A" w:rsidRPr="00185392" w:rsidRDefault="00FB550A" w:rsidP="007F5BBC">
            <w:pPr>
              <w:pStyle w:val="0JSRtext"/>
              <w:spacing w:line="240" w:lineRule="auto"/>
              <w:rPr>
                <w:sz w:val="18"/>
                <w:szCs w:val="18"/>
              </w:rPr>
            </w:pPr>
            <w:r w:rsidRPr="00185392">
              <w:rPr>
                <w:sz w:val="18"/>
                <w:szCs w:val="18"/>
              </w:rPr>
              <w:t>1213.47</w:t>
            </w:r>
          </w:p>
        </w:tc>
        <w:tc>
          <w:tcPr>
            <w:tcW w:w="1107" w:type="dxa"/>
            <w:shd w:val="clear" w:color="auto" w:fill="auto"/>
            <w:vAlign w:val="bottom"/>
          </w:tcPr>
          <w:p w14:paraId="74FE599F" w14:textId="77777777" w:rsidR="00FB550A" w:rsidRPr="00185392" w:rsidRDefault="00FB550A" w:rsidP="007F5BBC">
            <w:pPr>
              <w:pStyle w:val="0JSRtext"/>
              <w:spacing w:line="240" w:lineRule="auto"/>
              <w:rPr>
                <w:sz w:val="18"/>
                <w:szCs w:val="18"/>
              </w:rPr>
            </w:pPr>
            <w:r w:rsidRPr="00185392">
              <w:rPr>
                <w:sz w:val="18"/>
                <w:szCs w:val="18"/>
              </w:rPr>
              <w:t>-46.4266</w:t>
            </w:r>
          </w:p>
        </w:tc>
        <w:tc>
          <w:tcPr>
            <w:tcW w:w="1044" w:type="dxa"/>
            <w:shd w:val="clear" w:color="auto" w:fill="auto"/>
            <w:vAlign w:val="bottom"/>
          </w:tcPr>
          <w:p w14:paraId="5CC128AA" w14:textId="77777777" w:rsidR="00FB550A" w:rsidRPr="00185392" w:rsidRDefault="00FB550A" w:rsidP="007F5BBC">
            <w:pPr>
              <w:pStyle w:val="0JSRtext"/>
              <w:spacing w:line="240" w:lineRule="auto"/>
              <w:jc w:val="left"/>
              <w:rPr>
                <w:sz w:val="18"/>
                <w:szCs w:val="18"/>
              </w:rPr>
            </w:pPr>
            <w:r w:rsidRPr="00185392">
              <w:rPr>
                <w:sz w:val="18"/>
                <w:szCs w:val="18"/>
              </w:rPr>
              <w:t>798.3035</w:t>
            </w:r>
          </w:p>
        </w:tc>
        <w:tc>
          <w:tcPr>
            <w:tcW w:w="810" w:type="dxa"/>
            <w:shd w:val="clear" w:color="auto" w:fill="auto"/>
            <w:vAlign w:val="bottom"/>
          </w:tcPr>
          <w:p w14:paraId="7941DDFE" w14:textId="77777777" w:rsidR="00FB550A" w:rsidRPr="00185392" w:rsidRDefault="00FB550A" w:rsidP="007F5BBC">
            <w:pPr>
              <w:pStyle w:val="0JSRtext"/>
              <w:spacing w:line="240" w:lineRule="auto"/>
              <w:rPr>
                <w:sz w:val="18"/>
                <w:szCs w:val="18"/>
              </w:rPr>
            </w:pPr>
            <w:r w:rsidRPr="00185392">
              <w:rPr>
                <w:sz w:val="18"/>
                <w:szCs w:val="18"/>
              </w:rPr>
              <w:t>38.3818</w:t>
            </w:r>
          </w:p>
        </w:tc>
      </w:tr>
      <w:tr w:rsidR="00185392" w:rsidRPr="00185392" w14:paraId="3DACEF78" w14:textId="77777777" w:rsidTr="00185392">
        <w:trPr>
          <w:trHeight w:val="60"/>
        </w:trPr>
        <w:tc>
          <w:tcPr>
            <w:tcW w:w="1080" w:type="dxa"/>
            <w:shd w:val="clear" w:color="auto" w:fill="auto"/>
            <w:noWrap/>
          </w:tcPr>
          <w:p w14:paraId="469E29A7" w14:textId="77777777" w:rsidR="00FB550A" w:rsidRPr="00185392" w:rsidRDefault="00FB550A" w:rsidP="007F5BBC">
            <w:pPr>
              <w:pStyle w:val="0JSRtext"/>
              <w:spacing w:line="240" w:lineRule="auto"/>
              <w:jc w:val="left"/>
              <w:rPr>
                <w:sz w:val="18"/>
                <w:szCs w:val="18"/>
              </w:rPr>
            </w:pPr>
            <w:r w:rsidRPr="00185392">
              <w:rPr>
                <w:sz w:val="18"/>
                <w:szCs w:val="18"/>
              </w:rPr>
              <w:t>0.3001</w:t>
            </w:r>
          </w:p>
        </w:tc>
        <w:tc>
          <w:tcPr>
            <w:tcW w:w="1080" w:type="dxa"/>
            <w:shd w:val="clear" w:color="auto" w:fill="auto"/>
            <w:noWrap/>
            <w:vAlign w:val="bottom"/>
          </w:tcPr>
          <w:p w14:paraId="3CB0D3E5" w14:textId="77777777" w:rsidR="00FB550A" w:rsidRPr="00185392" w:rsidRDefault="00FB550A" w:rsidP="007F5BBC">
            <w:pPr>
              <w:pStyle w:val="0JSRtext"/>
              <w:spacing w:line="240" w:lineRule="auto"/>
              <w:rPr>
                <w:sz w:val="18"/>
                <w:szCs w:val="18"/>
              </w:rPr>
            </w:pPr>
            <w:r w:rsidRPr="00185392">
              <w:rPr>
                <w:sz w:val="18"/>
                <w:szCs w:val="18"/>
              </w:rPr>
              <w:t>0.848256</w:t>
            </w:r>
          </w:p>
        </w:tc>
        <w:tc>
          <w:tcPr>
            <w:tcW w:w="1089" w:type="dxa"/>
            <w:shd w:val="clear" w:color="auto" w:fill="auto"/>
            <w:noWrap/>
            <w:vAlign w:val="bottom"/>
          </w:tcPr>
          <w:p w14:paraId="66BDC511" w14:textId="77777777" w:rsidR="00FB550A" w:rsidRPr="00185392" w:rsidRDefault="00FB550A" w:rsidP="007F5BBC">
            <w:pPr>
              <w:pStyle w:val="0JSRtext"/>
              <w:spacing w:line="240" w:lineRule="auto"/>
              <w:rPr>
                <w:sz w:val="18"/>
                <w:szCs w:val="18"/>
              </w:rPr>
            </w:pPr>
            <w:r w:rsidRPr="00185392">
              <w:rPr>
                <w:sz w:val="18"/>
                <w:szCs w:val="18"/>
              </w:rPr>
              <w:t>0.05940</w:t>
            </w:r>
          </w:p>
        </w:tc>
        <w:tc>
          <w:tcPr>
            <w:tcW w:w="1080" w:type="dxa"/>
            <w:shd w:val="clear" w:color="auto" w:fill="auto"/>
            <w:vAlign w:val="bottom"/>
          </w:tcPr>
          <w:p w14:paraId="193E04F4" w14:textId="77777777" w:rsidR="00FB550A" w:rsidRPr="00185392" w:rsidRDefault="00FB550A" w:rsidP="007F5BBC">
            <w:pPr>
              <w:pStyle w:val="0JSRtext"/>
              <w:spacing w:line="240" w:lineRule="auto"/>
              <w:rPr>
                <w:sz w:val="18"/>
                <w:szCs w:val="18"/>
              </w:rPr>
            </w:pPr>
            <w:r w:rsidRPr="00185392">
              <w:rPr>
                <w:sz w:val="18"/>
                <w:szCs w:val="18"/>
              </w:rPr>
              <w:t>1205.91</w:t>
            </w:r>
          </w:p>
        </w:tc>
        <w:tc>
          <w:tcPr>
            <w:tcW w:w="1107" w:type="dxa"/>
            <w:shd w:val="clear" w:color="auto" w:fill="auto"/>
            <w:vAlign w:val="bottom"/>
          </w:tcPr>
          <w:p w14:paraId="7B50CE11" w14:textId="77777777" w:rsidR="00FB550A" w:rsidRPr="00185392" w:rsidRDefault="00FB550A" w:rsidP="007F5BBC">
            <w:pPr>
              <w:pStyle w:val="0JSRtext"/>
              <w:spacing w:line="240" w:lineRule="auto"/>
              <w:rPr>
                <w:sz w:val="18"/>
                <w:szCs w:val="18"/>
              </w:rPr>
            </w:pPr>
            <w:r w:rsidRPr="00185392">
              <w:rPr>
                <w:sz w:val="18"/>
                <w:szCs w:val="18"/>
              </w:rPr>
              <w:t>-52.6438</w:t>
            </w:r>
          </w:p>
        </w:tc>
        <w:tc>
          <w:tcPr>
            <w:tcW w:w="1044" w:type="dxa"/>
            <w:shd w:val="clear" w:color="auto" w:fill="auto"/>
            <w:vAlign w:val="bottom"/>
          </w:tcPr>
          <w:p w14:paraId="65FE62AD" w14:textId="77777777" w:rsidR="00FB550A" w:rsidRPr="00185392" w:rsidRDefault="00FB550A" w:rsidP="007F5BBC">
            <w:pPr>
              <w:pStyle w:val="0JSRtext"/>
              <w:spacing w:line="240" w:lineRule="auto"/>
              <w:jc w:val="left"/>
              <w:rPr>
                <w:sz w:val="18"/>
                <w:szCs w:val="18"/>
              </w:rPr>
            </w:pPr>
            <w:r w:rsidRPr="00185392">
              <w:rPr>
                <w:sz w:val="18"/>
                <w:szCs w:val="18"/>
              </w:rPr>
              <w:t>810.6738</w:t>
            </w:r>
          </w:p>
        </w:tc>
        <w:tc>
          <w:tcPr>
            <w:tcW w:w="810" w:type="dxa"/>
            <w:shd w:val="clear" w:color="auto" w:fill="auto"/>
            <w:vAlign w:val="bottom"/>
          </w:tcPr>
          <w:p w14:paraId="6B1C7477" w14:textId="77777777" w:rsidR="00FB550A" w:rsidRPr="00185392" w:rsidRDefault="00FB550A" w:rsidP="007F5BBC">
            <w:pPr>
              <w:pStyle w:val="0JSRtext"/>
              <w:spacing w:line="240" w:lineRule="auto"/>
              <w:rPr>
                <w:sz w:val="18"/>
                <w:szCs w:val="18"/>
              </w:rPr>
            </w:pPr>
            <w:r w:rsidRPr="00185392">
              <w:rPr>
                <w:sz w:val="18"/>
                <w:szCs w:val="18"/>
              </w:rPr>
              <w:t>46.2936</w:t>
            </w:r>
          </w:p>
        </w:tc>
      </w:tr>
      <w:tr w:rsidR="00185392" w:rsidRPr="00185392" w14:paraId="475D1956" w14:textId="77777777" w:rsidTr="00185392">
        <w:trPr>
          <w:trHeight w:val="60"/>
        </w:trPr>
        <w:tc>
          <w:tcPr>
            <w:tcW w:w="1080" w:type="dxa"/>
            <w:shd w:val="clear" w:color="auto" w:fill="auto"/>
            <w:noWrap/>
          </w:tcPr>
          <w:p w14:paraId="2E6B9A59" w14:textId="77777777" w:rsidR="00FB550A" w:rsidRPr="00185392" w:rsidRDefault="00FB550A" w:rsidP="007F5BBC">
            <w:pPr>
              <w:pStyle w:val="0JSRtext"/>
              <w:spacing w:line="240" w:lineRule="auto"/>
              <w:jc w:val="left"/>
              <w:rPr>
                <w:sz w:val="18"/>
                <w:szCs w:val="18"/>
              </w:rPr>
            </w:pPr>
            <w:r w:rsidRPr="00185392">
              <w:rPr>
                <w:sz w:val="18"/>
                <w:szCs w:val="18"/>
              </w:rPr>
              <w:t>0.3501</w:t>
            </w:r>
          </w:p>
        </w:tc>
        <w:tc>
          <w:tcPr>
            <w:tcW w:w="1080" w:type="dxa"/>
            <w:shd w:val="clear" w:color="auto" w:fill="auto"/>
            <w:noWrap/>
            <w:vAlign w:val="bottom"/>
          </w:tcPr>
          <w:p w14:paraId="710D144F" w14:textId="77777777" w:rsidR="00FB550A" w:rsidRPr="00185392" w:rsidRDefault="00FB550A" w:rsidP="007F5BBC">
            <w:pPr>
              <w:pStyle w:val="0JSRtext"/>
              <w:spacing w:line="240" w:lineRule="auto"/>
              <w:rPr>
                <w:sz w:val="18"/>
                <w:szCs w:val="18"/>
              </w:rPr>
            </w:pPr>
            <w:r w:rsidRPr="00185392">
              <w:rPr>
                <w:sz w:val="18"/>
                <w:szCs w:val="18"/>
              </w:rPr>
              <w:t>0.845788</w:t>
            </w:r>
          </w:p>
        </w:tc>
        <w:tc>
          <w:tcPr>
            <w:tcW w:w="1089" w:type="dxa"/>
            <w:shd w:val="clear" w:color="auto" w:fill="auto"/>
            <w:noWrap/>
            <w:vAlign w:val="bottom"/>
          </w:tcPr>
          <w:p w14:paraId="1DD0FB95" w14:textId="77777777" w:rsidR="00FB550A" w:rsidRPr="00185392" w:rsidRDefault="00FB550A" w:rsidP="007F5BBC">
            <w:pPr>
              <w:pStyle w:val="0JSRtext"/>
              <w:spacing w:line="240" w:lineRule="auto"/>
              <w:rPr>
                <w:sz w:val="18"/>
                <w:szCs w:val="18"/>
              </w:rPr>
            </w:pPr>
            <w:r w:rsidRPr="00185392">
              <w:rPr>
                <w:sz w:val="18"/>
                <w:szCs w:val="18"/>
              </w:rPr>
              <w:t>0.06229</w:t>
            </w:r>
          </w:p>
        </w:tc>
        <w:tc>
          <w:tcPr>
            <w:tcW w:w="1080" w:type="dxa"/>
            <w:shd w:val="clear" w:color="auto" w:fill="auto"/>
            <w:vAlign w:val="bottom"/>
          </w:tcPr>
          <w:p w14:paraId="755057B8" w14:textId="77777777" w:rsidR="00FB550A" w:rsidRPr="00185392" w:rsidRDefault="00FB550A" w:rsidP="007F5BBC">
            <w:pPr>
              <w:pStyle w:val="0JSRtext"/>
              <w:spacing w:line="240" w:lineRule="auto"/>
              <w:rPr>
                <w:sz w:val="18"/>
                <w:szCs w:val="18"/>
              </w:rPr>
            </w:pPr>
            <w:r w:rsidRPr="00185392">
              <w:rPr>
                <w:sz w:val="18"/>
                <w:szCs w:val="18"/>
              </w:rPr>
              <w:t>1201.80</w:t>
            </w:r>
          </w:p>
        </w:tc>
        <w:tc>
          <w:tcPr>
            <w:tcW w:w="1107" w:type="dxa"/>
            <w:shd w:val="clear" w:color="auto" w:fill="auto"/>
            <w:vAlign w:val="bottom"/>
          </w:tcPr>
          <w:p w14:paraId="264230D2" w14:textId="77777777" w:rsidR="00FB550A" w:rsidRPr="00185392" w:rsidRDefault="00FB550A" w:rsidP="007F5BBC">
            <w:pPr>
              <w:pStyle w:val="0JSRtext"/>
              <w:spacing w:line="240" w:lineRule="auto"/>
              <w:rPr>
                <w:sz w:val="18"/>
                <w:szCs w:val="18"/>
              </w:rPr>
            </w:pPr>
            <w:r w:rsidRPr="00185392">
              <w:rPr>
                <w:sz w:val="18"/>
                <w:szCs w:val="18"/>
              </w:rPr>
              <w:t>-55.3707</w:t>
            </w:r>
          </w:p>
        </w:tc>
        <w:tc>
          <w:tcPr>
            <w:tcW w:w="1044" w:type="dxa"/>
            <w:shd w:val="clear" w:color="auto" w:fill="auto"/>
            <w:vAlign w:val="bottom"/>
          </w:tcPr>
          <w:p w14:paraId="5457AF3F" w14:textId="77777777" w:rsidR="00FB550A" w:rsidRPr="00185392" w:rsidRDefault="00FB550A" w:rsidP="007F5BBC">
            <w:pPr>
              <w:pStyle w:val="0JSRtext"/>
              <w:spacing w:line="240" w:lineRule="auto"/>
              <w:jc w:val="left"/>
              <w:rPr>
                <w:sz w:val="18"/>
                <w:szCs w:val="18"/>
              </w:rPr>
            </w:pPr>
            <w:r w:rsidRPr="00185392">
              <w:rPr>
                <w:sz w:val="18"/>
                <w:szCs w:val="18"/>
              </w:rPr>
              <w:t>818.6044</w:t>
            </w:r>
          </w:p>
        </w:tc>
        <w:tc>
          <w:tcPr>
            <w:tcW w:w="810" w:type="dxa"/>
            <w:shd w:val="clear" w:color="auto" w:fill="auto"/>
            <w:vAlign w:val="bottom"/>
          </w:tcPr>
          <w:p w14:paraId="42EADE40" w14:textId="77777777" w:rsidR="00FB550A" w:rsidRPr="00185392" w:rsidRDefault="00FB550A" w:rsidP="007F5BBC">
            <w:pPr>
              <w:pStyle w:val="0JSRtext"/>
              <w:spacing w:line="240" w:lineRule="auto"/>
              <w:rPr>
                <w:sz w:val="18"/>
                <w:szCs w:val="18"/>
              </w:rPr>
            </w:pPr>
            <w:r w:rsidRPr="00185392">
              <w:rPr>
                <w:sz w:val="18"/>
                <w:szCs w:val="18"/>
              </w:rPr>
              <w:t>52.9326</w:t>
            </w:r>
          </w:p>
        </w:tc>
      </w:tr>
      <w:tr w:rsidR="00185392" w:rsidRPr="00185392" w14:paraId="093FF008" w14:textId="77777777" w:rsidTr="00185392">
        <w:trPr>
          <w:trHeight w:val="60"/>
        </w:trPr>
        <w:tc>
          <w:tcPr>
            <w:tcW w:w="1080" w:type="dxa"/>
            <w:shd w:val="clear" w:color="auto" w:fill="auto"/>
            <w:noWrap/>
          </w:tcPr>
          <w:p w14:paraId="59A1DB25" w14:textId="77777777" w:rsidR="00FB550A" w:rsidRPr="00185392" w:rsidRDefault="00FB550A" w:rsidP="007F5BBC">
            <w:pPr>
              <w:pStyle w:val="0JSRtext"/>
              <w:spacing w:line="240" w:lineRule="auto"/>
              <w:jc w:val="left"/>
              <w:rPr>
                <w:sz w:val="18"/>
                <w:szCs w:val="18"/>
              </w:rPr>
            </w:pPr>
            <w:r w:rsidRPr="00185392">
              <w:rPr>
                <w:sz w:val="18"/>
                <w:szCs w:val="18"/>
              </w:rPr>
              <w:t>0.4005</w:t>
            </w:r>
          </w:p>
        </w:tc>
        <w:tc>
          <w:tcPr>
            <w:tcW w:w="1080" w:type="dxa"/>
            <w:shd w:val="clear" w:color="auto" w:fill="auto"/>
            <w:noWrap/>
            <w:vAlign w:val="bottom"/>
          </w:tcPr>
          <w:p w14:paraId="316111A7" w14:textId="77777777" w:rsidR="00FB550A" w:rsidRPr="00185392" w:rsidRDefault="00FB550A" w:rsidP="007F5BBC">
            <w:pPr>
              <w:pStyle w:val="0JSRtext"/>
              <w:spacing w:line="240" w:lineRule="auto"/>
              <w:rPr>
                <w:sz w:val="18"/>
                <w:szCs w:val="18"/>
              </w:rPr>
            </w:pPr>
            <w:r w:rsidRPr="00185392">
              <w:rPr>
                <w:sz w:val="18"/>
                <w:szCs w:val="18"/>
              </w:rPr>
              <w:t>0.843234</w:t>
            </w:r>
          </w:p>
        </w:tc>
        <w:tc>
          <w:tcPr>
            <w:tcW w:w="1089" w:type="dxa"/>
            <w:shd w:val="clear" w:color="auto" w:fill="auto"/>
            <w:noWrap/>
            <w:vAlign w:val="bottom"/>
          </w:tcPr>
          <w:p w14:paraId="73EF0D21" w14:textId="77777777" w:rsidR="00FB550A" w:rsidRPr="00185392" w:rsidRDefault="00FB550A" w:rsidP="007F5BBC">
            <w:pPr>
              <w:pStyle w:val="0JSRtext"/>
              <w:spacing w:line="240" w:lineRule="auto"/>
              <w:rPr>
                <w:sz w:val="18"/>
                <w:szCs w:val="18"/>
              </w:rPr>
            </w:pPr>
            <w:r w:rsidRPr="00185392">
              <w:rPr>
                <w:sz w:val="18"/>
                <w:szCs w:val="18"/>
              </w:rPr>
              <w:t>0.06464</w:t>
            </w:r>
          </w:p>
        </w:tc>
        <w:tc>
          <w:tcPr>
            <w:tcW w:w="1080" w:type="dxa"/>
            <w:shd w:val="clear" w:color="auto" w:fill="auto"/>
            <w:vAlign w:val="bottom"/>
          </w:tcPr>
          <w:p w14:paraId="34D7A68C" w14:textId="77777777" w:rsidR="00FB550A" w:rsidRPr="00185392" w:rsidRDefault="00FB550A" w:rsidP="007F5BBC">
            <w:pPr>
              <w:pStyle w:val="0JSRtext"/>
              <w:spacing w:line="240" w:lineRule="auto"/>
              <w:rPr>
                <w:sz w:val="18"/>
                <w:szCs w:val="18"/>
              </w:rPr>
            </w:pPr>
            <w:r w:rsidRPr="00185392">
              <w:rPr>
                <w:sz w:val="18"/>
                <w:szCs w:val="18"/>
              </w:rPr>
              <w:t>1200.30</w:t>
            </w:r>
          </w:p>
        </w:tc>
        <w:tc>
          <w:tcPr>
            <w:tcW w:w="1107" w:type="dxa"/>
            <w:shd w:val="clear" w:color="auto" w:fill="auto"/>
            <w:vAlign w:val="bottom"/>
          </w:tcPr>
          <w:p w14:paraId="501D1091" w14:textId="77777777" w:rsidR="00FB550A" w:rsidRPr="00185392" w:rsidRDefault="00FB550A" w:rsidP="007F5BBC">
            <w:pPr>
              <w:pStyle w:val="0JSRtext"/>
              <w:spacing w:line="240" w:lineRule="auto"/>
              <w:rPr>
                <w:sz w:val="18"/>
                <w:szCs w:val="18"/>
              </w:rPr>
            </w:pPr>
            <w:r w:rsidRPr="00185392">
              <w:rPr>
                <w:sz w:val="18"/>
                <w:szCs w:val="18"/>
              </w:rPr>
              <w:t>-55.4412</w:t>
            </w:r>
          </w:p>
        </w:tc>
        <w:tc>
          <w:tcPr>
            <w:tcW w:w="1044" w:type="dxa"/>
            <w:shd w:val="clear" w:color="auto" w:fill="auto"/>
            <w:vAlign w:val="bottom"/>
          </w:tcPr>
          <w:p w14:paraId="06115E00" w14:textId="77777777" w:rsidR="00FB550A" w:rsidRPr="00185392" w:rsidRDefault="00FB550A" w:rsidP="007F5BBC">
            <w:pPr>
              <w:pStyle w:val="0JSRtext"/>
              <w:spacing w:line="240" w:lineRule="auto"/>
              <w:jc w:val="left"/>
              <w:rPr>
                <w:sz w:val="18"/>
                <w:szCs w:val="18"/>
              </w:rPr>
            </w:pPr>
            <w:r w:rsidRPr="00185392">
              <w:rPr>
                <w:sz w:val="18"/>
                <w:szCs w:val="18"/>
              </w:rPr>
              <w:t>823.1373</w:t>
            </w:r>
          </w:p>
        </w:tc>
        <w:tc>
          <w:tcPr>
            <w:tcW w:w="810" w:type="dxa"/>
            <w:shd w:val="clear" w:color="auto" w:fill="auto"/>
            <w:vAlign w:val="bottom"/>
          </w:tcPr>
          <w:p w14:paraId="634FD8E0" w14:textId="77777777" w:rsidR="00FB550A" w:rsidRPr="00185392" w:rsidRDefault="00FB550A" w:rsidP="007F5BBC">
            <w:pPr>
              <w:pStyle w:val="0JSRtext"/>
              <w:spacing w:line="240" w:lineRule="auto"/>
              <w:rPr>
                <w:sz w:val="18"/>
                <w:szCs w:val="18"/>
              </w:rPr>
            </w:pPr>
            <w:r w:rsidRPr="00185392">
              <w:rPr>
                <w:sz w:val="18"/>
                <w:szCs w:val="18"/>
              </w:rPr>
              <w:t>58.8701</w:t>
            </w:r>
          </w:p>
        </w:tc>
      </w:tr>
      <w:tr w:rsidR="00185392" w:rsidRPr="00185392" w14:paraId="08FA9BBE" w14:textId="77777777" w:rsidTr="00185392">
        <w:trPr>
          <w:trHeight w:val="60"/>
        </w:trPr>
        <w:tc>
          <w:tcPr>
            <w:tcW w:w="1080" w:type="dxa"/>
            <w:shd w:val="clear" w:color="auto" w:fill="auto"/>
            <w:noWrap/>
          </w:tcPr>
          <w:p w14:paraId="74E81089" w14:textId="77777777" w:rsidR="00FB550A" w:rsidRPr="00185392" w:rsidRDefault="00FB550A" w:rsidP="007F5BBC">
            <w:pPr>
              <w:pStyle w:val="0JSRtext"/>
              <w:spacing w:line="240" w:lineRule="auto"/>
              <w:jc w:val="left"/>
              <w:rPr>
                <w:sz w:val="18"/>
                <w:szCs w:val="18"/>
              </w:rPr>
            </w:pPr>
            <w:r w:rsidRPr="00185392">
              <w:rPr>
                <w:sz w:val="18"/>
                <w:szCs w:val="18"/>
              </w:rPr>
              <w:t>0.4509</w:t>
            </w:r>
          </w:p>
        </w:tc>
        <w:tc>
          <w:tcPr>
            <w:tcW w:w="1080" w:type="dxa"/>
            <w:shd w:val="clear" w:color="auto" w:fill="auto"/>
            <w:noWrap/>
            <w:vAlign w:val="bottom"/>
          </w:tcPr>
          <w:p w14:paraId="05CF495D" w14:textId="77777777" w:rsidR="00FB550A" w:rsidRPr="00185392" w:rsidRDefault="00FB550A" w:rsidP="007F5BBC">
            <w:pPr>
              <w:pStyle w:val="0JSRtext"/>
              <w:spacing w:line="240" w:lineRule="auto"/>
              <w:rPr>
                <w:sz w:val="18"/>
                <w:szCs w:val="18"/>
              </w:rPr>
            </w:pPr>
            <w:r w:rsidRPr="00185392">
              <w:rPr>
                <w:sz w:val="18"/>
                <w:szCs w:val="18"/>
              </w:rPr>
              <w:t>0.840632</w:t>
            </w:r>
          </w:p>
        </w:tc>
        <w:tc>
          <w:tcPr>
            <w:tcW w:w="1089" w:type="dxa"/>
            <w:shd w:val="clear" w:color="auto" w:fill="auto"/>
            <w:noWrap/>
            <w:vAlign w:val="bottom"/>
          </w:tcPr>
          <w:p w14:paraId="7C3E3658" w14:textId="77777777" w:rsidR="00FB550A" w:rsidRPr="00185392" w:rsidRDefault="00FB550A" w:rsidP="007F5BBC">
            <w:pPr>
              <w:pStyle w:val="0JSRtext"/>
              <w:spacing w:line="240" w:lineRule="auto"/>
              <w:rPr>
                <w:sz w:val="18"/>
                <w:szCs w:val="18"/>
              </w:rPr>
            </w:pPr>
            <w:r w:rsidRPr="00185392">
              <w:rPr>
                <w:sz w:val="18"/>
                <w:szCs w:val="18"/>
              </w:rPr>
              <w:t>0.06364</w:t>
            </w:r>
          </w:p>
        </w:tc>
        <w:tc>
          <w:tcPr>
            <w:tcW w:w="1080" w:type="dxa"/>
            <w:shd w:val="clear" w:color="auto" w:fill="auto"/>
            <w:vAlign w:val="bottom"/>
          </w:tcPr>
          <w:p w14:paraId="79B7CBB2" w14:textId="77777777" w:rsidR="00FB550A" w:rsidRPr="00185392" w:rsidRDefault="00FB550A" w:rsidP="007F5BBC">
            <w:pPr>
              <w:pStyle w:val="0JSRtext"/>
              <w:spacing w:line="240" w:lineRule="auto"/>
              <w:rPr>
                <w:sz w:val="18"/>
                <w:szCs w:val="18"/>
              </w:rPr>
            </w:pPr>
            <w:r w:rsidRPr="00185392">
              <w:rPr>
                <w:sz w:val="18"/>
                <w:szCs w:val="18"/>
              </w:rPr>
              <w:t>1200.00</w:t>
            </w:r>
          </w:p>
        </w:tc>
        <w:tc>
          <w:tcPr>
            <w:tcW w:w="1107" w:type="dxa"/>
            <w:shd w:val="clear" w:color="auto" w:fill="auto"/>
            <w:vAlign w:val="bottom"/>
          </w:tcPr>
          <w:p w14:paraId="1B0E6414" w14:textId="77777777" w:rsidR="00FB550A" w:rsidRPr="00185392" w:rsidRDefault="00FB550A" w:rsidP="007F5BBC">
            <w:pPr>
              <w:pStyle w:val="0JSRtext"/>
              <w:spacing w:line="240" w:lineRule="auto"/>
              <w:rPr>
                <w:sz w:val="18"/>
                <w:szCs w:val="18"/>
              </w:rPr>
            </w:pPr>
            <w:r w:rsidRPr="00185392">
              <w:rPr>
                <w:sz w:val="18"/>
                <w:szCs w:val="18"/>
              </w:rPr>
              <w:t>-54.2703</w:t>
            </w:r>
          </w:p>
        </w:tc>
        <w:tc>
          <w:tcPr>
            <w:tcW w:w="1044" w:type="dxa"/>
            <w:shd w:val="clear" w:color="auto" w:fill="auto"/>
            <w:vAlign w:val="bottom"/>
          </w:tcPr>
          <w:p w14:paraId="122202D9" w14:textId="77777777" w:rsidR="00FB550A" w:rsidRPr="00185392" w:rsidRDefault="00FB550A" w:rsidP="007F5BBC">
            <w:pPr>
              <w:pStyle w:val="0JSRtext"/>
              <w:spacing w:line="240" w:lineRule="auto"/>
              <w:jc w:val="left"/>
              <w:rPr>
                <w:sz w:val="18"/>
                <w:szCs w:val="18"/>
              </w:rPr>
            </w:pPr>
            <w:r w:rsidRPr="00185392">
              <w:rPr>
                <w:sz w:val="18"/>
                <w:szCs w:val="18"/>
              </w:rPr>
              <w:t>826.0980</w:t>
            </w:r>
          </w:p>
        </w:tc>
        <w:tc>
          <w:tcPr>
            <w:tcW w:w="810" w:type="dxa"/>
            <w:shd w:val="clear" w:color="auto" w:fill="auto"/>
            <w:vAlign w:val="bottom"/>
          </w:tcPr>
          <w:p w14:paraId="3DD3FF6C" w14:textId="77777777" w:rsidR="00FB550A" w:rsidRPr="00185392" w:rsidRDefault="00FB550A" w:rsidP="007F5BBC">
            <w:pPr>
              <w:pStyle w:val="0JSRtext"/>
              <w:spacing w:line="240" w:lineRule="auto"/>
              <w:rPr>
                <w:sz w:val="18"/>
                <w:szCs w:val="18"/>
              </w:rPr>
            </w:pPr>
            <w:r w:rsidRPr="00185392">
              <w:rPr>
                <w:sz w:val="18"/>
                <w:szCs w:val="18"/>
              </w:rPr>
              <w:t>62.9464</w:t>
            </w:r>
          </w:p>
        </w:tc>
      </w:tr>
      <w:tr w:rsidR="00185392" w:rsidRPr="00185392" w14:paraId="75605498" w14:textId="77777777" w:rsidTr="00185392">
        <w:trPr>
          <w:trHeight w:val="60"/>
        </w:trPr>
        <w:tc>
          <w:tcPr>
            <w:tcW w:w="1080" w:type="dxa"/>
            <w:shd w:val="clear" w:color="auto" w:fill="auto"/>
            <w:noWrap/>
          </w:tcPr>
          <w:p w14:paraId="113582C5" w14:textId="77777777" w:rsidR="00FB550A" w:rsidRPr="00185392" w:rsidRDefault="00FB550A" w:rsidP="007F5BBC">
            <w:pPr>
              <w:pStyle w:val="0JSRtext"/>
              <w:spacing w:line="240" w:lineRule="auto"/>
              <w:jc w:val="left"/>
              <w:rPr>
                <w:sz w:val="18"/>
                <w:szCs w:val="18"/>
              </w:rPr>
            </w:pPr>
            <w:r w:rsidRPr="00185392">
              <w:rPr>
                <w:sz w:val="18"/>
                <w:szCs w:val="18"/>
              </w:rPr>
              <w:t>0.5003</w:t>
            </w:r>
          </w:p>
        </w:tc>
        <w:tc>
          <w:tcPr>
            <w:tcW w:w="1080" w:type="dxa"/>
            <w:shd w:val="clear" w:color="auto" w:fill="auto"/>
            <w:noWrap/>
            <w:vAlign w:val="bottom"/>
          </w:tcPr>
          <w:p w14:paraId="4CE682A0" w14:textId="77777777" w:rsidR="00FB550A" w:rsidRPr="00185392" w:rsidRDefault="00FB550A" w:rsidP="007F5BBC">
            <w:pPr>
              <w:pStyle w:val="0JSRtext"/>
              <w:spacing w:line="240" w:lineRule="auto"/>
              <w:rPr>
                <w:sz w:val="18"/>
                <w:szCs w:val="18"/>
              </w:rPr>
            </w:pPr>
            <w:r w:rsidRPr="00185392">
              <w:rPr>
                <w:sz w:val="18"/>
                <w:szCs w:val="18"/>
              </w:rPr>
              <w:t>0.838017</w:t>
            </w:r>
          </w:p>
        </w:tc>
        <w:tc>
          <w:tcPr>
            <w:tcW w:w="1089" w:type="dxa"/>
            <w:shd w:val="clear" w:color="auto" w:fill="auto"/>
            <w:noWrap/>
            <w:vAlign w:val="bottom"/>
          </w:tcPr>
          <w:p w14:paraId="422E23C5" w14:textId="77777777" w:rsidR="00FB550A" w:rsidRPr="00185392" w:rsidRDefault="00FB550A" w:rsidP="007F5BBC">
            <w:pPr>
              <w:pStyle w:val="0JSRtext"/>
              <w:spacing w:line="240" w:lineRule="auto"/>
              <w:rPr>
                <w:sz w:val="18"/>
                <w:szCs w:val="18"/>
              </w:rPr>
            </w:pPr>
            <w:r w:rsidRPr="00185392">
              <w:rPr>
                <w:sz w:val="18"/>
                <w:szCs w:val="18"/>
              </w:rPr>
              <w:t>0.06144</w:t>
            </w:r>
          </w:p>
        </w:tc>
        <w:tc>
          <w:tcPr>
            <w:tcW w:w="1080" w:type="dxa"/>
            <w:shd w:val="clear" w:color="auto" w:fill="auto"/>
            <w:vAlign w:val="bottom"/>
          </w:tcPr>
          <w:p w14:paraId="7F1F08C4" w14:textId="77777777" w:rsidR="00FB550A" w:rsidRPr="00185392" w:rsidRDefault="00FB550A" w:rsidP="007F5BBC">
            <w:pPr>
              <w:pStyle w:val="0JSRtext"/>
              <w:spacing w:line="240" w:lineRule="auto"/>
              <w:rPr>
                <w:sz w:val="18"/>
                <w:szCs w:val="18"/>
              </w:rPr>
            </w:pPr>
            <w:r w:rsidRPr="00185392">
              <w:rPr>
                <w:sz w:val="18"/>
                <w:szCs w:val="18"/>
              </w:rPr>
              <w:t>1200.12</w:t>
            </w:r>
          </w:p>
        </w:tc>
        <w:tc>
          <w:tcPr>
            <w:tcW w:w="1107" w:type="dxa"/>
            <w:shd w:val="clear" w:color="auto" w:fill="auto"/>
            <w:vAlign w:val="bottom"/>
          </w:tcPr>
          <w:p w14:paraId="64A03CFD" w14:textId="77777777" w:rsidR="00FB550A" w:rsidRPr="00185392" w:rsidRDefault="00FB550A" w:rsidP="007F5BBC">
            <w:pPr>
              <w:pStyle w:val="0JSRtext"/>
              <w:spacing w:line="240" w:lineRule="auto"/>
              <w:rPr>
                <w:sz w:val="18"/>
                <w:szCs w:val="18"/>
              </w:rPr>
            </w:pPr>
            <w:r w:rsidRPr="00185392">
              <w:rPr>
                <w:sz w:val="18"/>
                <w:szCs w:val="18"/>
              </w:rPr>
              <w:t>-52.6666</w:t>
            </w:r>
          </w:p>
        </w:tc>
        <w:tc>
          <w:tcPr>
            <w:tcW w:w="1044" w:type="dxa"/>
            <w:shd w:val="clear" w:color="auto" w:fill="auto"/>
            <w:vAlign w:val="bottom"/>
          </w:tcPr>
          <w:p w14:paraId="7250A46D" w14:textId="77777777" w:rsidR="00FB550A" w:rsidRPr="00185392" w:rsidRDefault="00FB550A" w:rsidP="007F5BBC">
            <w:pPr>
              <w:pStyle w:val="0JSRtext"/>
              <w:spacing w:line="240" w:lineRule="auto"/>
              <w:jc w:val="left"/>
              <w:rPr>
                <w:sz w:val="18"/>
                <w:szCs w:val="18"/>
              </w:rPr>
            </w:pPr>
            <w:r w:rsidRPr="00185392">
              <w:rPr>
                <w:sz w:val="18"/>
                <w:szCs w:val="18"/>
              </w:rPr>
              <w:t>828.5101</w:t>
            </w:r>
          </w:p>
        </w:tc>
        <w:tc>
          <w:tcPr>
            <w:tcW w:w="810" w:type="dxa"/>
            <w:shd w:val="clear" w:color="auto" w:fill="auto"/>
            <w:vAlign w:val="bottom"/>
          </w:tcPr>
          <w:p w14:paraId="1AC0E6BB" w14:textId="77777777" w:rsidR="00FB550A" w:rsidRPr="00185392" w:rsidRDefault="00FB550A" w:rsidP="007F5BBC">
            <w:pPr>
              <w:pStyle w:val="0JSRtext"/>
              <w:spacing w:line="240" w:lineRule="auto"/>
              <w:rPr>
                <w:sz w:val="18"/>
                <w:szCs w:val="18"/>
              </w:rPr>
            </w:pPr>
            <w:r w:rsidRPr="00185392">
              <w:rPr>
                <w:sz w:val="18"/>
                <w:szCs w:val="18"/>
              </w:rPr>
              <w:t>66.8555</w:t>
            </w:r>
          </w:p>
        </w:tc>
      </w:tr>
      <w:tr w:rsidR="00185392" w:rsidRPr="00185392" w14:paraId="3C60C230" w14:textId="77777777" w:rsidTr="00185392">
        <w:trPr>
          <w:trHeight w:val="60"/>
        </w:trPr>
        <w:tc>
          <w:tcPr>
            <w:tcW w:w="1080" w:type="dxa"/>
            <w:shd w:val="clear" w:color="auto" w:fill="auto"/>
            <w:noWrap/>
          </w:tcPr>
          <w:p w14:paraId="0B9A420F" w14:textId="77777777" w:rsidR="00FB550A" w:rsidRPr="00185392" w:rsidRDefault="00FB550A" w:rsidP="007F5BBC">
            <w:pPr>
              <w:pStyle w:val="0JSRtext"/>
              <w:spacing w:line="240" w:lineRule="auto"/>
              <w:jc w:val="left"/>
              <w:rPr>
                <w:sz w:val="18"/>
                <w:szCs w:val="18"/>
              </w:rPr>
            </w:pPr>
            <w:r w:rsidRPr="00185392">
              <w:rPr>
                <w:sz w:val="18"/>
                <w:szCs w:val="18"/>
              </w:rPr>
              <w:t>0.5500</w:t>
            </w:r>
          </w:p>
        </w:tc>
        <w:tc>
          <w:tcPr>
            <w:tcW w:w="1080" w:type="dxa"/>
            <w:shd w:val="clear" w:color="auto" w:fill="auto"/>
            <w:noWrap/>
            <w:vAlign w:val="bottom"/>
          </w:tcPr>
          <w:p w14:paraId="37E4F039" w14:textId="77777777" w:rsidR="00FB550A" w:rsidRPr="00185392" w:rsidRDefault="00FB550A" w:rsidP="007F5BBC">
            <w:pPr>
              <w:pStyle w:val="0JSRtext"/>
              <w:spacing w:line="240" w:lineRule="auto"/>
              <w:rPr>
                <w:sz w:val="18"/>
                <w:szCs w:val="18"/>
              </w:rPr>
            </w:pPr>
            <w:r w:rsidRPr="00185392">
              <w:rPr>
                <w:sz w:val="18"/>
                <w:szCs w:val="18"/>
              </w:rPr>
              <w:t>0.835333</w:t>
            </w:r>
          </w:p>
        </w:tc>
        <w:tc>
          <w:tcPr>
            <w:tcW w:w="1089" w:type="dxa"/>
            <w:shd w:val="clear" w:color="auto" w:fill="auto"/>
            <w:noWrap/>
            <w:vAlign w:val="bottom"/>
          </w:tcPr>
          <w:p w14:paraId="64E08C14" w14:textId="77777777" w:rsidR="00FB550A" w:rsidRPr="00185392" w:rsidRDefault="00FB550A" w:rsidP="007F5BBC">
            <w:pPr>
              <w:pStyle w:val="0JSRtext"/>
              <w:spacing w:line="240" w:lineRule="auto"/>
              <w:rPr>
                <w:sz w:val="18"/>
                <w:szCs w:val="18"/>
              </w:rPr>
            </w:pPr>
            <w:r w:rsidRPr="00185392">
              <w:rPr>
                <w:sz w:val="18"/>
                <w:szCs w:val="18"/>
              </w:rPr>
              <w:t>0.05619</w:t>
            </w:r>
          </w:p>
        </w:tc>
        <w:tc>
          <w:tcPr>
            <w:tcW w:w="1080" w:type="dxa"/>
            <w:shd w:val="clear" w:color="auto" w:fill="auto"/>
            <w:vAlign w:val="bottom"/>
          </w:tcPr>
          <w:p w14:paraId="156ABF26" w14:textId="77777777" w:rsidR="00FB550A" w:rsidRPr="00185392" w:rsidRDefault="00FB550A" w:rsidP="007F5BBC">
            <w:pPr>
              <w:pStyle w:val="0JSRtext"/>
              <w:spacing w:line="240" w:lineRule="auto"/>
              <w:rPr>
                <w:sz w:val="18"/>
                <w:szCs w:val="18"/>
              </w:rPr>
            </w:pPr>
            <w:r w:rsidRPr="00185392">
              <w:rPr>
                <w:sz w:val="18"/>
                <w:szCs w:val="18"/>
              </w:rPr>
              <w:t>1201.70</w:t>
            </w:r>
          </w:p>
        </w:tc>
        <w:tc>
          <w:tcPr>
            <w:tcW w:w="1107" w:type="dxa"/>
            <w:shd w:val="clear" w:color="auto" w:fill="auto"/>
            <w:vAlign w:val="bottom"/>
          </w:tcPr>
          <w:p w14:paraId="3B33CD27" w14:textId="77777777" w:rsidR="00FB550A" w:rsidRPr="00185392" w:rsidRDefault="00FB550A" w:rsidP="007F5BBC">
            <w:pPr>
              <w:pStyle w:val="0JSRtext"/>
              <w:spacing w:line="240" w:lineRule="auto"/>
              <w:rPr>
                <w:sz w:val="18"/>
                <w:szCs w:val="18"/>
              </w:rPr>
            </w:pPr>
            <w:r w:rsidRPr="00185392">
              <w:rPr>
                <w:sz w:val="18"/>
                <w:szCs w:val="18"/>
              </w:rPr>
              <w:t>-49.5502</w:t>
            </w:r>
          </w:p>
        </w:tc>
        <w:tc>
          <w:tcPr>
            <w:tcW w:w="1044" w:type="dxa"/>
            <w:shd w:val="clear" w:color="auto" w:fill="auto"/>
            <w:vAlign w:val="bottom"/>
          </w:tcPr>
          <w:p w14:paraId="4D521B6C" w14:textId="77777777" w:rsidR="00FB550A" w:rsidRPr="00185392" w:rsidRDefault="00FB550A" w:rsidP="007F5BBC">
            <w:pPr>
              <w:pStyle w:val="0JSRtext"/>
              <w:spacing w:line="240" w:lineRule="auto"/>
              <w:jc w:val="left"/>
              <w:rPr>
                <w:sz w:val="18"/>
                <w:szCs w:val="18"/>
              </w:rPr>
            </w:pPr>
            <w:r w:rsidRPr="00185392">
              <w:rPr>
                <w:sz w:val="18"/>
                <w:szCs w:val="18"/>
              </w:rPr>
              <w:t>828.988</w:t>
            </w:r>
          </w:p>
        </w:tc>
        <w:tc>
          <w:tcPr>
            <w:tcW w:w="810" w:type="dxa"/>
            <w:shd w:val="clear" w:color="auto" w:fill="auto"/>
            <w:vAlign w:val="bottom"/>
          </w:tcPr>
          <w:p w14:paraId="61F2D84C" w14:textId="77777777" w:rsidR="00FB550A" w:rsidRPr="00185392" w:rsidRDefault="00FB550A" w:rsidP="007F5BBC">
            <w:pPr>
              <w:pStyle w:val="0JSRtext"/>
              <w:spacing w:line="240" w:lineRule="auto"/>
              <w:rPr>
                <w:sz w:val="18"/>
                <w:szCs w:val="18"/>
              </w:rPr>
            </w:pPr>
            <w:r w:rsidRPr="00185392">
              <w:rPr>
                <w:sz w:val="18"/>
                <w:szCs w:val="18"/>
              </w:rPr>
              <w:t>68.6798</w:t>
            </w:r>
          </w:p>
        </w:tc>
      </w:tr>
      <w:tr w:rsidR="00185392" w:rsidRPr="00185392" w14:paraId="197005E7" w14:textId="77777777" w:rsidTr="00185392">
        <w:trPr>
          <w:trHeight w:val="60"/>
        </w:trPr>
        <w:tc>
          <w:tcPr>
            <w:tcW w:w="1080" w:type="dxa"/>
            <w:shd w:val="clear" w:color="auto" w:fill="auto"/>
            <w:noWrap/>
          </w:tcPr>
          <w:p w14:paraId="67067876" w14:textId="77777777" w:rsidR="00FB550A" w:rsidRPr="00185392" w:rsidRDefault="00FB550A" w:rsidP="007F5BBC">
            <w:pPr>
              <w:pStyle w:val="0JSRtext"/>
              <w:spacing w:line="240" w:lineRule="auto"/>
              <w:jc w:val="left"/>
              <w:rPr>
                <w:sz w:val="18"/>
                <w:szCs w:val="18"/>
              </w:rPr>
            </w:pPr>
            <w:r w:rsidRPr="00185392">
              <w:rPr>
                <w:sz w:val="18"/>
                <w:szCs w:val="18"/>
              </w:rPr>
              <w:t>0.6003</w:t>
            </w:r>
          </w:p>
        </w:tc>
        <w:tc>
          <w:tcPr>
            <w:tcW w:w="1080" w:type="dxa"/>
            <w:shd w:val="clear" w:color="auto" w:fill="auto"/>
            <w:noWrap/>
            <w:vAlign w:val="bottom"/>
          </w:tcPr>
          <w:p w14:paraId="7E483C93" w14:textId="77777777" w:rsidR="00FB550A" w:rsidRPr="00185392" w:rsidRDefault="00FB550A" w:rsidP="007F5BBC">
            <w:pPr>
              <w:pStyle w:val="0JSRtext"/>
              <w:spacing w:line="240" w:lineRule="auto"/>
              <w:rPr>
                <w:sz w:val="18"/>
                <w:szCs w:val="18"/>
              </w:rPr>
            </w:pPr>
            <w:r w:rsidRPr="00185392">
              <w:rPr>
                <w:sz w:val="18"/>
                <w:szCs w:val="18"/>
              </w:rPr>
              <w:t>0.832531</w:t>
            </w:r>
          </w:p>
        </w:tc>
        <w:tc>
          <w:tcPr>
            <w:tcW w:w="1089" w:type="dxa"/>
            <w:shd w:val="clear" w:color="auto" w:fill="auto"/>
            <w:noWrap/>
            <w:vAlign w:val="bottom"/>
          </w:tcPr>
          <w:p w14:paraId="3448E151" w14:textId="77777777" w:rsidR="00FB550A" w:rsidRPr="00185392" w:rsidRDefault="00FB550A" w:rsidP="007F5BBC">
            <w:pPr>
              <w:pStyle w:val="0JSRtext"/>
              <w:spacing w:line="240" w:lineRule="auto"/>
              <w:rPr>
                <w:sz w:val="18"/>
                <w:szCs w:val="18"/>
              </w:rPr>
            </w:pPr>
            <w:r w:rsidRPr="00185392">
              <w:rPr>
                <w:sz w:val="18"/>
                <w:szCs w:val="18"/>
              </w:rPr>
              <w:t>0.05136</w:t>
            </w:r>
          </w:p>
        </w:tc>
        <w:tc>
          <w:tcPr>
            <w:tcW w:w="1080" w:type="dxa"/>
            <w:shd w:val="clear" w:color="auto" w:fill="auto"/>
            <w:vAlign w:val="bottom"/>
          </w:tcPr>
          <w:p w14:paraId="6AF8BB76" w14:textId="77777777" w:rsidR="00FB550A" w:rsidRPr="00185392" w:rsidRDefault="00FB550A" w:rsidP="007F5BBC">
            <w:pPr>
              <w:pStyle w:val="0JSRtext"/>
              <w:spacing w:line="240" w:lineRule="auto"/>
              <w:rPr>
                <w:sz w:val="18"/>
                <w:szCs w:val="18"/>
              </w:rPr>
            </w:pPr>
            <w:r w:rsidRPr="00185392">
              <w:rPr>
                <w:sz w:val="18"/>
                <w:szCs w:val="18"/>
              </w:rPr>
              <w:t>1203.36</w:t>
            </w:r>
          </w:p>
        </w:tc>
        <w:tc>
          <w:tcPr>
            <w:tcW w:w="1107" w:type="dxa"/>
            <w:shd w:val="clear" w:color="auto" w:fill="auto"/>
            <w:vAlign w:val="bottom"/>
          </w:tcPr>
          <w:p w14:paraId="633C924E" w14:textId="77777777" w:rsidR="00FB550A" w:rsidRPr="00185392" w:rsidRDefault="00FB550A" w:rsidP="007F5BBC">
            <w:pPr>
              <w:pStyle w:val="0JSRtext"/>
              <w:spacing w:line="240" w:lineRule="auto"/>
              <w:rPr>
                <w:sz w:val="18"/>
                <w:szCs w:val="18"/>
              </w:rPr>
            </w:pPr>
            <w:r w:rsidRPr="00185392">
              <w:rPr>
                <w:sz w:val="18"/>
                <w:szCs w:val="18"/>
              </w:rPr>
              <w:t>-46.2887</w:t>
            </w:r>
          </w:p>
        </w:tc>
        <w:tc>
          <w:tcPr>
            <w:tcW w:w="1044" w:type="dxa"/>
            <w:shd w:val="clear" w:color="auto" w:fill="auto"/>
            <w:vAlign w:val="bottom"/>
          </w:tcPr>
          <w:p w14:paraId="25C59EAB" w14:textId="77777777" w:rsidR="00FB550A" w:rsidRPr="00185392" w:rsidRDefault="00FB550A" w:rsidP="007F5BBC">
            <w:pPr>
              <w:pStyle w:val="0JSRtext"/>
              <w:spacing w:line="240" w:lineRule="auto"/>
              <w:jc w:val="left"/>
              <w:rPr>
                <w:sz w:val="18"/>
                <w:szCs w:val="18"/>
              </w:rPr>
            </w:pPr>
            <w:r w:rsidRPr="00185392">
              <w:rPr>
                <w:sz w:val="18"/>
                <w:szCs w:val="18"/>
              </w:rPr>
              <w:t>829.4848</w:t>
            </w:r>
          </w:p>
        </w:tc>
        <w:tc>
          <w:tcPr>
            <w:tcW w:w="810" w:type="dxa"/>
            <w:shd w:val="clear" w:color="auto" w:fill="auto"/>
            <w:vAlign w:val="bottom"/>
          </w:tcPr>
          <w:p w14:paraId="2964C1EA" w14:textId="77777777" w:rsidR="00FB550A" w:rsidRPr="00185392" w:rsidRDefault="00FB550A" w:rsidP="007F5BBC">
            <w:pPr>
              <w:pStyle w:val="0JSRtext"/>
              <w:spacing w:line="240" w:lineRule="auto"/>
              <w:rPr>
                <w:sz w:val="18"/>
                <w:szCs w:val="18"/>
              </w:rPr>
            </w:pPr>
            <w:r w:rsidRPr="00185392">
              <w:rPr>
                <w:sz w:val="18"/>
                <w:szCs w:val="18"/>
              </w:rPr>
              <w:t>69.9192</w:t>
            </w:r>
          </w:p>
        </w:tc>
      </w:tr>
      <w:tr w:rsidR="00185392" w:rsidRPr="00185392" w14:paraId="4486B80F" w14:textId="77777777" w:rsidTr="00185392">
        <w:trPr>
          <w:trHeight w:val="60"/>
        </w:trPr>
        <w:tc>
          <w:tcPr>
            <w:tcW w:w="1080" w:type="dxa"/>
            <w:shd w:val="clear" w:color="auto" w:fill="auto"/>
            <w:noWrap/>
          </w:tcPr>
          <w:p w14:paraId="799F24DD" w14:textId="77777777" w:rsidR="00FB550A" w:rsidRPr="00185392" w:rsidRDefault="00FB550A" w:rsidP="007F5BBC">
            <w:pPr>
              <w:pStyle w:val="0JSRtext"/>
              <w:spacing w:line="240" w:lineRule="auto"/>
              <w:jc w:val="left"/>
              <w:rPr>
                <w:sz w:val="18"/>
                <w:szCs w:val="18"/>
              </w:rPr>
            </w:pPr>
            <w:r w:rsidRPr="00185392">
              <w:rPr>
                <w:sz w:val="18"/>
                <w:szCs w:val="18"/>
              </w:rPr>
              <w:t>0.6499</w:t>
            </w:r>
          </w:p>
        </w:tc>
        <w:tc>
          <w:tcPr>
            <w:tcW w:w="1080" w:type="dxa"/>
            <w:shd w:val="clear" w:color="auto" w:fill="auto"/>
            <w:noWrap/>
            <w:vAlign w:val="bottom"/>
          </w:tcPr>
          <w:p w14:paraId="69562A18" w14:textId="77777777" w:rsidR="00FB550A" w:rsidRPr="00185392" w:rsidRDefault="00FB550A" w:rsidP="007F5BBC">
            <w:pPr>
              <w:pStyle w:val="0JSRtext"/>
              <w:spacing w:line="240" w:lineRule="auto"/>
              <w:rPr>
                <w:sz w:val="18"/>
                <w:szCs w:val="18"/>
              </w:rPr>
            </w:pPr>
            <w:r w:rsidRPr="00185392">
              <w:rPr>
                <w:sz w:val="18"/>
                <w:szCs w:val="18"/>
              </w:rPr>
              <w:t>0.829686</w:t>
            </w:r>
          </w:p>
        </w:tc>
        <w:tc>
          <w:tcPr>
            <w:tcW w:w="1089" w:type="dxa"/>
            <w:shd w:val="clear" w:color="auto" w:fill="auto"/>
            <w:noWrap/>
            <w:vAlign w:val="bottom"/>
          </w:tcPr>
          <w:p w14:paraId="2999C5A5" w14:textId="77777777" w:rsidR="00FB550A" w:rsidRPr="00185392" w:rsidRDefault="00FB550A" w:rsidP="007F5BBC">
            <w:pPr>
              <w:pStyle w:val="0JSRtext"/>
              <w:spacing w:line="240" w:lineRule="auto"/>
              <w:rPr>
                <w:sz w:val="18"/>
                <w:szCs w:val="18"/>
              </w:rPr>
            </w:pPr>
            <w:r w:rsidRPr="00185392">
              <w:rPr>
                <w:sz w:val="18"/>
                <w:szCs w:val="18"/>
              </w:rPr>
              <w:t>0.04623</w:t>
            </w:r>
          </w:p>
        </w:tc>
        <w:tc>
          <w:tcPr>
            <w:tcW w:w="1080" w:type="dxa"/>
            <w:shd w:val="clear" w:color="auto" w:fill="auto"/>
            <w:vAlign w:val="bottom"/>
          </w:tcPr>
          <w:p w14:paraId="0B400623" w14:textId="77777777" w:rsidR="00FB550A" w:rsidRPr="00185392" w:rsidRDefault="00FB550A" w:rsidP="007F5BBC">
            <w:pPr>
              <w:pStyle w:val="0JSRtext"/>
              <w:spacing w:line="240" w:lineRule="auto"/>
              <w:rPr>
                <w:sz w:val="18"/>
                <w:szCs w:val="18"/>
              </w:rPr>
            </w:pPr>
            <w:r w:rsidRPr="00185392">
              <w:rPr>
                <w:sz w:val="18"/>
                <w:szCs w:val="18"/>
              </w:rPr>
              <w:t>1206.36</w:t>
            </w:r>
          </w:p>
        </w:tc>
        <w:tc>
          <w:tcPr>
            <w:tcW w:w="1107" w:type="dxa"/>
            <w:shd w:val="clear" w:color="auto" w:fill="auto"/>
            <w:vAlign w:val="bottom"/>
          </w:tcPr>
          <w:p w14:paraId="32383339" w14:textId="77777777" w:rsidR="00FB550A" w:rsidRPr="00185392" w:rsidRDefault="00FB550A" w:rsidP="007F5BBC">
            <w:pPr>
              <w:pStyle w:val="0JSRtext"/>
              <w:spacing w:line="240" w:lineRule="auto"/>
              <w:rPr>
                <w:sz w:val="18"/>
                <w:szCs w:val="18"/>
              </w:rPr>
            </w:pPr>
            <w:r w:rsidRPr="00185392">
              <w:rPr>
                <w:sz w:val="18"/>
                <w:szCs w:val="18"/>
              </w:rPr>
              <w:t>-41.6613</w:t>
            </w:r>
          </w:p>
        </w:tc>
        <w:tc>
          <w:tcPr>
            <w:tcW w:w="1044" w:type="dxa"/>
            <w:shd w:val="clear" w:color="auto" w:fill="auto"/>
            <w:vAlign w:val="bottom"/>
          </w:tcPr>
          <w:p w14:paraId="3111E8A0" w14:textId="77777777" w:rsidR="00FB550A" w:rsidRPr="00185392" w:rsidRDefault="00FB550A" w:rsidP="007F5BBC">
            <w:pPr>
              <w:pStyle w:val="0JSRtext"/>
              <w:spacing w:line="240" w:lineRule="auto"/>
              <w:jc w:val="left"/>
              <w:rPr>
                <w:sz w:val="18"/>
                <w:szCs w:val="18"/>
              </w:rPr>
            </w:pPr>
            <w:r w:rsidRPr="00185392">
              <w:rPr>
                <w:sz w:val="18"/>
                <w:szCs w:val="18"/>
              </w:rPr>
              <w:t>828.1940</w:t>
            </w:r>
          </w:p>
        </w:tc>
        <w:tc>
          <w:tcPr>
            <w:tcW w:w="810" w:type="dxa"/>
            <w:shd w:val="clear" w:color="auto" w:fill="auto"/>
            <w:vAlign w:val="bottom"/>
          </w:tcPr>
          <w:p w14:paraId="17161094" w14:textId="77777777" w:rsidR="00FB550A" w:rsidRPr="00185392" w:rsidRDefault="00FB550A" w:rsidP="007F5BBC">
            <w:pPr>
              <w:pStyle w:val="0JSRtext"/>
              <w:spacing w:line="240" w:lineRule="auto"/>
              <w:rPr>
                <w:sz w:val="18"/>
                <w:szCs w:val="18"/>
              </w:rPr>
            </w:pPr>
            <w:r w:rsidRPr="00185392">
              <w:rPr>
                <w:sz w:val="18"/>
                <w:szCs w:val="18"/>
              </w:rPr>
              <w:t>69.4682</w:t>
            </w:r>
          </w:p>
        </w:tc>
      </w:tr>
      <w:tr w:rsidR="00836CE9" w:rsidRPr="00185392" w14:paraId="50307AE6" w14:textId="77777777" w:rsidTr="00185392">
        <w:trPr>
          <w:trHeight w:val="50"/>
        </w:trPr>
        <w:tc>
          <w:tcPr>
            <w:tcW w:w="1080" w:type="dxa"/>
            <w:shd w:val="clear" w:color="auto" w:fill="auto"/>
            <w:noWrap/>
          </w:tcPr>
          <w:p w14:paraId="1181A444" w14:textId="13B52459" w:rsidR="00836CE9" w:rsidRPr="00185392" w:rsidRDefault="00836CE9" w:rsidP="007F5BBC">
            <w:pPr>
              <w:pStyle w:val="0JSRtext"/>
              <w:spacing w:line="240" w:lineRule="auto"/>
              <w:jc w:val="left"/>
              <w:rPr>
                <w:sz w:val="18"/>
                <w:szCs w:val="18"/>
              </w:rPr>
            </w:pPr>
            <w:r w:rsidRPr="00185392">
              <w:rPr>
                <w:sz w:val="18"/>
                <w:szCs w:val="18"/>
              </w:rPr>
              <w:t>0.7005</w:t>
            </w:r>
          </w:p>
        </w:tc>
        <w:tc>
          <w:tcPr>
            <w:tcW w:w="1080" w:type="dxa"/>
            <w:shd w:val="clear" w:color="auto" w:fill="auto"/>
            <w:noWrap/>
            <w:vAlign w:val="bottom"/>
          </w:tcPr>
          <w:p w14:paraId="358782E5" w14:textId="654DD722" w:rsidR="00836CE9" w:rsidRPr="00185392" w:rsidRDefault="00836CE9" w:rsidP="007F5BBC">
            <w:pPr>
              <w:pStyle w:val="0JSRtext"/>
              <w:spacing w:line="240" w:lineRule="auto"/>
              <w:rPr>
                <w:sz w:val="18"/>
                <w:szCs w:val="18"/>
              </w:rPr>
            </w:pPr>
            <w:r w:rsidRPr="00185392">
              <w:rPr>
                <w:sz w:val="18"/>
                <w:szCs w:val="18"/>
              </w:rPr>
              <w:t>0.826710</w:t>
            </w:r>
          </w:p>
        </w:tc>
        <w:tc>
          <w:tcPr>
            <w:tcW w:w="1089" w:type="dxa"/>
            <w:shd w:val="clear" w:color="auto" w:fill="auto"/>
            <w:noWrap/>
            <w:vAlign w:val="bottom"/>
          </w:tcPr>
          <w:p w14:paraId="2AB55BE4" w14:textId="063B3885" w:rsidR="00836CE9" w:rsidRPr="00185392" w:rsidRDefault="00836CE9" w:rsidP="007F5BBC">
            <w:pPr>
              <w:pStyle w:val="0JSRtext"/>
              <w:spacing w:line="240" w:lineRule="auto"/>
              <w:rPr>
                <w:sz w:val="18"/>
                <w:szCs w:val="18"/>
              </w:rPr>
            </w:pPr>
            <w:r w:rsidRPr="00185392">
              <w:rPr>
                <w:sz w:val="18"/>
                <w:szCs w:val="18"/>
              </w:rPr>
              <w:t>0.03913</w:t>
            </w:r>
          </w:p>
        </w:tc>
        <w:tc>
          <w:tcPr>
            <w:tcW w:w="1080" w:type="dxa"/>
            <w:shd w:val="clear" w:color="auto" w:fill="auto"/>
            <w:vAlign w:val="bottom"/>
          </w:tcPr>
          <w:p w14:paraId="0A93055C" w14:textId="3124C50B" w:rsidR="00836CE9" w:rsidRPr="00185392" w:rsidRDefault="00836CE9" w:rsidP="007F5BBC">
            <w:pPr>
              <w:pStyle w:val="0JSRtext"/>
              <w:spacing w:line="240" w:lineRule="auto"/>
              <w:rPr>
                <w:sz w:val="18"/>
                <w:szCs w:val="18"/>
              </w:rPr>
            </w:pPr>
            <w:r w:rsidRPr="00185392">
              <w:rPr>
                <w:sz w:val="18"/>
                <w:szCs w:val="18"/>
              </w:rPr>
              <w:t>1209.81</w:t>
            </w:r>
          </w:p>
        </w:tc>
        <w:tc>
          <w:tcPr>
            <w:tcW w:w="1107" w:type="dxa"/>
            <w:shd w:val="clear" w:color="auto" w:fill="auto"/>
            <w:vAlign w:val="bottom"/>
          </w:tcPr>
          <w:p w14:paraId="4541517F" w14:textId="497B975E" w:rsidR="00836CE9" w:rsidRPr="00185392" w:rsidRDefault="00836CE9" w:rsidP="007F5BBC">
            <w:pPr>
              <w:pStyle w:val="0JSRtext"/>
              <w:spacing w:line="240" w:lineRule="auto"/>
              <w:rPr>
                <w:sz w:val="18"/>
                <w:szCs w:val="18"/>
              </w:rPr>
            </w:pPr>
            <w:r w:rsidRPr="00185392">
              <w:rPr>
                <w:sz w:val="18"/>
                <w:szCs w:val="18"/>
              </w:rPr>
              <w:t>-36.4998</w:t>
            </w:r>
          </w:p>
        </w:tc>
        <w:tc>
          <w:tcPr>
            <w:tcW w:w="1044" w:type="dxa"/>
            <w:shd w:val="clear" w:color="auto" w:fill="auto"/>
            <w:vAlign w:val="bottom"/>
          </w:tcPr>
          <w:p w14:paraId="75E03C04" w14:textId="0C1FA76A" w:rsidR="00836CE9" w:rsidRPr="00185392" w:rsidRDefault="00836CE9" w:rsidP="007F5BBC">
            <w:pPr>
              <w:pStyle w:val="0JSRtext"/>
              <w:spacing w:line="240" w:lineRule="auto"/>
              <w:jc w:val="left"/>
              <w:rPr>
                <w:sz w:val="18"/>
                <w:szCs w:val="18"/>
              </w:rPr>
            </w:pPr>
            <w:r w:rsidRPr="00185392">
              <w:rPr>
                <w:sz w:val="18"/>
                <w:szCs w:val="18"/>
              </w:rPr>
              <w:t>826.4422</w:t>
            </w:r>
          </w:p>
        </w:tc>
        <w:tc>
          <w:tcPr>
            <w:tcW w:w="810" w:type="dxa"/>
            <w:shd w:val="clear" w:color="auto" w:fill="auto"/>
            <w:vAlign w:val="bottom"/>
          </w:tcPr>
          <w:p w14:paraId="366B5F36" w14:textId="46C3E6FC" w:rsidR="00836CE9" w:rsidRPr="00185392" w:rsidRDefault="00836CE9" w:rsidP="007F5BBC">
            <w:pPr>
              <w:pStyle w:val="0JSRtext"/>
              <w:spacing w:line="240" w:lineRule="auto"/>
              <w:rPr>
                <w:sz w:val="18"/>
                <w:szCs w:val="18"/>
              </w:rPr>
            </w:pPr>
            <w:r w:rsidRPr="00185392">
              <w:rPr>
                <w:sz w:val="18"/>
                <w:szCs w:val="18"/>
              </w:rPr>
              <w:t>65.4753</w:t>
            </w:r>
          </w:p>
        </w:tc>
      </w:tr>
      <w:tr w:rsidR="00836CE9" w:rsidRPr="00185392" w14:paraId="5E0F2F99" w14:textId="77777777" w:rsidTr="00185392">
        <w:trPr>
          <w:trHeight w:val="60"/>
        </w:trPr>
        <w:tc>
          <w:tcPr>
            <w:tcW w:w="1080" w:type="dxa"/>
            <w:shd w:val="clear" w:color="auto" w:fill="auto"/>
            <w:noWrap/>
          </w:tcPr>
          <w:p w14:paraId="6EE7B30D" w14:textId="356646D4" w:rsidR="00836CE9" w:rsidRPr="00185392" w:rsidRDefault="00836CE9" w:rsidP="007F5BBC">
            <w:pPr>
              <w:pStyle w:val="0JSRtext"/>
              <w:spacing w:line="240" w:lineRule="auto"/>
              <w:jc w:val="left"/>
              <w:rPr>
                <w:sz w:val="18"/>
                <w:szCs w:val="18"/>
              </w:rPr>
            </w:pPr>
            <w:r w:rsidRPr="00185392">
              <w:rPr>
                <w:sz w:val="18"/>
                <w:szCs w:val="18"/>
              </w:rPr>
              <w:t>0.7509</w:t>
            </w:r>
          </w:p>
        </w:tc>
        <w:tc>
          <w:tcPr>
            <w:tcW w:w="1080" w:type="dxa"/>
            <w:shd w:val="clear" w:color="auto" w:fill="auto"/>
            <w:noWrap/>
            <w:vAlign w:val="bottom"/>
          </w:tcPr>
          <w:p w14:paraId="49CCF055" w14:textId="428FE235" w:rsidR="00836CE9" w:rsidRPr="00185392" w:rsidRDefault="00836CE9" w:rsidP="007F5BBC">
            <w:pPr>
              <w:pStyle w:val="0JSRtext"/>
              <w:spacing w:line="240" w:lineRule="auto"/>
              <w:rPr>
                <w:sz w:val="18"/>
                <w:szCs w:val="18"/>
              </w:rPr>
            </w:pPr>
            <w:r w:rsidRPr="00185392">
              <w:rPr>
                <w:sz w:val="18"/>
                <w:szCs w:val="18"/>
              </w:rPr>
              <w:t>0.823663</w:t>
            </w:r>
          </w:p>
        </w:tc>
        <w:tc>
          <w:tcPr>
            <w:tcW w:w="1089" w:type="dxa"/>
            <w:shd w:val="clear" w:color="auto" w:fill="auto"/>
            <w:noWrap/>
            <w:vAlign w:val="bottom"/>
          </w:tcPr>
          <w:p w14:paraId="562CDB66" w14:textId="1F765F37" w:rsidR="00836CE9" w:rsidRPr="00185392" w:rsidRDefault="00836CE9" w:rsidP="007F5BBC">
            <w:pPr>
              <w:pStyle w:val="0JSRtext"/>
              <w:spacing w:line="240" w:lineRule="auto"/>
              <w:rPr>
                <w:sz w:val="18"/>
                <w:szCs w:val="18"/>
              </w:rPr>
            </w:pPr>
            <w:r w:rsidRPr="00185392">
              <w:rPr>
                <w:sz w:val="18"/>
                <w:szCs w:val="18"/>
              </w:rPr>
              <w:t>0.03056</w:t>
            </w:r>
          </w:p>
        </w:tc>
        <w:tc>
          <w:tcPr>
            <w:tcW w:w="1080" w:type="dxa"/>
            <w:shd w:val="clear" w:color="auto" w:fill="auto"/>
            <w:vAlign w:val="bottom"/>
          </w:tcPr>
          <w:p w14:paraId="11E9AED3" w14:textId="0ADAACE8" w:rsidR="00836CE9" w:rsidRPr="00185392" w:rsidRDefault="00836CE9" w:rsidP="007F5BBC">
            <w:pPr>
              <w:pStyle w:val="0JSRtext"/>
              <w:spacing w:line="240" w:lineRule="auto"/>
              <w:rPr>
                <w:sz w:val="18"/>
                <w:szCs w:val="18"/>
              </w:rPr>
            </w:pPr>
            <w:r w:rsidRPr="00185392">
              <w:rPr>
                <w:sz w:val="18"/>
                <w:szCs w:val="18"/>
              </w:rPr>
              <w:t>1214.17</w:t>
            </w:r>
          </w:p>
        </w:tc>
        <w:tc>
          <w:tcPr>
            <w:tcW w:w="1107" w:type="dxa"/>
            <w:shd w:val="clear" w:color="auto" w:fill="auto"/>
            <w:vAlign w:val="bottom"/>
          </w:tcPr>
          <w:p w14:paraId="4CE4952A" w14:textId="52184723" w:rsidR="00836CE9" w:rsidRPr="00185392" w:rsidRDefault="00836CE9" w:rsidP="007F5BBC">
            <w:pPr>
              <w:pStyle w:val="0JSRtext"/>
              <w:spacing w:line="240" w:lineRule="auto"/>
              <w:rPr>
                <w:sz w:val="18"/>
                <w:szCs w:val="18"/>
              </w:rPr>
            </w:pPr>
            <w:r w:rsidRPr="00185392">
              <w:rPr>
                <w:sz w:val="18"/>
                <w:szCs w:val="18"/>
              </w:rPr>
              <w:t>-30.3808</w:t>
            </w:r>
          </w:p>
        </w:tc>
        <w:tc>
          <w:tcPr>
            <w:tcW w:w="1044" w:type="dxa"/>
            <w:shd w:val="clear" w:color="auto" w:fill="auto"/>
            <w:vAlign w:val="bottom"/>
          </w:tcPr>
          <w:p w14:paraId="783B5528" w14:textId="7E885BAD" w:rsidR="00836CE9" w:rsidRPr="00185392" w:rsidRDefault="00836CE9" w:rsidP="007F5BBC">
            <w:pPr>
              <w:pStyle w:val="0JSRtext"/>
              <w:spacing w:line="240" w:lineRule="auto"/>
              <w:jc w:val="left"/>
              <w:rPr>
                <w:sz w:val="18"/>
                <w:szCs w:val="18"/>
              </w:rPr>
            </w:pPr>
            <w:r w:rsidRPr="00185392">
              <w:rPr>
                <w:sz w:val="18"/>
                <w:szCs w:val="18"/>
              </w:rPr>
              <w:t>823.5528</w:t>
            </w:r>
          </w:p>
        </w:tc>
        <w:tc>
          <w:tcPr>
            <w:tcW w:w="810" w:type="dxa"/>
            <w:shd w:val="clear" w:color="auto" w:fill="auto"/>
            <w:vAlign w:val="bottom"/>
          </w:tcPr>
          <w:p w14:paraId="173EC4C3" w14:textId="64813EA4" w:rsidR="00836CE9" w:rsidRPr="00185392" w:rsidRDefault="00836CE9" w:rsidP="007F5BBC">
            <w:pPr>
              <w:pStyle w:val="0JSRtext"/>
              <w:spacing w:line="240" w:lineRule="auto"/>
              <w:rPr>
                <w:sz w:val="18"/>
                <w:szCs w:val="18"/>
              </w:rPr>
            </w:pPr>
            <w:r w:rsidRPr="00185392">
              <w:rPr>
                <w:sz w:val="18"/>
                <w:szCs w:val="18"/>
              </w:rPr>
              <w:t>56.9509</w:t>
            </w:r>
          </w:p>
        </w:tc>
      </w:tr>
      <w:tr w:rsidR="00836CE9" w:rsidRPr="00185392" w14:paraId="4E028E1F" w14:textId="77777777" w:rsidTr="00185392">
        <w:trPr>
          <w:trHeight w:val="50"/>
        </w:trPr>
        <w:tc>
          <w:tcPr>
            <w:tcW w:w="1080" w:type="dxa"/>
            <w:shd w:val="clear" w:color="auto" w:fill="auto"/>
            <w:noWrap/>
          </w:tcPr>
          <w:p w14:paraId="07A1FAB8" w14:textId="260A2E37" w:rsidR="00836CE9" w:rsidRPr="00185392" w:rsidRDefault="00836CE9" w:rsidP="007F5BBC">
            <w:pPr>
              <w:pStyle w:val="0JSRtext"/>
              <w:spacing w:line="240" w:lineRule="auto"/>
              <w:jc w:val="left"/>
              <w:rPr>
                <w:sz w:val="18"/>
                <w:szCs w:val="18"/>
              </w:rPr>
            </w:pPr>
            <w:r w:rsidRPr="00185392">
              <w:rPr>
                <w:sz w:val="18"/>
                <w:szCs w:val="18"/>
              </w:rPr>
              <w:t>0.7998</w:t>
            </w:r>
          </w:p>
        </w:tc>
        <w:tc>
          <w:tcPr>
            <w:tcW w:w="1080" w:type="dxa"/>
            <w:shd w:val="clear" w:color="auto" w:fill="auto"/>
            <w:noWrap/>
            <w:vAlign w:val="bottom"/>
          </w:tcPr>
          <w:p w14:paraId="6C1C1B2A" w14:textId="467EAB1C" w:rsidR="00836CE9" w:rsidRPr="00185392" w:rsidRDefault="00836CE9" w:rsidP="007F5BBC">
            <w:pPr>
              <w:pStyle w:val="0JSRtext"/>
              <w:spacing w:line="240" w:lineRule="auto"/>
              <w:rPr>
                <w:sz w:val="18"/>
                <w:szCs w:val="18"/>
              </w:rPr>
            </w:pPr>
            <w:r w:rsidRPr="00185392">
              <w:rPr>
                <w:sz w:val="18"/>
                <w:szCs w:val="18"/>
              </w:rPr>
              <w:t>0.820620</w:t>
            </w:r>
          </w:p>
        </w:tc>
        <w:tc>
          <w:tcPr>
            <w:tcW w:w="1089" w:type="dxa"/>
            <w:shd w:val="clear" w:color="auto" w:fill="auto"/>
            <w:noWrap/>
            <w:vAlign w:val="bottom"/>
          </w:tcPr>
          <w:p w14:paraId="0D4B0E8D" w14:textId="695573CC" w:rsidR="00836CE9" w:rsidRPr="00185392" w:rsidRDefault="00836CE9" w:rsidP="007F5BBC">
            <w:pPr>
              <w:pStyle w:val="0JSRtext"/>
              <w:spacing w:line="240" w:lineRule="auto"/>
              <w:rPr>
                <w:sz w:val="18"/>
                <w:szCs w:val="18"/>
              </w:rPr>
            </w:pPr>
            <w:r w:rsidRPr="00185392">
              <w:rPr>
                <w:sz w:val="18"/>
                <w:szCs w:val="18"/>
              </w:rPr>
              <w:t>0.02137</w:t>
            </w:r>
          </w:p>
        </w:tc>
        <w:tc>
          <w:tcPr>
            <w:tcW w:w="1080" w:type="dxa"/>
            <w:shd w:val="clear" w:color="auto" w:fill="auto"/>
            <w:vAlign w:val="bottom"/>
          </w:tcPr>
          <w:p w14:paraId="1379E71B" w14:textId="049D9185" w:rsidR="00836CE9" w:rsidRPr="00185392" w:rsidRDefault="00836CE9" w:rsidP="007F5BBC">
            <w:pPr>
              <w:pStyle w:val="0JSRtext"/>
              <w:spacing w:line="240" w:lineRule="auto"/>
              <w:rPr>
                <w:sz w:val="18"/>
                <w:szCs w:val="18"/>
              </w:rPr>
            </w:pPr>
            <w:r w:rsidRPr="00185392">
              <w:rPr>
                <w:sz w:val="18"/>
                <w:szCs w:val="18"/>
              </w:rPr>
              <w:t>1217.34</w:t>
            </w:r>
          </w:p>
        </w:tc>
        <w:tc>
          <w:tcPr>
            <w:tcW w:w="1107" w:type="dxa"/>
            <w:shd w:val="clear" w:color="auto" w:fill="auto"/>
            <w:vAlign w:val="bottom"/>
          </w:tcPr>
          <w:p w14:paraId="46A3ACE8" w14:textId="70C69261" w:rsidR="00836CE9" w:rsidRPr="00185392" w:rsidRDefault="00836CE9" w:rsidP="007F5BBC">
            <w:pPr>
              <w:pStyle w:val="0JSRtext"/>
              <w:spacing w:line="240" w:lineRule="auto"/>
              <w:rPr>
                <w:sz w:val="18"/>
                <w:szCs w:val="18"/>
              </w:rPr>
            </w:pPr>
            <w:r w:rsidRPr="00185392">
              <w:rPr>
                <w:sz w:val="18"/>
                <w:szCs w:val="18"/>
              </w:rPr>
              <w:t>-25.4502</w:t>
            </w:r>
          </w:p>
        </w:tc>
        <w:tc>
          <w:tcPr>
            <w:tcW w:w="1044" w:type="dxa"/>
            <w:shd w:val="clear" w:color="auto" w:fill="auto"/>
            <w:vAlign w:val="bottom"/>
          </w:tcPr>
          <w:p w14:paraId="102D1FAB" w14:textId="1EE4DF44" w:rsidR="00836CE9" w:rsidRPr="00185392" w:rsidRDefault="00836CE9" w:rsidP="007F5BBC">
            <w:pPr>
              <w:pStyle w:val="0JSRtext"/>
              <w:spacing w:line="240" w:lineRule="auto"/>
              <w:jc w:val="left"/>
              <w:rPr>
                <w:sz w:val="18"/>
                <w:szCs w:val="18"/>
              </w:rPr>
            </w:pPr>
            <w:r w:rsidRPr="00185392">
              <w:rPr>
                <w:sz w:val="18"/>
                <w:szCs w:val="18"/>
              </w:rPr>
              <w:t>822.3073</w:t>
            </w:r>
          </w:p>
        </w:tc>
        <w:tc>
          <w:tcPr>
            <w:tcW w:w="810" w:type="dxa"/>
            <w:shd w:val="clear" w:color="auto" w:fill="auto"/>
            <w:vAlign w:val="bottom"/>
          </w:tcPr>
          <w:p w14:paraId="2E249F5D" w14:textId="4D4D0566" w:rsidR="00836CE9" w:rsidRPr="00185392" w:rsidRDefault="00836CE9" w:rsidP="007F5BBC">
            <w:pPr>
              <w:pStyle w:val="0JSRtext"/>
              <w:spacing w:line="240" w:lineRule="auto"/>
              <w:rPr>
                <w:sz w:val="18"/>
                <w:szCs w:val="18"/>
              </w:rPr>
            </w:pPr>
            <w:r w:rsidRPr="00185392">
              <w:rPr>
                <w:sz w:val="18"/>
                <w:szCs w:val="18"/>
              </w:rPr>
              <w:t>47.7023</w:t>
            </w:r>
          </w:p>
        </w:tc>
      </w:tr>
      <w:tr w:rsidR="00836CE9" w:rsidRPr="00185392" w14:paraId="4F2E2901" w14:textId="77777777" w:rsidTr="00185392">
        <w:trPr>
          <w:trHeight w:val="60"/>
        </w:trPr>
        <w:tc>
          <w:tcPr>
            <w:tcW w:w="1080" w:type="dxa"/>
            <w:shd w:val="clear" w:color="auto" w:fill="auto"/>
            <w:noWrap/>
          </w:tcPr>
          <w:p w14:paraId="53132536" w14:textId="74087C14" w:rsidR="00836CE9" w:rsidRPr="00185392" w:rsidRDefault="00836CE9" w:rsidP="007F5BBC">
            <w:pPr>
              <w:pStyle w:val="0JSRtext"/>
              <w:spacing w:line="240" w:lineRule="auto"/>
              <w:jc w:val="left"/>
              <w:rPr>
                <w:sz w:val="18"/>
                <w:szCs w:val="18"/>
              </w:rPr>
            </w:pPr>
            <w:r w:rsidRPr="00185392">
              <w:rPr>
                <w:sz w:val="18"/>
                <w:szCs w:val="18"/>
              </w:rPr>
              <w:t>0.8499</w:t>
            </w:r>
          </w:p>
        </w:tc>
        <w:tc>
          <w:tcPr>
            <w:tcW w:w="1080" w:type="dxa"/>
            <w:shd w:val="clear" w:color="auto" w:fill="auto"/>
            <w:noWrap/>
            <w:vAlign w:val="bottom"/>
          </w:tcPr>
          <w:p w14:paraId="20875C50" w14:textId="2F9987F7" w:rsidR="00836CE9" w:rsidRPr="00185392" w:rsidRDefault="00836CE9" w:rsidP="007F5BBC">
            <w:pPr>
              <w:pStyle w:val="0JSRtext"/>
              <w:spacing w:line="240" w:lineRule="auto"/>
              <w:rPr>
                <w:sz w:val="18"/>
                <w:szCs w:val="18"/>
              </w:rPr>
            </w:pPr>
            <w:r w:rsidRPr="00185392">
              <w:rPr>
                <w:sz w:val="18"/>
                <w:szCs w:val="18"/>
              </w:rPr>
              <w:t>0.817383</w:t>
            </w:r>
          </w:p>
        </w:tc>
        <w:tc>
          <w:tcPr>
            <w:tcW w:w="1089" w:type="dxa"/>
            <w:shd w:val="clear" w:color="auto" w:fill="auto"/>
            <w:noWrap/>
            <w:vAlign w:val="bottom"/>
          </w:tcPr>
          <w:p w14:paraId="03ED3EC9" w14:textId="4FDA4D89" w:rsidR="00836CE9" w:rsidRPr="00185392" w:rsidRDefault="00836CE9" w:rsidP="007F5BBC">
            <w:pPr>
              <w:pStyle w:val="0JSRtext"/>
              <w:spacing w:line="240" w:lineRule="auto"/>
              <w:rPr>
                <w:sz w:val="18"/>
                <w:szCs w:val="18"/>
              </w:rPr>
            </w:pPr>
            <w:r w:rsidRPr="00185392">
              <w:rPr>
                <w:sz w:val="18"/>
                <w:szCs w:val="18"/>
              </w:rPr>
              <w:t>0.01413</w:t>
            </w:r>
          </w:p>
        </w:tc>
        <w:tc>
          <w:tcPr>
            <w:tcW w:w="1080" w:type="dxa"/>
            <w:shd w:val="clear" w:color="auto" w:fill="auto"/>
            <w:vAlign w:val="bottom"/>
          </w:tcPr>
          <w:p w14:paraId="3F8E50B4" w14:textId="3C17B6C4" w:rsidR="00836CE9" w:rsidRPr="00185392" w:rsidRDefault="00836CE9" w:rsidP="007F5BBC">
            <w:pPr>
              <w:pStyle w:val="0JSRtext"/>
              <w:spacing w:line="240" w:lineRule="auto"/>
              <w:rPr>
                <w:sz w:val="18"/>
                <w:szCs w:val="18"/>
              </w:rPr>
            </w:pPr>
            <w:r w:rsidRPr="00185392">
              <w:rPr>
                <w:sz w:val="18"/>
                <w:szCs w:val="18"/>
              </w:rPr>
              <w:t>1221.22</w:t>
            </w:r>
          </w:p>
        </w:tc>
        <w:tc>
          <w:tcPr>
            <w:tcW w:w="1107" w:type="dxa"/>
            <w:shd w:val="clear" w:color="auto" w:fill="auto"/>
            <w:vAlign w:val="bottom"/>
          </w:tcPr>
          <w:p w14:paraId="51BADF42" w14:textId="362AC5F0" w:rsidR="00836CE9" w:rsidRPr="00185392" w:rsidRDefault="00836CE9" w:rsidP="007F5BBC">
            <w:pPr>
              <w:pStyle w:val="0JSRtext"/>
              <w:spacing w:line="240" w:lineRule="auto"/>
              <w:rPr>
                <w:sz w:val="18"/>
                <w:szCs w:val="18"/>
              </w:rPr>
            </w:pPr>
            <w:r w:rsidRPr="00185392">
              <w:rPr>
                <w:sz w:val="18"/>
                <w:szCs w:val="18"/>
              </w:rPr>
              <w:t>-19.7085</w:t>
            </w:r>
          </w:p>
        </w:tc>
        <w:tc>
          <w:tcPr>
            <w:tcW w:w="1044" w:type="dxa"/>
            <w:shd w:val="clear" w:color="auto" w:fill="auto"/>
            <w:vAlign w:val="bottom"/>
          </w:tcPr>
          <w:p w14:paraId="0913C6F7" w14:textId="50CFB879" w:rsidR="00836CE9" w:rsidRPr="00185392" w:rsidRDefault="00836CE9" w:rsidP="007F5BBC">
            <w:pPr>
              <w:pStyle w:val="0JSRtext"/>
              <w:spacing w:line="240" w:lineRule="auto"/>
              <w:jc w:val="left"/>
              <w:rPr>
                <w:sz w:val="18"/>
                <w:szCs w:val="18"/>
              </w:rPr>
            </w:pPr>
            <w:r w:rsidRPr="00185392">
              <w:rPr>
                <w:sz w:val="18"/>
                <w:szCs w:val="18"/>
              </w:rPr>
              <w:t>820.3262</w:t>
            </w:r>
          </w:p>
        </w:tc>
        <w:tc>
          <w:tcPr>
            <w:tcW w:w="810" w:type="dxa"/>
            <w:shd w:val="clear" w:color="auto" w:fill="auto"/>
            <w:vAlign w:val="bottom"/>
          </w:tcPr>
          <w:p w14:paraId="56C498FE" w14:textId="1ED50282" w:rsidR="00836CE9" w:rsidRPr="00185392" w:rsidRDefault="00836CE9" w:rsidP="007F5BBC">
            <w:pPr>
              <w:pStyle w:val="0JSRtext"/>
              <w:spacing w:line="240" w:lineRule="auto"/>
              <w:rPr>
                <w:sz w:val="18"/>
                <w:szCs w:val="18"/>
              </w:rPr>
            </w:pPr>
            <w:r w:rsidRPr="00185392">
              <w:rPr>
                <w:sz w:val="18"/>
                <w:szCs w:val="18"/>
              </w:rPr>
              <w:t>35.6264</w:t>
            </w:r>
          </w:p>
        </w:tc>
      </w:tr>
      <w:tr w:rsidR="00836CE9" w:rsidRPr="00185392" w14:paraId="474E4610" w14:textId="77777777" w:rsidTr="00185392">
        <w:trPr>
          <w:trHeight w:val="60"/>
        </w:trPr>
        <w:tc>
          <w:tcPr>
            <w:tcW w:w="1080" w:type="dxa"/>
            <w:shd w:val="clear" w:color="auto" w:fill="auto"/>
            <w:noWrap/>
          </w:tcPr>
          <w:p w14:paraId="38E7F84F" w14:textId="25C8FD55" w:rsidR="00836CE9" w:rsidRPr="00185392" w:rsidRDefault="00836CE9" w:rsidP="007F5BBC">
            <w:pPr>
              <w:pStyle w:val="0JSRtext"/>
              <w:spacing w:line="240" w:lineRule="auto"/>
              <w:jc w:val="left"/>
              <w:rPr>
                <w:sz w:val="18"/>
                <w:szCs w:val="18"/>
              </w:rPr>
            </w:pPr>
            <w:r w:rsidRPr="00185392">
              <w:rPr>
                <w:sz w:val="18"/>
                <w:szCs w:val="18"/>
              </w:rPr>
              <w:t>0.8999</w:t>
            </w:r>
          </w:p>
        </w:tc>
        <w:tc>
          <w:tcPr>
            <w:tcW w:w="1080" w:type="dxa"/>
            <w:shd w:val="clear" w:color="auto" w:fill="auto"/>
            <w:noWrap/>
            <w:vAlign w:val="bottom"/>
          </w:tcPr>
          <w:p w14:paraId="362DCC96" w14:textId="0F4153AD" w:rsidR="00836CE9" w:rsidRPr="00185392" w:rsidRDefault="00836CE9" w:rsidP="007F5BBC">
            <w:pPr>
              <w:pStyle w:val="0JSRtext"/>
              <w:spacing w:line="240" w:lineRule="auto"/>
              <w:rPr>
                <w:sz w:val="18"/>
                <w:szCs w:val="18"/>
              </w:rPr>
            </w:pPr>
            <w:r w:rsidRPr="00185392">
              <w:rPr>
                <w:sz w:val="18"/>
                <w:szCs w:val="18"/>
              </w:rPr>
              <w:t>0.814042</w:t>
            </w:r>
          </w:p>
        </w:tc>
        <w:tc>
          <w:tcPr>
            <w:tcW w:w="1089" w:type="dxa"/>
            <w:shd w:val="clear" w:color="auto" w:fill="auto"/>
            <w:noWrap/>
            <w:vAlign w:val="bottom"/>
          </w:tcPr>
          <w:p w14:paraId="160E60D3" w14:textId="55F10722" w:rsidR="00836CE9" w:rsidRPr="00185392" w:rsidRDefault="00836CE9" w:rsidP="007F5BBC">
            <w:pPr>
              <w:pStyle w:val="0JSRtext"/>
              <w:spacing w:line="240" w:lineRule="auto"/>
              <w:rPr>
                <w:sz w:val="18"/>
                <w:szCs w:val="18"/>
              </w:rPr>
            </w:pPr>
            <w:r w:rsidRPr="00185392">
              <w:rPr>
                <w:sz w:val="18"/>
                <w:szCs w:val="18"/>
              </w:rPr>
              <w:t>0.00732</w:t>
            </w:r>
          </w:p>
        </w:tc>
        <w:tc>
          <w:tcPr>
            <w:tcW w:w="1080" w:type="dxa"/>
            <w:shd w:val="clear" w:color="auto" w:fill="auto"/>
            <w:vAlign w:val="bottom"/>
          </w:tcPr>
          <w:p w14:paraId="40A53952" w14:textId="416FC125" w:rsidR="00836CE9" w:rsidRPr="00185392" w:rsidRDefault="00836CE9" w:rsidP="007F5BBC">
            <w:pPr>
              <w:pStyle w:val="0JSRtext"/>
              <w:spacing w:line="240" w:lineRule="auto"/>
              <w:rPr>
                <w:sz w:val="18"/>
                <w:szCs w:val="18"/>
              </w:rPr>
            </w:pPr>
            <w:r w:rsidRPr="00185392">
              <w:rPr>
                <w:sz w:val="18"/>
                <w:szCs w:val="18"/>
              </w:rPr>
              <w:t>1225.87</w:t>
            </w:r>
          </w:p>
        </w:tc>
        <w:tc>
          <w:tcPr>
            <w:tcW w:w="1107" w:type="dxa"/>
            <w:shd w:val="clear" w:color="auto" w:fill="auto"/>
            <w:vAlign w:val="bottom"/>
          </w:tcPr>
          <w:p w14:paraId="1D94E13F" w14:textId="0AA9F0BB" w:rsidR="00836CE9" w:rsidRPr="00185392" w:rsidRDefault="00836CE9" w:rsidP="007F5BBC">
            <w:pPr>
              <w:pStyle w:val="0JSRtext"/>
              <w:spacing w:line="240" w:lineRule="auto"/>
              <w:rPr>
                <w:sz w:val="18"/>
                <w:szCs w:val="18"/>
              </w:rPr>
            </w:pPr>
            <w:r w:rsidRPr="00185392">
              <w:rPr>
                <w:sz w:val="18"/>
                <w:szCs w:val="18"/>
              </w:rPr>
              <w:t>-13.1391</w:t>
            </w:r>
          </w:p>
        </w:tc>
        <w:tc>
          <w:tcPr>
            <w:tcW w:w="1044" w:type="dxa"/>
            <w:shd w:val="clear" w:color="auto" w:fill="auto"/>
            <w:vAlign w:val="bottom"/>
          </w:tcPr>
          <w:p w14:paraId="7391FB49" w14:textId="6BE99C92" w:rsidR="00836CE9" w:rsidRPr="00185392" w:rsidRDefault="00836CE9" w:rsidP="007F5BBC">
            <w:pPr>
              <w:pStyle w:val="0JSRtext"/>
              <w:spacing w:line="240" w:lineRule="auto"/>
              <w:jc w:val="left"/>
              <w:rPr>
                <w:sz w:val="18"/>
                <w:szCs w:val="18"/>
              </w:rPr>
            </w:pPr>
            <w:r w:rsidRPr="00185392">
              <w:rPr>
                <w:sz w:val="18"/>
                <w:szCs w:val="18"/>
              </w:rPr>
              <w:t>817.4559</w:t>
            </w:r>
          </w:p>
        </w:tc>
        <w:tc>
          <w:tcPr>
            <w:tcW w:w="810" w:type="dxa"/>
            <w:shd w:val="clear" w:color="auto" w:fill="auto"/>
            <w:vAlign w:val="bottom"/>
          </w:tcPr>
          <w:p w14:paraId="426211B6" w14:textId="6CCDF0A4" w:rsidR="00836CE9" w:rsidRPr="00185392" w:rsidRDefault="00836CE9" w:rsidP="007F5BBC">
            <w:pPr>
              <w:pStyle w:val="0JSRtext"/>
              <w:spacing w:line="240" w:lineRule="auto"/>
              <w:rPr>
                <w:sz w:val="18"/>
                <w:szCs w:val="18"/>
              </w:rPr>
            </w:pPr>
            <w:r w:rsidRPr="00185392">
              <w:rPr>
                <w:sz w:val="18"/>
                <w:szCs w:val="18"/>
              </w:rPr>
              <w:t>23.8460</w:t>
            </w:r>
          </w:p>
        </w:tc>
      </w:tr>
      <w:tr w:rsidR="00836CE9" w:rsidRPr="00185392" w14:paraId="02024D1C" w14:textId="77777777" w:rsidTr="00185392">
        <w:trPr>
          <w:trHeight w:val="60"/>
        </w:trPr>
        <w:tc>
          <w:tcPr>
            <w:tcW w:w="1080" w:type="dxa"/>
            <w:shd w:val="clear" w:color="auto" w:fill="auto"/>
            <w:noWrap/>
          </w:tcPr>
          <w:p w14:paraId="20E2B093" w14:textId="37F0B59A" w:rsidR="00836CE9" w:rsidRPr="00185392" w:rsidRDefault="00836CE9" w:rsidP="007F5BBC">
            <w:pPr>
              <w:pStyle w:val="0JSRtext"/>
              <w:spacing w:line="240" w:lineRule="auto"/>
              <w:jc w:val="left"/>
              <w:rPr>
                <w:sz w:val="18"/>
                <w:szCs w:val="18"/>
              </w:rPr>
            </w:pPr>
            <w:r w:rsidRPr="00185392">
              <w:rPr>
                <w:sz w:val="18"/>
                <w:szCs w:val="18"/>
              </w:rPr>
              <w:t>0.9501</w:t>
            </w:r>
          </w:p>
        </w:tc>
        <w:tc>
          <w:tcPr>
            <w:tcW w:w="1080" w:type="dxa"/>
            <w:shd w:val="clear" w:color="auto" w:fill="auto"/>
            <w:noWrap/>
            <w:vAlign w:val="bottom"/>
          </w:tcPr>
          <w:p w14:paraId="339CCC4C" w14:textId="792D64E1" w:rsidR="00836CE9" w:rsidRPr="00185392" w:rsidRDefault="00836CE9" w:rsidP="007F5BBC">
            <w:pPr>
              <w:pStyle w:val="0JSRtext"/>
              <w:spacing w:line="240" w:lineRule="auto"/>
              <w:rPr>
                <w:sz w:val="18"/>
                <w:szCs w:val="18"/>
              </w:rPr>
            </w:pPr>
            <w:r w:rsidRPr="00185392">
              <w:rPr>
                <w:sz w:val="18"/>
                <w:szCs w:val="18"/>
              </w:rPr>
              <w:t>0.810541</w:t>
            </w:r>
          </w:p>
        </w:tc>
        <w:tc>
          <w:tcPr>
            <w:tcW w:w="1089" w:type="dxa"/>
            <w:shd w:val="clear" w:color="auto" w:fill="auto"/>
            <w:noWrap/>
            <w:vAlign w:val="bottom"/>
          </w:tcPr>
          <w:p w14:paraId="215651BC" w14:textId="2AD41071" w:rsidR="00836CE9" w:rsidRPr="00185392" w:rsidRDefault="00836CE9" w:rsidP="007F5BBC">
            <w:pPr>
              <w:pStyle w:val="0JSRtext"/>
              <w:spacing w:line="240" w:lineRule="auto"/>
              <w:rPr>
                <w:sz w:val="18"/>
                <w:szCs w:val="18"/>
              </w:rPr>
            </w:pPr>
            <w:r w:rsidRPr="00185392">
              <w:rPr>
                <w:sz w:val="18"/>
                <w:szCs w:val="18"/>
              </w:rPr>
              <w:t>0.00433</w:t>
            </w:r>
          </w:p>
        </w:tc>
        <w:tc>
          <w:tcPr>
            <w:tcW w:w="1080" w:type="dxa"/>
            <w:shd w:val="clear" w:color="auto" w:fill="auto"/>
            <w:vAlign w:val="bottom"/>
          </w:tcPr>
          <w:p w14:paraId="078A4FC6" w14:textId="7E4C73AA" w:rsidR="00836CE9" w:rsidRPr="00185392" w:rsidRDefault="00836CE9" w:rsidP="007F5BBC">
            <w:pPr>
              <w:pStyle w:val="0JSRtext"/>
              <w:spacing w:line="240" w:lineRule="auto"/>
              <w:rPr>
                <w:sz w:val="18"/>
                <w:szCs w:val="18"/>
              </w:rPr>
            </w:pPr>
            <w:r w:rsidRPr="00185392">
              <w:rPr>
                <w:sz w:val="18"/>
                <w:szCs w:val="18"/>
              </w:rPr>
              <w:t>1230.19</w:t>
            </w:r>
          </w:p>
        </w:tc>
        <w:tc>
          <w:tcPr>
            <w:tcW w:w="1107" w:type="dxa"/>
            <w:shd w:val="clear" w:color="auto" w:fill="auto"/>
            <w:vAlign w:val="bottom"/>
          </w:tcPr>
          <w:p w14:paraId="6023146D" w14:textId="1559D731" w:rsidR="00836CE9" w:rsidRPr="00185392" w:rsidRDefault="00836CE9" w:rsidP="007F5BBC">
            <w:pPr>
              <w:pStyle w:val="0JSRtext"/>
              <w:spacing w:line="240" w:lineRule="auto"/>
              <w:rPr>
                <w:sz w:val="18"/>
                <w:szCs w:val="18"/>
              </w:rPr>
            </w:pPr>
            <w:r w:rsidRPr="00185392">
              <w:rPr>
                <w:sz w:val="18"/>
                <w:szCs w:val="18"/>
              </w:rPr>
              <w:t>-6.8273</w:t>
            </w:r>
          </w:p>
        </w:tc>
        <w:tc>
          <w:tcPr>
            <w:tcW w:w="1044" w:type="dxa"/>
            <w:shd w:val="clear" w:color="auto" w:fill="auto"/>
            <w:vAlign w:val="bottom"/>
          </w:tcPr>
          <w:p w14:paraId="3CD38DF6" w14:textId="69DEF3A1" w:rsidR="00836CE9" w:rsidRPr="00185392" w:rsidRDefault="00836CE9" w:rsidP="007F5BBC">
            <w:pPr>
              <w:pStyle w:val="0JSRtext"/>
              <w:spacing w:line="240" w:lineRule="auto"/>
              <w:jc w:val="left"/>
              <w:rPr>
                <w:sz w:val="18"/>
                <w:szCs w:val="18"/>
              </w:rPr>
            </w:pPr>
            <w:r w:rsidRPr="00185392">
              <w:rPr>
                <w:sz w:val="18"/>
                <w:szCs w:val="18"/>
              </w:rPr>
              <w:t>815.2309</w:t>
            </w:r>
          </w:p>
        </w:tc>
        <w:tc>
          <w:tcPr>
            <w:tcW w:w="810" w:type="dxa"/>
            <w:shd w:val="clear" w:color="auto" w:fill="auto"/>
            <w:vAlign w:val="bottom"/>
          </w:tcPr>
          <w:p w14:paraId="1AF9F395" w14:textId="3395C55B" w:rsidR="00836CE9" w:rsidRPr="00185392" w:rsidRDefault="00836CE9" w:rsidP="007F5BBC">
            <w:pPr>
              <w:pStyle w:val="0JSRtext"/>
              <w:spacing w:line="240" w:lineRule="auto"/>
              <w:rPr>
                <w:sz w:val="18"/>
                <w:szCs w:val="18"/>
              </w:rPr>
            </w:pPr>
            <w:r w:rsidRPr="00185392">
              <w:rPr>
                <w:sz w:val="18"/>
                <w:szCs w:val="18"/>
              </w:rPr>
              <w:t>12.4534</w:t>
            </w:r>
          </w:p>
        </w:tc>
      </w:tr>
      <w:tr w:rsidR="00836CE9" w:rsidRPr="00185392" w14:paraId="2EACE4B5" w14:textId="77777777" w:rsidTr="00185392">
        <w:trPr>
          <w:trHeight w:val="60"/>
        </w:trPr>
        <w:tc>
          <w:tcPr>
            <w:tcW w:w="1080" w:type="dxa"/>
            <w:tcBorders>
              <w:bottom w:val="nil"/>
            </w:tcBorders>
            <w:shd w:val="clear" w:color="auto" w:fill="auto"/>
            <w:noWrap/>
          </w:tcPr>
          <w:p w14:paraId="2D54E492" w14:textId="7D7C49A3" w:rsidR="00836CE9" w:rsidRPr="00185392" w:rsidRDefault="00836CE9" w:rsidP="007F5BBC">
            <w:pPr>
              <w:pStyle w:val="0JSRtext"/>
              <w:spacing w:line="240" w:lineRule="auto"/>
              <w:jc w:val="left"/>
              <w:rPr>
                <w:sz w:val="18"/>
                <w:szCs w:val="18"/>
              </w:rPr>
            </w:pPr>
            <w:r w:rsidRPr="00185392">
              <w:rPr>
                <w:sz w:val="18"/>
                <w:szCs w:val="18"/>
              </w:rPr>
              <w:t>1.0000</w:t>
            </w:r>
          </w:p>
        </w:tc>
        <w:tc>
          <w:tcPr>
            <w:tcW w:w="1080" w:type="dxa"/>
            <w:tcBorders>
              <w:bottom w:val="nil"/>
            </w:tcBorders>
            <w:shd w:val="clear" w:color="auto" w:fill="auto"/>
            <w:noWrap/>
            <w:vAlign w:val="bottom"/>
          </w:tcPr>
          <w:p w14:paraId="2CD16DC3" w14:textId="45FBDD94" w:rsidR="00836CE9" w:rsidRPr="00185392" w:rsidRDefault="00836CE9" w:rsidP="007F5BBC">
            <w:pPr>
              <w:pStyle w:val="0JSRtext"/>
              <w:spacing w:line="240" w:lineRule="auto"/>
              <w:rPr>
                <w:sz w:val="18"/>
                <w:szCs w:val="18"/>
              </w:rPr>
            </w:pPr>
            <w:r w:rsidRPr="00185392">
              <w:rPr>
                <w:sz w:val="18"/>
                <w:szCs w:val="18"/>
              </w:rPr>
              <w:t>0.806954</w:t>
            </w:r>
          </w:p>
        </w:tc>
        <w:tc>
          <w:tcPr>
            <w:tcW w:w="1089" w:type="dxa"/>
            <w:tcBorders>
              <w:bottom w:val="nil"/>
            </w:tcBorders>
            <w:shd w:val="clear" w:color="auto" w:fill="auto"/>
            <w:noWrap/>
            <w:vAlign w:val="bottom"/>
          </w:tcPr>
          <w:p w14:paraId="796CAF92" w14:textId="745D9E9F" w:rsidR="00836CE9" w:rsidRPr="00185392" w:rsidRDefault="00836CE9" w:rsidP="007F5BBC">
            <w:pPr>
              <w:pStyle w:val="0JSRtext"/>
              <w:spacing w:line="240" w:lineRule="auto"/>
              <w:rPr>
                <w:sz w:val="18"/>
                <w:szCs w:val="18"/>
              </w:rPr>
            </w:pPr>
            <w:r w:rsidRPr="00185392">
              <w:rPr>
                <w:sz w:val="18"/>
                <w:szCs w:val="18"/>
              </w:rPr>
              <w:t>0.0000</w:t>
            </w:r>
          </w:p>
        </w:tc>
        <w:tc>
          <w:tcPr>
            <w:tcW w:w="1080" w:type="dxa"/>
            <w:tcBorders>
              <w:bottom w:val="nil"/>
            </w:tcBorders>
            <w:shd w:val="clear" w:color="auto" w:fill="auto"/>
            <w:vAlign w:val="bottom"/>
          </w:tcPr>
          <w:p w14:paraId="59987D28" w14:textId="49C404A8" w:rsidR="00836CE9" w:rsidRPr="00185392" w:rsidRDefault="00836CE9" w:rsidP="007F5BBC">
            <w:pPr>
              <w:pStyle w:val="0JSRtext"/>
              <w:spacing w:line="240" w:lineRule="auto"/>
              <w:rPr>
                <w:sz w:val="18"/>
                <w:szCs w:val="18"/>
              </w:rPr>
            </w:pPr>
            <w:r w:rsidRPr="00185392">
              <w:rPr>
                <w:sz w:val="18"/>
                <w:szCs w:val="18"/>
              </w:rPr>
              <w:t>1234.97</w:t>
            </w:r>
          </w:p>
        </w:tc>
        <w:tc>
          <w:tcPr>
            <w:tcW w:w="1107" w:type="dxa"/>
            <w:tcBorders>
              <w:bottom w:val="nil"/>
            </w:tcBorders>
            <w:shd w:val="clear" w:color="auto" w:fill="auto"/>
            <w:vAlign w:val="bottom"/>
          </w:tcPr>
          <w:p w14:paraId="4A0650F4" w14:textId="398FBC43" w:rsidR="00836CE9" w:rsidRPr="00185392" w:rsidRDefault="00836CE9" w:rsidP="007F5BBC">
            <w:pPr>
              <w:pStyle w:val="0JSRtext"/>
              <w:spacing w:line="240" w:lineRule="auto"/>
              <w:rPr>
                <w:sz w:val="18"/>
                <w:szCs w:val="18"/>
              </w:rPr>
            </w:pPr>
            <w:r w:rsidRPr="00185392">
              <w:rPr>
                <w:sz w:val="18"/>
                <w:szCs w:val="18"/>
              </w:rPr>
              <w:t>0.0000</w:t>
            </w:r>
          </w:p>
        </w:tc>
        <w:tc>
          <w:tcPr>
            <w:tcW w:w="1044" w:type="dxa"/>
            <w:tcBorders>
              <w:bottom w:val="nil"/>
            </w:tcBorders>
            <w:shd w:val="clear" w:color="auto" w:fill="auto"/>
            <w:vAlign w:val="bottom"/>
          </w:tcPr>
          <w:p w14:paraId="6F5C9048" w14:textId="6D6FD489" w:rsidR="00836CE9" w:rsidRPr="00185392" w:rsidRDefault="00836CE9" w:rsidP="007F5BBC">
            <w:pPr>
              <w:pStyle w:val="0JSRtext"/>
              <w:spacing w:line="240" w:lineRule="auto"/>
              <w:jc w:val="left"/>
              <w:rPr>
                <w:sz w:val="18"/>
                <w:szCs w:val="18"/>
              </w:rPr>
            </w:pPr>
            <w:r w:rsidRPr="00185392">
              <w:rPr>
                <w:sz w:val="18"/>
                <w:szCs w:val="18"/>
              </w:rPr>
              <w:t>812.5281</w:t>
            </w:r>
          </w:p>
        </w:tc>
        <w:tc>
          <w:tcPr>
            <w:tcW w:w="810" w:type="dxa"/>
            <w:tcBorders>
              <w:bottom w:val="nil"/>
            </w:tcBorders>
            <w:shd w:val="clear" w:color="auto" w:fill="auto"/>
            <w:vAlign w:val="bottom"/>
          </w:tcPr>
          <w:p w14:paraId="4D180CB9" w14:textId="0267D3EA" w:rsidR="00836CE9" w:rsidRPr="00185392" w:rsidRDefault="00836CE9" w:rsidP="007F5BBC">
            <w:pPr>
              <w:pStyle w:val="0JSRtext"/>
              <w:spacing w:line="240" w:lineRule="auto"/>
              <w:rPr>
                <w:sz w:val="18"/>
                <w:szCs w:val="18"/>
              </w:rPr>
            </w:pPr>
            <w:r>
              <w:rPr>
                <w:sz w:val="18"/>
                <w:szCs w:val="18"/>
              </w:rPr>
              <w:t>0.0000</w:t>
            </w:r>
          </w:p>
        </w:tc>
      </w:tr>
      <w:tr w:rsidR="00836CE9" w:rsidRPr="00185392" w14:paraId="1F975AE0" w14:textId="77777777" w:rsidTr="00185392">
        <w:trPr>
          <w:trHeight w:val="50"/>
        </w:trPr>
        <w:tc>
          <w:tcPr>
            <w:tcW w:w="1080" w:type="dxa"/>
            <w:tcBorders>
              <w:top w:val="nil"/>
              <w:bottom w:val="single" w:sz="4" w:space="0" w:color="auto"/>
            </w:tcBorders>
            <w:shd w:val="clear" w:color="auto" w:fill="auto"/>
            <w:noWrap/>
            <w:vAlign w:val="center"/>
          </w:tcPr>
          <w:p w14:paraId="39CEC2E1" w14:textId="13ED588F" w:rsidR="00836CE9" w:rsidRPr="00185392" w:rsidRDefault="00836CE9" w:rsidP="007F5BBC">
            <w:pPr>
              <w:pStyle w:val="0JSRtext"/>
              <w:spacing w:line="240" w:lineRule="auto"/>
              <w:jc w:val="left"/>
              <w:rPr>
                <w:sz w:val="18"/>
                <w:szCs w:val="18"/>
              </w:rPr>
            </w:pPr>
            <w:r w:rsidRPr="00185392">
              <w:rPr>
                <w:sz w:val="18"/>
                <w:szCs w:val="18"/>
              </w:rPr>
              <w:t>T/K = 303.15</w:t>
            </w:r>
          </w:p>
        </w:tc>
        <w:tc>
          <w:tcPr>
            <w:tcW w:w="1080" w:type="dxa"/>
            <w:tcBorders>
              <w:top w:val="nil"/>
              <w:bottom w:val="single" w:sz="4" w:space="0" w:color="auto"/>
            </w:tcBorders>
            <w:shd w:val="clear" w:color="auto" w:fill="auto"/>
            <w:noWrap/>
            <w:vAlign w:val="center"/>
          </w:tcPr>
          <w:p w14:paraId="4C170462" w14:textId="136B1F1F" w:rsidR="00836CE9" w:rsidRPr="00185392" w:rsidRDefault="00836CE9" w:rsidP="007F5BBC">
            <w:pPr>
              <w:pStyle w:val="0JSRtext"/>
              <w:spacing w:line="240" w:lineRule="auto"/>
              <w:rPr>
                <w:sz w:val="18"/>
                <w:szCs w:val="18"/>
              </w:rPr>
            </w:pPr>
          </w:p>
        </w:tc>
        <w:tc>
          <w:tcPr>
            <w:tcW w:w="1089" w:type="dxa"/>
            <w:tcBorders>
              <w:top w:val="nil"/>
              <w:bottom w:val="single" w:sz="4" w:space="0" w:color="auto"/>
            </w:tcBorders>
            <w:shd w:val="clear" w:color="auto" w:fill="auto"/>
            <w:noWrap/>
            <w:vAlign w:val="center"/>
          </w:tcPr>
          <w:p w14:paraId="2A100ADB" w14:textId="0F95B272" w:rsidR="00836CE9" w:rsidRPr="00185392" w:rsidRDefault="00836CE9" w:rsidP="007F5BBC">
            <w:pPr>
              <w:pStyle w:val="0JSRtext"/>
              <w:spacing w:line="240" w:lineRule="auto"/>
              <w:rPr>
                <w:sz w:val="18"/>
                <w:szCs w:val="18"/>
              </w:rPr>
            </w:pPr>
          </w:p>
        </w:tc>
        <w:tc>
          <w:tcPr>
            <w:tcW w:w="1080" w:type="dxa"/>
            <w:tcBorders>
              <w:top w:val="nil"/>
              <w:bottom w:val="single" w:sz="4" w:space="0" w:color="auto"/>
            </w:tcBorders>
            <w:shd w:val="clear" w:color="auto" w:fill="auto"/>
            <w:vAlign w:val="center"/>
          </w:tcPr>
          <w:p w14:paraId="447D3293" w14:textId="7CEB6C25" w:rsidR="00836CE9" w:rsidRPr="00185392" w:rsidRDefault="00836CE9" w:rsidP="007F5BBC">
            <w:pPr>
              <w:pStyle w:val="0JSRtext"/>
              <w:spacing w:line="240" w:lineRule="auto"/>
              <w:rPr>
                <w:sz w:val="18"/>
                <w:szCs w:val="18"/>
              </w:rPr>
            </w:pPr>
          </w:p>
        </w:tc>
        <w:tc>
          <w:tcPr>
            <w:tcW w:w="1107" w:type="dxa"/>
            <w:tcBorders>
              <w:top w:val="nil"/>
              <w:bottom w:val="single" w:sz="4" w:space="0" w:color="auto"/>
            </w:tcBorders>
            <w:shd w:val="clear" w:color="auto" w:fill="auto"/>
            <w:vAlign w:val="center"/>
          </w:tcPr>
          <w:p w14:paraId="120A0207" w14:textId="6EA0B223" w:rsidR="00836CE9" w:rsidRPr="00185392" w:rsidRDefault="00836CE9" w:rsidP="007F5BBC">
            <w:pPr>
              <w:pStyle w:val="0JSRtext"/>
              <w:spacing w:line="240" w:lineRule="auto"/>
              <w:rPr>
                <w:sz w:val="18"/>
                <w:szCs w:val="18"/>
              </w:rPr>
            </w:pPr>
          </w:p>
        </w:tc>
        <w:tc>
          <w:tcPr>
            <w:tcW w:w="1044" w:type="dxa"/>
            <w:tcBorders>
              <w:top w:val="nil"/>
              <w:bottom w:val="single" w:sz="4" w:space="0" w:color="auto"/>
            </w:tcBorders>
            <w:shd w:val="clear" w:color="auto" w:fill="auto"/>
            <w:vAlign w:val="center"/>
          </w:tcPr>
          <w:p w14:paraId="24FC8B1B" w14:textId="25DEDBBB" w:rsidR="00836CE9" w:rsidRPr="00185392" w:rsidRDefault="00836CE9" w:rsidP="007F5BBC">
            <w:pPr>
              <w:pStyle w:val="0JSRtext"/>
              <w:spacing w:line="240" w:lineRule="auto"/>
              <w:jc w:val="left"/>
              <w:rPr>
                <w:sz w:val="18"/>
                <w:szCs w:val="18"/>
              </w:rPr>
            </w:pPr>
          </w:p>
        </w:tc>
        <w:tc>
          <w:tcPr>
            <w:tcW w:w="810" w:type="dxa"/>
            <w:tcBorders>
              <w:top w:val="nil"/>
              <w:bottom w:val="single" w:sz="4" w:space="0" w:color="auto"/>
            </w:tcBorders>
            <w:shd w:val="clear" w:color="auto" w:fill="auto"/>
            <w:vAlign w:val="bottom"/>
          </w:tcPr>
          <w:p w14:paraId="07714601" w14:textId="2A53720F" w:rsidR="00836CE9" w:rsidRPr="00185392" w:rsidRDefault="00836CE9" w:rsidP="007F5BBC">
            <w:pPr>
              <w:pStyle w:val="0JSRtext"/>
              <w:spacing w:line="240" w:lineRule="auto"/>
              <w:rPr>
                <w:sz w:val="18"/>
                <w:szCs w:val="18"/>
              </w:rPr>
            </w:pPr>
          </w:p>
        </w:tc>
      </w:tr>
      <w:tr w:rsidR="00836CE9" w:rsidRPr="00185392" w14:paraId="1FBA3B3C" w14:textId="77777777" w:rsidTr="00185392">
        <w:trPr>
          <w:trHeight w:val="60"/>
        </w:trPr>
        <w:tc>
          <w:tcPr>
            <w:tcW w:w="1080" w:type="dxa"/>
            <w:tcBorders>
              <w:top w:val="single" w:sz="4" w:space="0" w:color="auto"/>
            </w:tcBorders>
            <w:shd w:val="clear" w:color="auto" w:fill="auto"/>
            <w:noWrap/>
          </w:tcPr>
          <w:p w14:paraId="0C85F3EF" w14:textId="31BDFF80" w:rsidR="00836CE9" w:rsidRPr="00185392" w:rsidRDefault="00836CE9" w:rsidP="007F5BBC">
            <w:pPr>
              <w:pStyle w:val="0JSRtext"/>
              <w:spacing w:line="240" w:lineRule="auto"/>
              <w:jc w:val="left"/>
              <w:rPr>
                <w:sz w:val="18"/>
                <w:szCs w:val="18"/>
              </w:rPr>
            </w:pPr>
            <w:r w:rsidRPr="00185392">
              <w:rPr>
                <w:sz w:val="18"/>
                <w:szCs w:val="18"/>
              </w:rPr>
              <w:t>0.0000</w:t>
            </w:r>
          </w:p>
        </w:tc>
        <w:tc>
          <w:tcPr>
            <w:tcW w:w="1080" w:type="dxa"/>
            <w:tcBorders>
              <w:top w:val="single" w:sz="4" w:space="0" w:color="auto"/>
            </w:tcBorders>
            <w:shd w:val="clear" w:color="auto" w:fill="auto"/>
            <w:noWrap/>
            <w:vAlign w:val="bottom"/>
          </w:tcPr>
          <w:p w14:paraId="09EBBFEA" w14:textId="4AA5028E" w:rsidR="00836CE9" w:rsidRPr="00185392" w:rsidRDefault="00836CE9" w:rsidP="007F5BBC">
            <w:pPr>
              <w:pStyle w:val="0JSRtext"/>
              <w:spacing w:line="240" w:lineRule="auto"/>
              <w:rPr>
                <w:sz w:val="18"/>
                <w:szCs w:val="18"/>
              </w:rPr>
            </w:pPr>
            <w:r w:rsidRPr="00185392">
              <w:rPr>
                <w:sz w:val="18"/>
                <w:szCs w:val="18"/>
              </w:rPr>
              <w:t>0.857594</w:t>
            </w:r>
          </w:p>
        </w:tc>
        <w:tc>
          <w:tcPr>
            <w:tcW w:w="1089" w:type="dxa"/>
            <w:tcBorders>
              <w:top w:val="single" w:sz="4" w:space="0" w:color="auto"/>
            </w:tcBorders>
            <w:shd w:val="clear" w:color="auto" w:fill="auto"/>
            <w:noWrap/>
            <w:vAlign w:val="bottom"/>
          </w:tcPr>
          <w:p w14:paraId="342E2E4E" w14:textId="72A87F52" w:rsidR="00836CE9" w:rsidRPr="00185392" w:rsidRDefault="00836CE9" w:rsidP="007F5BBC">
            <w:pPr>
              <w:pStyle w:val="0JSRtext"/>
              <w:spacing w:line="240" w:lineRule="auto"/>
              <w:rPr>
                <w:sz w:val="18"/>
                <w:szCs w:val="18"/>
              </w:rPr>
            </w:pPr>
            <w:r w:rsidRPr="00185392">
              <w:rPr>
                <w:sz w:val="18"/>
                <w:szCs w:val="18"/>
              </w:rPr>
              <w:t>0.0000</w:t>
            </w:r>
          </w:p>
        </w:tc>
        <w:tc>
          <w:tcPr>
            <w:tcW w:w="1080" w:type="dxa"/>
            <w:tcBorders>
              <w:top w:val="single" w:sz="4" w:space="0" w:color="auto"/>
            </w:tcBorders>
            <w:shd w:val="clear" w:color="auto" w:fill="auto"/>
            <w:vAlign w:val="bottom"/>
          </w:tcPr>
          <w:p w14:paraId="6AB325F3" w14:textId="5E72BE9C" w:rsidR="00836CE9" w:rsidRPr="00185392" w:rsidRDefault="00836CE9" w:rsidP="007F5BBC">
            <w:pPr>
              <w:pStyle w:val="0JSRtext"/>
              <w:spacing w:line="240" w:lineRule="auto"/>
              <w:rPr>
                <w:sz w:val="18"/>
                <w:szCs w:val="18"/>
              </w:rPr>
            </w:pPr>
            <w:r w:rsidRPr="00185392">
              <w:rPr>
                <w:sz w:val="18"/>
                <w:szCs w:val="18"/>
              </w:rPr>
              <w:t>1246.70</w:t>
            </w:r>
          </w:p>
        </w:tc>
        <w:tc>
          <w:tcPr>
            <w:tcW w:w="1107" w:type="dxa"/>
            <w:tcBorders>
              <w:top w:val="single" w:sz="4" w:space="0" w:color="auto"/>
            </w:tcBorders>
            <w:shd w:val="clear" w:color="auto" w:fill="auto"/>
            <w:vAlign w:val="bottom"/>
          </w:tcPr>
          <w:p w14:paraId="75C3BD48" w14:textId="79A4435A" w:rsidR="00836CE9" w:rsidRPr="00185392" w:rsidRDefault="00836CE9" w:rsidP="007F5BBC">
            <w:pPr>
              <w:pStyle w:val="0JSRtext"/>
              <w:spacing w:line="240" w:lineRule="auto"/>
              <w:rPr>
                <w:sz w:val="18"/>
                <w:szCs w:val="18"/>
              </w:rPr>
            </w:pPr>
            <w:r w:rsidRPr="00185392">
              <w:rPr>
                <w:sz w:val="18"/>
                <w:szCs w:val="18"/>
              </w:rPr>
              <w:t>0.0000</w:t>
            </w:r>
          </w:p>
        </w:tc>
        <w:tc>
          <w:tcPr>
            <w:tcW w:w="1044" w:type="dxa"/>
            <w:tcBorders>
              <w:top w:val="single" w:sz="4" w:space="0" w:color="auto"/>
            </w:tcBorders>
            <w:shd w:val="clear" w:color="auto" w:fill="auto"/>
            <w:vAlign w:val="bottom"/>
          </w:tcPr>
          <w:p w14:paraId="71416379" w14:textId="255E3F0C" w:rsidR="00836CE9" w:rsidRPr="00185392" w:rsidRDefault="00836CE9" w:rsidP="007F5BBC">
            <w:pPr>
              <w:pStyle w:val="0JSRtext"/>
              <w:spacing w:line="240" w:lineRule="auto"/>
              <w:jc w:val="left"/>
              <w:rPr>
                <w:sz w:val="18"/>
                <w:szCs w:val="18"/>
              </w:rPr>
            </w:pPr>
            <w:r w:rsidRPr="00185392">
              <w:rPr>
                <w:sz w:val="18"/>
                <w:szCs w:val="18"/>
              </w:rPr>
              <w:t>750.2299</w:t>
            </w:r>
          </w:p>
        </w:tc>
        <w:tc>
          <w:tcPr>
            <w:tcW w:w="810" w:type="dxa"/>
            <w:tcBorders>
              <w:top w:val="single" w:sz="4" w:space="0" w:color="auto"/>
            </w:tcBorders>
            <w:shd w:val="clear" w:color="auto" w:fill="auto"/>
            <w:vAlign w:val="bottom"/>
          </w:tcPr>
          <w:p w14:paraId="7491FD95" w14:textId="77777777" w:rsidR="00836CE9" w:rsidRPr="00185392" w:rsidRDefault="00836CE9" w:rsidP="007F5BBC">
            <w:pPr>
              <w:pStyle w:val="0JSRtext"/>
              <w:spacing w:line="240" w:lineRule="auto"/>
              <w:rPr>
                <w:sz w:val="18"/>
                <w:szCs w:val="18"/>
              </w:rPr>
            </w:pPr>
            <w:r w:rsidRPr="00185392">
              <w:rPr>
                <w:sz w:val="18"/>
                <w:szCs w:val="18"/>
              </w:rPr>
              <w:t>0.0000</w:t>
            </w:r>
          </w:p>
        </w:tc>
      </w:tr>
      <w:tr w:rsidR="00836CE9" w:rsidRPr="00185392" w14:paraId="445E9978" w14:textId="77777777" w:rsidTr="00185392">
        <w:trPr>
          <w:trHeight w:val="50"/>
        </w:trPr>
        <w:tc>
          <w:tcPr>
            <w:tcW w:w="1080" w:type="dxa"/>
            <w:shd w:val="clear" w:color="auto" w:fill="auto"/>
            <w:noWrap/>
          </w:tcPr>
          <w:p w14:paraId="467F3B3F" w14:textId="0531C1DF" w:rsidR="00836CE9" w:rsidRPr="00185392" w:rsidRDefault="00836CE9" w:rsidP="007F5BBC">
            <w:pPr>
              <w:pStyle w:val="0JSRtext"/>
              <w:spacing w:line="240" w:lineRule="auto"/>
              <w:jc w:val="left"/>
              <w:rPr>
                <w:sz w:val="18"/>
                <w:szCs w:val="18"/>
              </w:rPr>
            </w:pPr>
            <w:r w:rsidRPr="00185392">
              <w:rPr>
                <w:sz w:val="18"/>
                <w:szCs w:val="18"/>
              </w:rPr>
              <w:t>0.0476</w:t>
            </w:r>
          </w:p>
        </w:tc>
        <w:tc>
          <w:tcPr>
            <w:tcW w:w="1080" w:type="dxa"/>
            <w:shd w:val="clear" w:color="auto" w:fill="auto"/>
            <w:noWrap/>
            <w:vAlign w:val="bottom"/>
          </w:tcPr>
          <w:p w14:paraId="1A10C08C" w14:textId="60E73F9B" w:rsidR="00836CE9" w:rsidRPr="00185392" w:rsidRDefault="00836CE9" w:rsidP="007F5BBC">
            <w:pPr>
              <w:pStyle w:val="0JSRtext"/>
              <w:spacing w:line="240" w:lineRule="auto"/>
              <w:rPr>
                <w:sz w:val="18"/>
                <w:szCs w:val="18"/>
              </w:rPr>
            </w:pPr>
            <w:r w:rsidRPr="00185392">
              <w:rPr>
                <w:sz w:val="18"/>
                <w:szCs w:val="18"/>
              </w:rPr>
              <w:t>0.855545</w:t>
            </w:r>
          </w:p>
        </w:tc>
        <w:tc>
          <w:tcPr>
            <w:tcW w:w="1089" w:type="dxa"/>
            <w:shd w:val="clear" w:color="auto" w:fill="auto"/>
            <w:noWrap/>
            <w:vAlign w:val="bottom"/>
          </w:tcPr>
          <w:p w14:paraId="0FB77A7A" w14:textId="228014F9" w:rsidR="00836CE9" w:rsidRPr="00185392" w:rsidRDefault="00836CE9" w:rsidP="007F5BBC">
            <w:pPr>
              <w:pStyle w:val="0JSRtext"/>
              <w:spacing w:line="240" w:lineRule="auto"/>
              <w:rPr>
                <w:sz w:val="18"/>
                <w:szCs w:val="18"/>
              </w:rPr>
            </w:pPr>
            <w:r w:rsidRPr="00185392">
              <w:rPr>
                <w:sz w:val="18"/>
                <w:szCs w:val="18"/>
              </w:rPr>
              <w:t>0.0119</w:t>
            </w:r>
          </w:p>
        </w:tc>
        <w:tc>
          <w:tcPr>
            <w:tcW w:w="1080" w:type="dxa"/>
            <w:shd w:val="clear" w:color="auto" w:fill="auto"/>
            <w:vAlign w:val="bottom"/>
          </w:tcPr>
          <w:p w14:paraId="0CE255F7" w14:textId="26B14B02" w:rsidR="00836CE9" w:rsidRPr="00185392" w:rsidRDefault="00836CE9" w:rsidP="007F5BBC">
            <w:pPr>
              <w:pStyle w:val="0JSRtext"/>
              <w:spacing w:line="240" w:lineRule="auto"/>
              <w:rPr>
                <w:sz w:val="18"/>
                <w:szCs w:val="18"/>
              </w:rPr>
            </w:pPr>
            <w:r w:rsidRPr="00185392">
              <w:rPr>
                <w:sz w:val="18"/>
                <w:szCs w:val="18"/>
              </w:rPr>
              <w:t>1237.74</w:t>
            </w:r>
          </w:p>
        </w:tc>
        <w:tc>
          <w:tcPr>
            <w:tcW w:w="1107" w:type="dxa"/>
            <w:shd w:val="clear" w:color="auto" w:fill="auto"/>
            <w:vAlign w:val="bottom"/>
          </w:tcPr>
          <w:p w14:paraId="6208AEAF" w14:textId="7A974831" w:rsidR="00836CE9" w:rsidRPr="00185392" w:rsidRDefault="00836CE9" w:rsidP="007F5BBC">
            <w:pPr>
              <w:pStyle w:val="0JSRtext"/>
              <w:spacing w:line="240" w:lineRule="auto"/>
              <w:rPr>
                <w:sz w:val="18"/>
                <w:szCs w:val="18"/>
              </w:rPr>
            </w:pPr>
            <w:r w:rsidRPr="00185392">
              <w:rPr>
                <w:sz w:val="18"/>
                <w:szCs w:val="18"/>
              </w:rPr>
              <w:t>-7.8946</w:t>
            </w:r>
          </w:p>
        </w:tc>
        <w:tc>
          <w:tcPr>
            <w:tcW w:w="1044" w:type="dxa"/>
            <w:shd w:val="clear" w:color="auto" w:fill="auto"/>
            <w:vAlign w:val="bottom"/>
          </w:tcPr>
          <w:p w14:paraId="02225422" w14:textId="18B9700C" w:rsidR="00836CE9" w:rsidRPr="00185392" w:rsidRDefault="00836CE9" w:rsidP="007F5BBC">
            <w:pPr>
              <w:pStyle w:val="0JSRtext"/>
              <w:spacing w:line="240" w:lineRule="auto"/>
              <w:jc w:val="left"/>
              <w:rPr>
                <w:sz w:val="18"/>
                <w:szCs w:val="18"/>
              </w:rPr>
            </w:pPr>
            <w:r w:rsidRPr="00185392">
              <w:rPr>
                <w:sz w:val="18"/>
                <w:szCs w:val="18"/>
              </w:rPr>
              <w:t>762.9539</w:t>
            </w:r>
          </w:p>
        </w:tc>
        <w:tc>
          <w:tcPr>
            <w:tcW w:w="810" w:type="dxa"/>
            <w:shd w:val="clear" w:color="auto" w:fill="auto"/>
            <w:vAlign w:val="center"/>
          </w:tcPr>
          <w:p w14:paraId="7A0246AF" w14:textId="77777777" w:rsidR="00836CE9" w:rsidRPr="00185392" w:rsidRDefault="00836CE9" w:rsidP="007F5BBC">
            <w:pPr>
              <w:pStyle w:val="0JSRtext"/>
              <w:spacing w:line="240" w:lineRule="auto"/>
              <w:rPr>
                <w:sz w:val="18"/>
                <w:szCs w:val="18"/>
              </w:rPr>
            </w:pPr>
          </w:p>
        </w:tc>
      </w:tr>
      <w:tr w:rsidR="00836CE9" w:rsidRPr="00185392" w14:paraId="7142EFB9" w14:textId="77777777" w:rsidTr="00185392">
        <w:trPr>
          <w:trHeight w:val="288"/>
        </w:trPr>
        <w:tc>
          <w:tcPr>
            <w:tcW w:w="1080" w:type="dxa"/>
            <w:shd w:val="clear" w:color="auto" w:fill="auto"/>
            <w:noWrap/>
          </w:tcPr>
          <w:p w14:paraId="7C325EBE" w14:textId="78296FB0" w:rsidR="00836CE9" w:rsidRPr="00185392" w:rsidRDefault="00836CE9" w:rsidP="007F5BBC">
            <w:pPr>
              <w:pStyle w:val="0JSRtext"/>
              <w:spacing w:line="240" w:lineRule="auto"/>
              <w:jc w:val="left"/>
              <w:rPr>
                <w:sz w:val="18"/>
                <w:szCs w:val="18"/>
              </w:rPr>
            </w:pPr>
            <w:r w:rsidRPr="00185392">
              <w:rPr>
                <w:sz w:val="18"/>
                <w:szCs w:val="18"/>
              </w:rPr>
              <w:t>0.1000</w:t>
            </w:r>
          </w:p>
        </w:tc>
        <w:tc>
          <w:tcPr>
            <w:tcW w:w="1080" w:type="dxa"/>
            <w:shd w:val="clear" w:color="auto" w:fill="auto"/>
            <w:noWrap/>
            <w:vAlign w:val="bottom"/>
          </w:tcPr>
          <w:p w14:paraId="33698A2C" w14:textId="0DABA567" w:rsidR="00836CE9" w:rsidRPr="00185392" w:rsidRDefault="00836CE9" w:rsidP="007F5BBC">
            <w:pPr>
              <w:pStyle w:val="0JSRtext"/>
              <w:spacing w:line="240" w:lineRule="auto"/>
              <w:rPr>
                <w:sz w:val="18"/>
                <w:szCs w:val="18"/>
              </w:rPr>
            </w:pPr>
            <w:r w:rsidRPr="00185392">
              <w:rPr>
                <w:sz w:val="18"/>
                <w:szCs w:val="18"/>
              </w:rPr>
              <w:t>0.853233</w:t>
            </w:r>
          </w:p>
        </w:tc>
        <w:tc>
          <w:tcPr>
            <w:tcW w:w="1089" w:type="dxa"/>
            <w:shd w:val="clear" w:color="auto" w:fill="auto"/>
            <w:noWrap/>
            <w:vAlign w:val="bottom"/>
          </w:tcPr>
          <w:p w14:paraId="72E68A3B" w14:textId="31456726" w:rsidR="00836CE9" w:rsidRPr="00185392" w:rsidRDefault="00836CE9" w:rsidP="007F5BBC">
            <w:pPr>
              <w:pStyle w:val="0JSRtext"/>
              <w:spacing w:line="240" w:lineRule="auto"/>
              <w:rPr>
                <w:sz w:val="18"/>
                <w:szCs w:val="18"/>
              </w:rPr>
            </w:pPr>
            <w:r w:rsidRPr="00185392">
              <w:rPr>
                <w:sz w:val="18"/>
                <w:szCs w:val="18"/>
              </w:rPr>
              <w:t>0.0249</w:t>
            </w:r>
          </w:p>
        </w:tc>
        <w:tc>
          <w:tcPr>
            <w:tcW w:w="1080" w:type="dxa"/>
            <w:shd w:val="clear" w:color="auto" w:fill="auto"/>
            <w:vAlign w:val="bottom"/>
          </w:tcPr>
          <w:p w14:paraId="1151E7E2" w14:textId="75831B54" w:rsidR="00836CE9" w:rsidRPr="00185392" w:rsidRDefault="00836CE9" w:rsidP="007F5BBC">
            <w:pPr>
              <w:pStyle w:val="0JSRtext"/>
              <w:spacing w:line="240" w:lineRule="auto"/>
              <w:rPr>
                <w:sz w:val="18"/>
                <w:szCs w:val="18"/>
              </w:rPr>
            </w:pPr>
            <w:r w:rsidRPr="00185392">
              <w:rPr>
                <w:sz w:val="18"/>
                <w:szCs w:val="18"/>
              </w:rPr>
              <w:t>1227.51</w:t>
            </w:r>
          </w:p>
        </w:tc>
        <w:tc>
          <w:tcPr>
            <w:tcW w:w="1107" w:type="dxa"/>
            <w:shd w:val="clear" w:color="auto" w:fill="auto"/>
            <w:vAlign w:val="bottom"/>
          </w:tcPr>
          <w:p w14:paraId="0E3972B1" w14:textId="71E5090B" w:rsidR="00836CE9" w:rsidRPr="00185392" w:rsidRDefault="00836CE9" w:rsidP="007F5BBC">
            <w:pPr>
              <w:pStyle w:val="0JSRtext"/>
              <w:spacing w:line="240" w:lineRule="auto"/>
              <w:rPr>
                <w:sz w:val="18"/>
                <w:szCs w:val="18"/>
              </w:rPr>
            </w:pPr>
            <w:r w:rsidRPr="00185392">
              <w:rPr>
                <w:sz w:val="18"/>
                <w:szCs w:val="18"/>
              </w:rPr>
              <w:t>-16.9214</w:t>
            </w:r>
          </w:p>
        </w:tc>
        <w:tc>
          <w:tcPr>
            <w:tcW w:w="1044" w:type="dxa"/>
            <w:shd w:val="clear" w:color="auto" w:fill="auto"/>
            <w:vAlign w:val="bottom"/>
          </w:tcPr>
          <w:p w14:paraId="4CF19C82" w14:textId="52F7A9BA" w:rsidR="00836CE9" w:rsidRPr="00185392" w:rsidRDefault="00836CE9" w:rsidP="007F5BBC">
            <w:pPr>
              <w:pStyle w:val="0JSRtext"/>
              <w:spacing w:line="240" w:lineRule="auto"/>
              <w:jc w:val="left"/>
              <w:rPr>
                <w:sz w:val="18"/>
                <w:szCs w:val="18"/>
              </w:rPr>
            </w:pPr>
            <w:r w:rsidRPr="00185392">
              <w:rPr>
                <w:sz w:val="18"/>
                <w:szCs w:val="18"/>
              </w:rPr>
              <w:t>777.8257</w:t>
            </w:r>
          </w:p>
        </w:tc>
        <w:tc>
          <w:tcPr>
            <w:tcW w:w="810" w:type="dxa"/>
            <w:shd w:val="clear" w:color="auto" w:fill="auto"/>
            <w:vAlign w:val="bottom"/>
          </w:tcPr>
          <w:p w14:paraId="6C0E0782" w14:textId="77777777" w:rsidR="00836CE9" w:rsidRPr="00185392" w:rsidRDefault="00836CE9" w:rsidP="007F5BBC">
            <w:pPr>
              <w:pStyle w:val="0JSRtext"/>
              <w:spacing w:line="240" w:lineRule="auto"/>
              <w:rPr>
                <w:sz w:val="18"/>
                <w:szCs w:val="18"/>
              </w:rPr>
            </w:pPr>
            <w:r w:rsidRPr="00185392">
              <w:rPr>
                <w:sz w:val="18"/>
                <w:szCs w:val="18"/>
              </w:rPr>
              <w:t>0.0000</w:t>
            </w:r>
          </w:p>
        </w:tc>
      </w:tr>
      <w:tr w:rsidR="00836CE9" w:rsidRPr="00185392" w14:paraId="5B901D1C" w14:textId="77777777" w:rsidTr="00185392">
        <w:trPr>
          <w:trHeight w:val="60"/>
        </w:trPr>
        <w:tc>
          <w:tcPr>
            <w:tcW w:w="1080" w:type="dxa"/>
            <w:shd w:val="clear" w:color="auto" w:fill="auto"/>
            <w:noWrap/>
          </w:tcPr>
          <w:p w14:paraId="2FF382D2" w14:textId="16C77D21" w:rsidR="00836CE9" w:rsidRPr="00185392" w:rsidRDefault="00836CE9" w:rsidP="007F5BBC">
            <w:pPr>
              <w:pStyle w:val="0JSRtext"/>
              <w:spacing w:line="240" w:lineRule="auto"/>
              <w:jc w:val="left"/>
              <w:rPr>
                <w:sz w:val="18"/>
                <w:szCs w:val="18"/>
              </w:rPr>
            </w:pPr>
            <w:r w:rsidRPr="00185392">
              <w:rPr>
                <w:sz w:val="18"/>
                <w:szCs w:val="18"/>
              </w:rPr>
              <w:t>0.1517</w:t>
            </w:r>
          </w:p>
        </w:tc>
        <w:tc>
          <w:tcPr>
            <w:tcW w:w="1080" w:type="dxa"/>
            <w:shd w:val="clear" w:color="auto" w:fill="auto"/>
            <w:noWrap/>
            <w:vAlign w:val="bottom"/>
          </w:tcPr>
          <w:p w14:paraId="2BEE7A72" w14:textId="0017640F" w:rsidR="00836CE9" w:rsidRPr="00185392" w:rsidRDefault="00836CE9" w:rsidP="007F5BBC">
            <w:pPr>
              <w:pStyle w:val="0JSRtext"/>
              <w:spacing w:line="240" w:lineRule="auto"/>
              <w:rPr>
                <w:sz w:val="18"/>
                <w:szCs w:val="18"/>
              </w:rPr>
            </w:pPr>
            <w:r w:rsidRPr="00185392">
              <w:rPr>
                <w:sz w:val="18"/>
                <w:szCs w:val="18"/>
              </w:rPr>
              <w:t>0.85901</w:t>
            </w:r>
          </w:p>
        </w:tc>
        <w:tc>
          <w:tcPr>
            <w:tcW w:w="1089" w:type="dxa"/>
            <w:shd w:val="clear" w:color="auto" w:fill="auto"/>
            <w:noWrap/>
            <w:vAlign w:val="bottom"/>
          </w:tcPr>
          <w:p w14:paraId="76DC3E2E" w14:textId="1AC74342" w:rsidR="00836CE9" w:rsidRPr="00185392" w:rsidRDefault="00836CE9" w:rsidP="007F5BBC">
            <w:pPr>
              <w:pStyle w:val="0JSRtext"/>
              <w:spacing w:line="240" w:lineRule="auto"/>
              <w:rPr>
                <w:sz w:val="18"/>
                <w:szCs w:val="18"/>
              </w:rPr>
            </w:pPr>
            <w:r w:rsidRPr="00185392">
              <w:rPr>
                <w:sz w:val="18"/>
                <w:szCs w:val="18"/>
              </w:rPr>
              <w:t>0.0360</w:t>
            </w:r>
          </w:p>
        </w:tc>
        <w:tc>
          <w:tcPr>
            <w:tcW w:w="1080" w:type="dxa"/>
            <w:shd w:val="clear" w:color="auto" w:fill="auto"/>
            <w:vAlign w:val="bottom"/>
          </w:tcPr>
          <w:p w14:paraId="7A4A5196" w14:textId="6C292F80" w:rsidR="00836CE9" w:rsidRPr="00185392" w:rsidRDefault="00836CE9" w:rsidP="007F5BBC">
            <w:pPr>
              <w:pStyle w:val="0JSRtext"/>
              <w:spacing w:line="240" w:lineRule="auto"/>
              <w:rPr>
                <w:sz w:val="18"/>
                <w:szCs w:val="18"/>
              </w:rPr>
            </w:pPr>
            <w:r w:rsidRPr="00185392">
              <w:rPr>
                <w:sz w:val="18"/>
                <w:szCs w:val="18"/>
              </w:rPr>
              <w:t>1216.99</w:t>
            </w:r>
          </w:p>
        </w:tc>
        <w:tc>
          <w:tcPr>
            <w:tcW w:w="1107" w:type="dxa"/>
            <w:shd w:val="clear" w:color="auto" w:fill="auto"/>
            <w:vAlign w:val="bottom"/>
          </w:tcPr>
          <w:p w14:paraId="1028D078" w14:textId="2011BB05" w:rsidR="00836CE9" w:rsidRPr="00185392" w:rsidRDefault="00836CE9" w:rsidP="007F5BBC">
            <w:pPr>
              <w:pStyle w:val="0JSRtext"/>
              <w:spacing w:line="240" w:lineRule="auto"/>
              <w:rPr>
                <w:sz w:val="18"/>
                <w:szCs w:val="18"/>
              </w:rPr>
            </w:pPr>
            <w:r w:rsidRPr="00185392">
              <w:rPr>
                <w:sz w:val="18"/>
                <w:szCs w:val="18"/>
              </w:rPr>
              <w:t>-26.2214</w:t>
            </w:r>
          </w:p>
        </w:tc>
        <w:tc>
          <w:tcPr>
            <w:tcW w:w="1044" w:type="dxa"/>
            <w:shd w:val="clear" w:color="auto" w:fill="auto"/>
            <w:vAlign w:val="bottom"/>
          </w:tcPr>
          <w:p w14:paraId="08D25181" w14:textId="3CEFE768" w:rsidR="00836CE9" w:rsidRPr="00185392" w:rsidRDefault="00836CE9" w:rsidP="007F5BBC">
            <w:pPr>
              <w:pStyle w:val="0JSRtext"/>
              <w:spacing w:line="240" w:lineRule="auto"/>
              <w:jc w:val="left"/>
              <w:rPr>
                <w:sz w:val="18"/>
                <w:szCs w:val="18"/>
              </w:rPr>
            </w:pPr>
            <w:r w:rsidRPr="00185392">
              <w:rPr>
                <w:sz w:val="18"/>
                <w:szCs w:val="18"/>
              </w:rPr>
              <w:t>793.500</w:t>
            </w:r>
          </w:p>
        </w:tc>
        <w:tc>
          <w:tcPr>
            <w:tcW w:w="810" w:type="dxa"/>
            <w:shd w:val="clear" w:color="auto" w:fill="auto"/>
            <w:vAlign w:val="bottom"/>
          </w:tcPr>
          <w:p w14:paraId="078D8767" w14:textId="77777777" w:rsidR="00836CE9" w:rsidRPr="00185392" w:rsidRDefault="00836CE9" w:rsidP="007F5BBC">
            <w:pPr>
              <w:pStyle w:val="0JSRtext"/>
              <w:spacing w:line="240" w:lineRule="auto"/>
              <w:rPr>
                <w:sz w:val="18"/>
                <w:szCs w:val="18"/>
              </w:rPr>
            </w:pPr>
            <w:r w:rsidRPr="00185392">
              <w:rPr>
                <w:sz w:val="18"/>
                <w:szCs w:val="18"/>
              </w:rPr>
              <w:t>4.5971</w:t>
            </w:r>
          </w:p>
        </w:tc>
      </w:tr>
      <w:tr w:rsidR="00836CE9" w:rsidRPr="00185392" w14:paraId="0C112267" w14:textId="77777777" w:rsidTr="00185392">
        <w:trPr>
          <w:trHeight w:val="60"/>
        </w:trPr>
        <w:tc>
          <w:tcPr>
            <w:tcW w:w="1080" w:type="dxa"/>
            <w:shd w:val="clear" w:color="auto" w:fill="auto"/>
            <w:noWrap/>
          </w:tcPr>
          <w:p w14:paraId="42B998D5" w14:textId="7AC0A41B" w:rsidR="00836CE9" w:rsidRPr="00185392" w:rsidRDefault="00836CE9" w:rsidP="007F5BBC">
            <w:pPr>
              <w:pStyle w:val="0JSRtext"/>
              <w:spacing w:line="240" w:lineRule="auto"/>
              <w:jc w:val="left"/>
              <w:rPr>
                <w:sz w:val="18"/>
                <w:szCs w:val="18"/>
              </w:rPr>
            </w:pPr>
            <w:r w:rsidRPr="00185392">
              <w:rPr>
                <w:sz w:val="18"/>
                <w:szCs w:val="18"/>
              </w:rPr>
              <w:t>0.2005</w:t>
            </w:r>
          </w:p>
        </w:tc>
        <w:tc>
          <w:tcPr>
            <w:tcW w:w="1080" w:type="dxa"/>
            <w:shd w:val="clear" w:color="auto" w:fill="auto"/>
            <w:noWrap/>
            <w:vAlign w:val="bottom"/>
          </w:tcPr>
          <w:p w14:paraId="6528FF2A" w14:textId="6B9284E8" w:rsidR="00836CE9" w:rsidRPr="00185392" w:rsidRDefault="00836CE9" w:rsidP="007F5BBC">
            <w:pPr>
              <w:pStyle w:val="0JSRtext"/>
              <w:spacing w:line="240" w:lineRule="auto"/>
              <w:rPr>
                <w:sz w:val="18"/>
                <w:szCs w:val="18"/>
              </w:rPr>
            </w:pPr>
            <w:r w:rsidRPr="00185392">
              <w:rPr>
                <w:sz w:val="18"/>
                <w:szCs w:val="18"/>
              </w:rPr>
              <w:t>0.848632</w:t>
            </w:r>
          </w:p>
        </w:tc>
        <w:tc>
          <w:tcPr>
            <w:tcW w:w="1089" w:type="dxa"/>
            <w:shd w:val="clear" w:color="auto" w:fill="auto"/>
            <w:noWrap/>
            <w:vAlign w:val="bottom"/>
          </w:tcPr>
          <w:p w14:paraId="70D1DBA7" w14:textId="2EF86B6A" w:rsidR="00836CE9" w:rsidRPr="00185392" w:rsidRDefault="00836CE9" w:rsidP="007F5BBC">
            <w:pPr>
              <w:pStyle w:val="0JSRtext"/>
              <w:spacing w:line="240" w:lineRule="auto"/>
              <w:rPr>
                <w:sz w:val="18"/>
                <w:szCs w:val="18"/>
              </w:rPr>
            </w:pPr>
            <w:r w:rsidRPr="00185392">
              <w:rPr>
                <w:sz w:val="18"/>
                <w:szCs w:val="18"/>
              </w:rPr>
              <w:t>0.0478</w:t>
            </w:r>
          </w:p>
        </w:tc>
        <w:tc>
          <w:tcPr>
            <w:tcW w:w="1080" w:type="dxa"/>
            <w:shd w:val="clear" w:color="auto" w:fill="auto"/>
            <w:vAlign w:val="bottom"/>
          </w:tcPr>
          <w:p w14:paraId="3DE47700" w14:textId="54300601" w:rsidR="00836CE9" w:rsidRPr="00185392" w:rsidRDefault="00836CE9" w:rsidP="007F5BBC">
            <w:pPr>
              <w:pStyle w:val="0JSRtext"/>
              <w:spacing w:line="240" w:lineRule="auto"/>
              <w:rPr>
                <w:sz w:val="18"/>
                <w:szCs w:val="18"/>
              </w:rPr>
            </w:pPr>
            <w:r w:rsidRPr="00185392">
              <w:rPr>
                <w:sz w:val="18"/>
                <w:szCs w:val="18"/>
              </w:rPr>
              <w:t>1208.19</w:t>
            </w:r>
          </w:p>
        </w:tc>
        <w:tc>
          <w:tcPr>
            <w:tcW w:w="1107" w:type="dxa"/>
            <w:shd w:val="clear" w:color="auto" w:fill="auto"/>
            <w:vAlign w:val="bottom"/>
          </w:tcPr>
          <w:p w14:paraId="00B6130C" w14:textId="678574D1" w:rsidR="00836CE9" w:rsidRPr="00185392" w:rsidRDefault="00836CE9" w:rsidP="007F5BBC">
            <w:pPr>
              <w:pStyle w:val="0JSRtext"/>
              <w:spacing w:line="240" w:lineRule="auto"/>
              <w:rPr>
                <w:sz w:val="18"/>
                <w:szCs w:val="18"/>
              </w:rPr>
            </w:pPr>
            <w:r w:rsidRPr="00185392">
              <w:rPr>
                <w:sz w:val="18"/>
                <w:szCs w:val="18"/>
              </w:rPr>
              <w:t>-33.8389</w:t>
            </w:r>
          </w:p>
        </w:tc>
        <w:tc>
          <w:tcPr>
            <w:tcW w:w="1044" w:type="dxa"/>
            <w:shd w:val="clear" w:color="auto" w:fill="auto"/>
            <w:vAlign w:val="bottom"/>
          </w:tcPr>
          <w:p w14:paraId="640550E1" w14:textId="64A1D140" w:rsidR="00836CE9" w:rsidRPr="00185392" w:rsidRDefault="00836CE9" w:rsidP="007F5BBC">
            <w:pPr>
              <w:pStyle w:val="0JSRtext"/>
              <w:spacing w:line="240" w:lineRule="auto"/>
              <w:jc w:val="left"/>
              <w:rPr>
                <w:sz w:val="18"/>
                <w:szCs w:val="18"/>
              </w:rPr>
            </w:pPr>
            <w:r w:rsidRPr="00185392">
              <w:rPr>
                <w:sz w:val="18"/>
                <w:szCs w:val="18"/>
              </w:rPr>
              <w:t>807.2538</w:t>
            </w:r>
          </w:p>
        </w:tc>
        <w:tc>
          <w:tcPr>
            <w:tcW w:w="810" w:type="dxa"/>
            <w:shd w:val="clear" w:color="auto" w:fill="auto"/>
            <w:vAlign w:val="bottom"/>
          </w:tcPr>
          <w:p w14:paraId="3AFCB74F" w14:textId="77777777" w:rsidR="00836CE9" w:rsidRPr="00185392" w:rsidRDefault="00836CE9" w:rsidP="007F5BBC">
            <w:pPr>
              <w:pStyle w:val="0JSRtext"/>
              <w:spacing w:line="240" w:lineRule="auto"/>
              <w:rPr>
                <w:sz w:val="18"/>
                <w:szCs w:val="18"/>
              </w:rPr>
            </w:pPr>
            <w:r w:rsidRPr="00185392">
              <w:rPr>
                <w:sz w:val="18"/>
                <w:szCs w:val="18"/>
              </w:rPr>
              <w:t>12.2197</w:t>
            </w:r>
          </w:p>
        </w:tc>
      </w:tr>
      <w:tr w:rsidR="00836CE9" w:rsidRPr="00185392" w14:paraId="3E4812E1" w14:textId="77777777" w:rsidTr="00185392">
        <w:trPr>
          <w:trHeight w:val="60"/>
        </w:trPr>
        <w:tc>
          <w:tcPr>
            <w:tcW w:w="1080" w:type="dxa"/>
            <w:shd w:val="clear" w:color="auto" w:fill="auto"/>
            <w:noWrap/>
          </w:tcPr>
          <w:p w14:paraId="08616E96" w14:textId="335407A1" w:rsidR="00836CE9" w:rsidRPr="00185392" w:rsidRDefault="00836CE9" w:rsidP="007F5BBC">
            <w:pPr>
              <w:pStyle w:val="0JSRtext"/>
              <w:spacing w:line="240" w:lineRule="auto"/>
              <w:jc w:val="left"/>
              <w:rPr>
                <w:sz w:val="18"/>
                <w:szCs w:val="18"/>
              </w:rPr>
            </w:pPr>
            <w:r w:rsidRPr="00185392">
              <w:rPr>
                <w:sz w:val="18"/>
                <w:szCs w:val="18"/>
              </w:rPr>
              <w:t>0.2499</w:t>
            </w:r>
          </w:p>
        </w:tc>
        <w:tc>
          <w:tcPr>
            <w:tcW w:w="1080" w:type="dxa"/>
            <w:shd w:val="clear" w:color="auto" w:fill="auto"/>
            <w:noWrap/>
            <w:vAlign w:val="bottom"/>
          </w:tcPr>
          <w:p w14:paraId="1CDC2791" w14:textId="006A5FFD" w:rsidR="00836CE9" w:rsidRPr="00185392" w:rsidRDefault="00836CE9" w:rsidP="007F5BBC">
            <w:pPr>
              <w:pStyle w:val="0JSRtext"/>
              <w:spacing w:line="240" w:lineRule="auto"/>
              <w:rPr>
                <w:sz w:val="18"/>
                <w:szCs w:val="18"/>
              </w:rPr>
            </w:pPr>
            <w:r w:rsidRPr="00185392">
              <w:rPr>
                <w:sz w:val="18"/>
                <w:szCs w:val="18"/>
              </w:rPr>
              <w:t>0.846295</w:t>
            </w:r>
          </w:p>
        </w:tc>
        <w:tc>
          <w:tcPr>
            <w:tcW w:w="1089" w:type="dxa"/>
            <w:shd w:val="clear" w:color="auto" w:fill="auto"/>
            <w:noWrap/>
            <w:vAlign w:val="bottom"/>
          </w:tcPr>
          <w:p w14:paraId="44E6AC8F" w14:textId="3DB0796A" w:rsidR="00836CE9" w:rsidRPr="00185392" w:rsidRDefault="00836CE9" w:rsidP="007F5BBC">
            <w:pPr>
              <w:pStyle w:val="0JSRtext"/>
              <w:spacing w:line="240" w:lineRule="auto"/>
              <w:rPr>
                <w:sz w:val="18"/>
                <w:szCs w:val="18"/>
              </w:rPr>
            </w:pPr>
            <w:r w:rsidRPr="00185392">
              <w:rPr>
                <w:sz w:val="18"/>
                <w:szCs w:val="18"/>
              </w:rPr>
              <w:t>0.0568</w:t>
            </w:r>
          </w:p>
        </w:tc>
        <w:tc>
          <w:tcPr>
            <w:tcW w:w="1080" w:type="dxa"/>
            <w:shd w:val="clear" w:color="auto" w:fill="auto"/>
            <w:vAlign w:val="bottom"/>
          </w:tcPr>
          <w:p w14:paraId="6076BD58" w14:textId="354CE806" w:rsidR="00836CE9" w:rsidRPr="00185392" w:rsidRDefault="00836CE9" w:rsidP="007F5BBC">
            <w:pPr>
              <w:pStyle w:val="0JSRtext"/>
              <w:spacing w:line="240" w:lineRule="auto"/>
              <w:rPr>
                <w:sz w:val="18"/>
                <w:szCs w:val="18"/>
              </w:rPr>
            </w:pPr>
            <w:r w:rsidRPr="00185392">
              <w:rPr>
                <w:sz w:val="18"/>
                <w:szCs w:val="18"/>
              </w:rPr>
              <w:t>1199.13</w:t>
            </w:r>
          </w:p>
        </w:tc>
        <w:tc>
          <w:tcPr>
            <w:tcW w:w="1107" w:type="dxa"/>
            <w:shd w:val="clear" w:color="auto" w:fill="auto"/>
            <w:vAlign w:val="bottom"/>
          </w:tcPr>
          <w:p w14:paraId="464AB92D" w14:textId="32FFB070" w:rsidR="00836CE9" w:rsidRPr="00185392" w:rsidRDefault="00836CE9" w:rsidP="007F5BBC">
            <w:pPr>
              <w:pStyle w:val="0JSRtext"/>
              <w:spacing w:line="240" w:lineRule="auto"/>
              <w:rPr>
                <w:sz w:val="18"/>
                <w:szCs w:val="18"/>
              </w:rPr>
            </w:pPr>
            <w:r w:rsidRPr="00185392">
              <w:rPr>
                <w:sz w:val="18"/>
                <w:szCs w:val="18"/>
              </w:rPr>
              <w:t>-41.6699</w:t>
            </w:r>
          </w:p>
        </w:tc>
        <w:tc>
          <w:tcPr>
            <w:tcW w:w="1044" w:type="dxa"/>
            <w:shd w:val="clear" w:color="auto" w:fill="auto"/>
            <w:vAlign w:val="bottom"/>
          </w:tcPr>
          <w:p w14:paraId="3BAED5E1" w14:textId="779439E3" w:rsidR="00836CE9" w:rsidRPr="00185392" w:rsidRDefault="00836CE9" w:rsidP="007F5BBC">
            <w:pPr>
              <w:pStyle w:val="0JSRtext"/>
              <w:spacing w:line="240" w:lineRule="auto"/>
              <w:jc w:val="left"/>
              <w:rPr>
                <w:sz w:val="18"/>
                <w:szCs w:val="18"/>
              </w:rPr>
            </w:pPr>
            <w:r w:rsidRPr="00185392">
              <w:rPr>
                <w:sz w:val="18"/>
                <w:szCs w:val="18"/>
              </w:rPr>
              <w:t>821.7613</w:t>
            </w:r>
          </w:p>
        </w:tc>
        <w:tc>
          <w:tcPr>
            <w:tcW w:w="810" w:type="dxa"/>
            <w:shd w:val="clear" w:color="auto" w:fill="auto"/>
            <w:vAlign w:val="bottom"/>
          </w:tcPr>
          <w:p w14:paraId="3D4FED1C" w14:textId="77777777" w:rsidR="00836CE9" w:rsidRPr="00185392" w:rsidRDefault="00836CE9" w:rsidP="007F5BBC">
            <w:pPr>
              <w:pStyle w:val="0JSRtext"/>
              <w:spacing w:line="240" w:lineRule="auto"/>
              <w:rPr>
                <w:sz w:val="18"/>
                <w:szCs w:val="18"/>
              </w:rPr>
            </w:pPr>
            <w:r w:rsidRPr="00185392">
              <w:rPr>
                <w:sz w:val="18"/>
                <w:szCs w:val="18"/>
              </w:rPr>
              <w:t>17.5788</w:t>
            </w:r>
          </w:p>
        </w:tc>
      </w:tr>
      <w:tr w:rsidR="00836CE9" w:rsidRPr="00185392" w14:paraId="7E31C2B6" w14:textId="77777777" w:rsidTr="00185392">
        <w:trPr>
          <w:trHeight w:val="60"/>
        </w:trPr>
        <w:tc>
          <w:tcPr>
            <w:tcW w:w="1080" w:type="dxa"/>
            <w:shd w:val="clear" w:color="auto" w:fill="auto"/>
            <w:noWrap/>
          </w:tcPr>
          <w:p w14:paraId="6E09150E" w14:textId="4F795929" w:rsidR="00836CE9" w:rsidRPr="00185392" w:rsidRDefault="00836CE9" w:rsidP="007F5BBC">
            <w:pPr>
              <w:pStyle w:val="0JSRtext"/>
              <w:spacing w:line="240" w:lineRule="auto"/>
              <w:jc w:val="left"/>
              <w:rPr>
                <w:sz w:val="18"/>
                <w:szCs w:val="18"/>
              </w:rPr>
            </w:pPr>
            <w:r w:rsidRPr="00185392">
              <w:rPr>
                <w:sz w:val="18"/>
                <w:szCs w:val="18"/>
              </w:rPr>
              <w:t>0.3001</w:t>
            </w:r>
          </w:p>
        </w:tc>
        <w:tc>
          <w:tcPr>
            <w:tcW w:w="1080" w:type="dxa"/>
            <w:shd w:val="clear" w:color="auto" w:fill="auto"/>
            <w:noWrap/>
            <w:vAlign w:val="bottom"/>
          </w:tcPr>
          <w:p w14:paraId="6D79B9B0" w14:textId="25801353" w:rsidR="00836CE9" w:rsidRPr="00185392" w:rsidRDefault="00836CE9" w:rsidP="007F5BBC">
            <w:pPr>
              <w:pStyle w:val="0JSRtext"/>
              <w:spacing w:line="240" w:lineRule="auto"/>
              <w:rPr>
                <w:sz w:val="18"/>
                <w:szCs w:val="18"/>
              </w:rPr>
            </w:pPr>
            <w:r w:rsidRPr="00185392">
              <w:rPr>
                <w:sz w:val="18"/>
                <w:szCs w:val="18"/>
              </w:rPr>
              <w:t>0.843871</w:t>
            </w:r>
          </w:p>
        </w:tc>
        <w:tc>
          <w:tcPr>
            <w:tcW w:w="1089" w:type="dxa"/>
            <w:shd w:val="clear" w:color="auto" w:fill="auto"/>
            <w:noWrap/>
            <w:vAlign w:val="bottom"/>
          </w:tcPr>
          <w:p w14:paraId="71D57BA9" w14:textId="604FD7A2" w:rsidR="00836CE9" w:rsidRPr="00185392" w:rsidRDefault="00836CE9" w:rsidP="007F5BBC">
            <w:pPr>
              <w:pStyle w:val="0JSRtext"/>
              <w:spacing w:line="240" w:lineRule="auto"/>
              <w:rPr>
                <w:sz w:val="18"/>
                <w:szCs w:val="18"/>
              </w:rPr>
            </w:pPr>
            <w:r w:rsidRPr="00185392">
              <w:rPr>
                <w:sz w:val="18"/>
                <w:szCs w:val="18"/>
              </w:rPr>
              <w:t>0.0640</w:t>
            </w:r>
          </w:p>
        </w:tc>
        <w:tc>
          <w:tcPr>
            <w:tcW w:w="1080" w:type="dxa"/>
            <w:shd w:val="clear" w:color="auto" w:fill="auto"/>
            <w:vAlign w:val="bottom"/>
          </w:tcPr>
          <w:p w14:paraId="25F603CC" w14:textId="77EAD7A3" w:rsidR="00836CE9" w:rsidRPr="00185392" w:rsidRDefault="00836CE9" w:rsidP="007F5BBC">
            <w:pPr>
              <w:pStyle w:val="0JSRtext"/>
              <w:spacing w:line="240" w:lineRule="auto"/>
              <w:rPr>
                <w:sz w:val="18"/>
                <w:szCs w:val="18"/>
              </w:rPr>
            </w:pPr>
            <w:r w:rsidRPr="00185392">
              <w:rPr>
                <w:sz w:val="18"/>
                <w:szCs w:val="18"/>
              </w:rPr>
              <w:t>1192.03</w:t>
            </w:r>
          </w:p>
        </w:tc>
        <w:tc>
          <w:tcPr>
            <w:tcW w:w="1107" w:type="dxa"/>
            <w:shd w:val="clear" w:color="auto" w:fill="auto"/>
            <w:vAlign w:val="bottom"/>
          </w:tcPr>
          <w:p w14:paraId="69FC7742" w14:textId="751E5857" w:rsidR="00836CE9" w:rsidRPr="00185392" w:rsidRDefault="00836CE9" w:rsidP="007F5BBC">
            <w:pPr>
              <w:pStyle w:val="0JSRtext"/>
              <w:spacing w:line="240" w:lineRule="auto"/>
              <w:rPr>
                <w:sz w:val="18"/>
                <w:szCs w:val="18"/>
              </w:rPr>
            </w:pPr>
            <w:r w:rsidRPr="00185392">
              <w:rPr>
                <w:sz w:val="18"/>
                <w:szCs w:val="18"/>
              </w:rPr>
              <w:t>-47.4867</w:t>
            </w:r>
          </w:p>
        </w:tc>
        <w:tc>
          <w:tcPr>
            <w:tcW w:w="1044" w:type="dxa"/>
            <w:shd w:val="clear" w:color="auto" w:fill="auto"/>
            <w:vAlign w:val="bottom"/>
          </w:tcPr>
          <w:p w14:paraId="15780A20" w14:textId="560145AA" w:rsidR="00836CE9" w:rsidRPr="00185392" w:rsidRDefault="00836CE9" w:rsidP="007F5BBC">
            <w:pPr>
              <w:pStyle w:val="0JSRtext"/>
              <w:spacing w:line="240" w:lineRule="auto"/>
              <w:jc w:val="left"/>
              <w:rPr>
                <w:sz w:val="18"/>
                <w:szCs w:val="18"/>
              </w:rPr>
            </w:pPr>
            <w:r w:rsidRPr="00185392">
              <w:rPr>
                <w:sz w:val="18"/>
                <w:szCs w:val="18"/>
              </w:rPr>
              <w:t>833.9683</w:t>
            </w:r>
          </w:p>
        </w:tc>
        <w:tc>
          <w:tcPr>
            <w:tcW w:w="810" w:type="dxa"/>
            <w:shd w:val="clear" w:color="auto" w:fill="auto"/>
            <w:vAlign w:val="bottom"/>
          </w:tcPr>
          <w:p w14:paraId="39293DB9" w14:textId="77777777" w:rsidR="00836CE9" w:rsidRPr="00185392" w:rsidRDefault="00836CE9" w:rsidP="007F5BBC">
            <w:pPr>
              <w:pStyle w:val="0JSRtext"/>
              <w:spacing w:line="240" w:lineRule="auto"/>
              <w:rPr>
                <w:sz w:val="18"/>
                <w:szCs w:val="18"/>
              </w:rPr>
            </w:pPr>
            <w:r w:rsidRPr="00185392">
              <w:rPr>
                <w:sz w:val="18"/>
                <w:szCs w:val="18"/>
              </w:rPr>
              <w:t>26.0977</w:t>
            </w:r>
          </w:p>
        </w:tc>
      </w:tr>
      <w:tr w:rsidR="00836CE9" w:rsidRPr="00185392" w14:paraId="7E0CFA74" w14:textId="77777777" w:rsidTr="00185392">
        <w:trPr>
          <w:trHeight w:val="60"/>
        </w:trPr>
        <w:tc>
          <w:tcPr>
            <w:tcW w:w="1080" w:type="dxa"/>
            <w:shd w:val="clear" w:color="auto" w:fill="auto"/>
            <w:noWrap/>
          </w:tcPr>
          <w:p w14:paraId="5607BE85" w14:textId="1CC796EF" w:rsidR="00836CE9" w:rsidRPr="00185392" w:rsidRDefault="00836CE9" w:rsidP="007F5BBC">
            <w:pPr>
              <w:pStyle w:val="0JSRtext"/>
              <w:spacing w:line="240" w:lineRule="auto"/>
              <w:jc w:val="left"/>
              <w:rPr>
                <w:sz w:val="18"/>
                <w:szCs w:val="18"/>
              </w:rPr>
            </w:pPr>
            <w:r w:rsidRPr="00185392">
              <w:rPr>
                <w:sz w:val="18"/>
                <w:szCs w:val="18"/>
              </w:rPr>
              <w:t>0.3501</w:t>
            </w:r>
          </w:p>
        </w:tc>
        <w:tc>
          <w:tcPr>
            <w:tcW w:w="1080" w:type="dxa"/>
            <w:shd w:val="clear" w:color="auto" w:fill="auto"/>
            <w:noWrap/>
            <w:vAlign w:val="bottom"/>
          </w:tcPr>
          <w:p w14:paraId="0224DEA5" w14:textId="0E6C56FF" w:rsidR="00836CE9" w:rsidRPr="00185392" w:rsidRDefault="00836CE9" w:rsidP="007F5BBC">
            <w:pPr>
              <w:pStyle w:val="0JSRtext"/>
              <w:spacing w:line="240" w:lineRule="auto"/>
              <w:rPr>
                <w:sz w:val="18"/>
                <w:szCs w:val="18"/>
              </w:rPr>
            </w:pPr>
            <w:r w:rsidRPr="00185392">
              <w:rPr>
                <w:sz w:val="18"/>
                <w:szCs w:val="18"/>
              </w:rPr>
              <w:t>0.841398</w:t>
            </w:r>
          </w:p>
        </w:tc>
        <w:tc>
          <w:tcPr>
            <w:tcW w:w="1089" w:type="dxa"/>
            <w:shd w:val="clear" w:color="auto" w:fill="auto"/>
            <w:noWrap/>
            <w:vAlign w:val="bottom"/>
          </w:tcPr>
          <w:p w14:paraId="5B7E09C0" w14:textId="06E4AF2A" w:rsidR="00836CE9" w:rsidRPr="00185392" w:rsidRDefault="00836CE9" w:rsidP="007F5BBC">
            <w:pPr>
              <w:pStyle w:val="0JSRtext"/>
              <w:spacing w:line="240" w:lineRule="auto"/>
              <w:rPr>
                <w:sz w:val="18"/>
                <w:szCs w:val="18"/>
              </w:rPr>
            </w:pPr>
            <w:r w:rsidRPr="00185392">
              <w:rPr>
                <w:sz w:val="18"/>
                <w:szCs w:val="18"/>
              </w:rPr>
              <w:t>0.0699</w:t>
            </w:r>
          </w:p>
        </w:tc>
        <w:tc>
          <w:tcPr>
            <w:tcW w:w="1080" w:type="dxa"/>
            <w:shd w:val="clear" w:color="auto" w:fill="auto"/>
            <w:vAlign w:val="bottom"/>
          </w:tcPr>
          <w:p w14:paraId="0D48F23B" w14:textId="11D172FD" w:rsidR="00836CE9" w:rsidRPr="00185392" w:rsidRDefault="00836CE9" w:rsidP="007F5BBC">
            <w:pPr>
              <w:pStyle w:val="0JSRtext"/>
              <w:spacing w:line="240" w:lineRule="auto"/>
              <w:rPr>
                <w:sz w:val="18"/>
                <w:szCs w:val="18"/>
              </w:rPr>
            </w:pPr>
            <w:r w:rsidRPr="00185392">
              <w:rPr>
                <w:sz w:val="18"/>
                <w:szCs w:val="18"/>
              </w:rPr>
              <w:t>1187.00</w:t>
            </w:r>
          </w:p>
        </w:tc>
        <w:tc>
          <w:tcPr>
            <w:tcW w:w="1107" w:type="dxa"/>
            <w:shd w:val="clear" w:color="auto" w:fill="auto"/>
            <w:vAlign w:val="bottom"/>
          </w:tcPr>
          <w:p w14:paraId="428185FE" w14:textId="302387B4" w:rsidR="00836CE9" w:rsidRPr="00185392" w:rsidRDefault="00836CE9" w:rsidP="007F5BBC">
            <w:pPr>
              <w:pStyle w:val="0JSRtext"/>
              <w:spacing w:line="240" w:lineRule="auto"/>
              <w:rPr>
                <w:sz w:val="18"/>
                <w:szCs w:val="18"/>
              </w:rPr>
            </w:pPr>
            <w:r w:rsidRPr="00185392">
              <w:rPr>
                <w:sz w:val="18"/>
                <w:szCs w:val="18"/>
              </w:rPr>
              <w:t>-51.2029</w:t>
            </w:r>
          </w:p>
        </w:tc>
        <w:tc>
          <w:tcPr>
            <w:tcW w:w="1044" w:type="dxa"/>
            <w:shd w:val="clear" w:color="auto" w:fill="auto"/>
            <w:vAlign w:val="bottom"/>
          </w:tcPr>
          <w:p w14:paraId="7DFE42D4" w14:textId="1D8CBBDB" w:rsidR="00836CE9" w:rsidRPr="00185392" w:rsidRDefault="00836CE9" w:rsidP="007F5BBC">
            <w:pPr>
              <w:pStyle w:val="0JSRtext"/>
              <w:spacing w:line="240" w:lineRule="auto"/>
              <w:jc w:val="left"/>
              <w:rPr>
                <w:sz w:val="18"/>
                <w:szCs w:val="18"/>
              </w:rPr>
            </w:pPr>
            <w:r w:rsidRPr="00185392">
              <w:rPr>
                <w:sz w:val="18"/>
                <w:szCs w:val="18"/>
              </w:rPr>
              <w:t>843.5233</w:t>
            </w:r>
          </w:p>
        </w:tc>
        <w:tc>
          <w:tcPr>
            <w:tcW w:w="810" w:type="dxa"/>
            <w:shd w:val="clear" w:color="auto" w:fill="auto"/>
            <w:vAlign w:val="bottom"/>
          </w:tcPr>
          <w:p w14:paraId="1E56ABE4" w14:textId="77777777" w:rsidR="00836CE9" w:rsidRPr="00185392" w:rsidRDefault="00836CE9" w:rsidP="007F5BBC">
            <w:pPr>
              <w:pStyle w:val="0JSRtext"/>
              <w:spacing w:line="240" w:lineRule="auto"/>
              <w:rPr>
                <w:sz w:val="18"/>
                <w:szCs w:val="18"/>
              </w:rPr>
            </w:pPr>
            <w:r w:rsidRPr="00185392">
              <w:rPr>
                <w:sz w:val="18"/>
                <w:szCs w:val="18"/>
              </w:rPr>
              <w:t>32.9978</w:t>
            </w:r>
          </w:p>
        </w:tc>
      </w:tr>
      <w:tr w:rsidR="00836CE9" w:rsidRPr="00185392" w14:paraId="0E43C62A" w14:textId="77777777" w:rsidTr="00185392">
        <w:trPr>
          <w:trHeight w:val="60"/>
        </w:trPr>
        <w:tc>
          <w:tcPr>
            <w:tcW w:w="1080" w:type="dxa"/>
            <w:shd w:val="clear" w:color="auto" w:fill="auto"/>
            <w:noWrap/>
          </w:tcPr>
          <w:p w14:paraId="52F12FEC" w14:textId="5BC94498" w:rsidR="00836CE9" w:rsidRPr="00185392" w:rsidRDefault="00836CE9" w:rsidP="007F5BBC">
            <w:pPr>
              <w:pStyle w:val="0JSRtext"/>
              <w:spacing w:line="240" w:lineRule="auto"/>
              <w:jc w:val="left"/>
              <w:rPr>
                <w:sz w:val="18"/>
                <w:szCs w:val="18"/>
              </w:rPr>
            </w:pPr>
            <w:r w:rsidRPr="00185392">
              <w:rPr>
                <w:sz w:val="18"/>
                <w:szCs w:val="18"/>
              </w:rPr>
              <w:t>0.4005</w:t>
            </w:r>
          </w:p>
        </w:tc>
        <w:tc>
          <w:tcPr>
            <w:tcW w:w="1080" w:type="dxa"/>
            <w:shd w:val="clear" w:color="auto" w:fill="auto"/>
            <w:noWrap/>
            <w:vAlign w:val="bottom"/>
          </w:tcPr>
          <w:p w14:paraId="09C84D46" w14:textId="27659800" w:rsidR="00836CE9" w:rsidRPr="00185392" w:rsidRDefault="00836CE9" w:rsidP="007F5BBC">
            <w:pPr>
              <w:pStyle w:val="0JSRtext"/>
              <w:spacing w:line="240" w:lineRule="auto"/>
              <w:rPr>
                <w:sz w:val="18"/>
                <w:szCs w:val="18"/>
              </w:rPr>
            </w:pPr>
            <w:r w:rsidRPr="00185392">
              <w:rPr>
                <w:sz w:val="18"/>
                <w:szCs w:val="18"/>
              </w:rPr>
              <w:t>0.838855</w:t>
            </w:r>
          </w:p>
        </w:tc>
        <w:tc>
          <w:tcPr>
            <w:tcW w:w="1089" w:type="dxa"/>
            <w:shd w:val="clear" w:color="auto" w:fill="auto"/>
            <w:noWrap/>
            <w:vAlign w:val="bottom"/>
          </w:tcPr>
          <w:p w14:paraId="6449366B" w14:textId="2AF3E5DB" w:rsidR="00836CE9" w:rsidRPr="00185392" w:rsidRDefault="00836CE9" w:rsidP="007F5BBC">
            <w:pPr>
              <w:pStyle w:val="0JSRtext"/>
              <w:spacing w:line="240" w:lineRule="auto"/>
              <w:rPr>
                <w:sz w:val="18"/>
                <w:szCs w:val="18"/>
              </w:rPr>
            </w:pPr>
            <w:r w:rsidRPr="00185392">
              <w:rPr>
                <w:sz w:val="18"/>
                <w:szCs w:val="18"/>
              </w:rPr>
              <w:t>0.0732</w:t>
            </w:r>
          </w:p>
        </w:tc>
        <w:tc>
          <w:tcPr>
            <w:tcW w:w="1080" w:type="dxa"/>
            <w:shd w:val="clear" w:color="auto" w:fill="auto"/>
            <w:vAlign w:val="bottom"/>
          </w:tcPr>
          <w:p w14:paraId="67B9855B" w14:textId="616F42BB" w:rsidR="00836CE9" w:rsidRPr="00185392" w:rsidRDefault="00836CE9" w:rsidP="007F5BBC">
            <w:pPr>
              <w:pStyle w:val="0JSRtext"/>
              <w:spacing w:line="240" w:lineRule="auto"/>
              <w:rPr>
                <w:sz w:val="18"/>
                <w:szCs w:val="18"/>
              </w:rPr>
            </w:pPr>
            <w:r w:rsidRPr="00185392">
              <w:rPr>
                <w:sz w:val="18"/>
                <w:szCs w:val="18"/>
              </w:rPr>
              <w:t>1184.06</w:t>
            </w:r>
          </w:p>
        </w:tc>
        <w:tc>
          <w:tcPr>
            <w:tcW w:w="1107" w:type="dxa"/>
            <w:shd w:val="clear" w:color="auto" w:fill="auto"/>
            <w:vAlign w:val="bottom"/>
          </w:tcPr>
          <w:p w14:paraId="533DCFC5" w14:textId="70FADB82" w:rsidR="00836CE9" w:rsidRPr="00185392" w:rsidRDefault="00836CE9" w:rsidP="007F5BBC">
            <w:pPr>
              <w:pStyle w:val="0JSRtext"/>
              <w:spacing w:line="240" w:lineRule="auto"/>
              <w:rPr>
                <w:sz w:val="18"/>
                <w:szCs w:val="18"/>
              </w:rPr>
            </w:pPr>
            <w:r w:rsidRPr="00185392">
              <w:rPr>
                <w:sz w:val="18"/>
                <w:szCs w:val="18"/>
              </w:rPr>
              <w:t>-52.7810</w:t>
            </w:r>
          </w:p>
        </w:tc>
        <w:tc>
          <w:tcPr>
            <w:tcW w:w="1044" w:type="dxa"/>
            <w:shd w:val="clear" w:color="auto" w:fill="auto"/>
            <w:vAlign w:val="bottom"/>
          </w:tcPr>
          <w:p w14:paraId="05589EFF" w14:textId="115EA2ED" w:rsidR="00836CE9" w:rsidRPr="00185392" w:rsidRDefault="00836CE9" w:rsidP="007F5BBC">
            <w:pPr>
              <w:pStyle w:val="0JSRtext"/>
              <w:spacing w:line="240" w:lineRule="auto"/>
              <w:jc w:val="left"/>
              <w:rPr>
                <w:sz w:val="18"/>
                <w:szCs w:val="18"/>
              </w:rPr>
            </w:pPr>
            <w:r w:rsidRPr="00185392">
              <w:rPr>
                <w:sz w:val="18"/>
                <w:szCs w:val="18"/>
              </w:rPr>
              <w:t>850.2873</w:t>
            </w:r>
          </w:p>
        </w:tc>
        <w:tc>
          <w:tcPr>
            <w:tcW w:w="810" w:type="dxa"/>
            <w:shd w:val="clear" w:color="auto" w:fill="auto"/>
            <w:vAlign w:val="bottom"/>
          </w:tcPr>
          <w:p w14:paraId="33D85BBA" w14:textId="77777777" w:rsidR="00836CE9" w:rsidRPr="00185392" w:rsidRDefault="00836CE9" w:rsidP="007F5BBC">
            <w:pPr>
              <w:pStyle w:val="0JSRtext"/>
              <w:spacing w:line="240" w:lineRule="auto"/>
              <w:rPr>
                <w:sz w:val="18"/>
                <w:szCs w:val="18"/>
              </w:rPr>
            </w:pPr>
            <w:r w:rsidRPr="00185392">
              <w:rPr>
                <w:sz w:val="18"/>
                <w:szCs w:val="18"/>
              </w:rPr>
              <w:t>39.2728</w:t>
            </w:r>
          </w:p>
        </w:tc>
      </w:tr>
      <w:tr w:rsidR="00836CE9" w:rsidRPr="00185392" w14:paraId="20627887" w14:textId="77777777" w:rsidTr="00185392">
        <w:trPr>
          <w:trHeight w:val="60"/>
        </w:trPr>
        <w:tc>
          <w:tcPr>
            <w:tcW w:w="1080" w:type="dxa"/>
            <w:shd w:val="clear" w:color="auto" w:fill="auto"/>
            <w:noWrap/>
          </w:tcPr>
          <w:p w14:paraId="5915F9B2" w14:textId="010BB959" w:rsidR="00836CE9" w:rsidRPr="00185392" w:rsidRDefault="00836CE9" w:rsidP="007F5BBC">
            <w:pPr>
              <w:pStyle w:val="0JSRtext"/>
              <w:spacing w:line="240" w:lineRule="auto"/>
              <w:jc w:val="left"/>
              <w:rPr>
                <w:sz w:val="18"/>
                <w:szCs w:val="18"/>
              </w:rPr>
            </w:pPr>
            <w:r w:rsidRPr="00185392">
              <w:rPr>
                <w:sz w:val="18"/>
                <w:szCs w:val="18"/>
              </w:rPr>
              <w:t>0.4509</w:t>
            </w:r>
          </w:p>
        </w:tc>
        <w:tc>
          <w:tcPr>
            <w:tcW w:w="1080" w:type="dxa"/>
            <w:shd w:val="clear" w:color="auto" w:fill="auto"/>
            <w:noWrap/>
            <w:vAlign w:val="bottom"/>
          </w:tcPr>
          <w:p w14:paraId="3B190399" w14:textId="51BA9D21" w:rsidR="00836CE9" w:rsidRPr="00185392" w:rsidRDefault="00836CE9" w:rsidP="007F5BBC">
            <w:pPr>
              <w:pStyle w:val="0JSRtext"/>
              <w:spacing w:line="240" w:lineRule="auto"/>
              <w:rPr>
                <w:sz w:val="18"/>
                <w:szCs w:val="18"/>
              </w:rPr>
            </w:pPr>
            <w:r w:rsidRPr="00185392">
              <w:rPr>
                <w:sz w:val="18"/>
                <w:szCs w:val="18"/>
              </w:rPr>
              <w:t>0.836260</w:t>
            </w:r>
          </w:p>
        </w:tc>
        <w:tc>
          <w:tcPr>
            <w:tcW w:w="1089" w:type="dxa"/>
            <w:shd w:val="clear" w:color="auto" w:fill="auto"/>
            <w:noWrap/>
            <w:vAlign w:val="bottom"/>
          </w:tcPr>
          <w:p w14:paraId="49ABC791" w14:textId="2C165974" w:rsidR="00836CE9" w:rsidRPr="00185392" w:rsidRDefault="00836CE9" w:rsidP="007F5BBC">
            <w:pPr>
              <w:pStyle w:val="0JSRtext"/>
              <w:spacing w:line="240" w:lineRule="auto"/>
              <w:rPr>
                <w:sz w:val="18"/>
                <w:szCs w:val="18"/>
              </w:rPr>
            </w:pPr>
            <w:r w:rsidRPr="00185392">
              <w:rPr>
                <w:sz w:val="18"/>
                <w:szCs w:val="18"/>
              </w:rPr>
              <w:t>0.0737</w:t>
            </w:r>
          </w:p>
        </w:tc>
        <w:tc>
          <w:tcPr>
            <w:tcW w:w="1080" w:type="dxa"/>
            <w:shd w:val="clear" w:color="auto" w:fill="auto"/>
            <w:vAlign w:val="bottom"/>
          </w:tcPr>
          <w:p w14:paraId="5E13EE59" w14:textId="72A467B8" w:rsidR="00836CE9" w:rsidRPr="00185392" w:rsidRDefault="00836CE9" w:rsidP="007F5BBC">
            <w:pPr>
              <w:pStyle w:val="0JSRtext"/>
              <w:spacing w:line="240" w:lineRule="auto"/>
              <w:rPr>
                <w:sz w:val="18"/>
                <w:szCs w:val="18"/>
              </w:rPr>
            </w:pPr>
            <w:r w:rsidRPr="00185392">
              <w:rPr>
                <w:sz w:val="18"/>
                <w:szCs w:val="18"/>
              </w:rPr>
              <w:t>1184.05</w:t>
            </w:r>
          </w:p>
        </w:tc>
        <w:tc>
          <w:tcPr>
            <w:tcW w:w="1107" w:type="dxa"/>
            <w:shd w:val="clear" w:color="auto" w:fill="auto"/>
            <w:vAlign w:val="bottom"/>
          </w:tcPr>
          <w:p w14:paraId="3DABC305" w14:textId="3A61E83F" w:rsidR="00836CE9" w:rsidRPr="00185392" w:rsidRDefault="00836CE9" w:rsidP="007F5BBC">
            <w:pPr>
              <w:pStyle w:val="0JSRtext"/>
              <w:spacing w:line="240" w:lineRule="auto"/>
              <w:rPr>
                <w:sz w:val="18"/>
                <w:szCs w:val="18"/>
              </w:rPr>
            </w:pPr>
            <w:r w:rsidRPr="00185392">
              <w:rPr>
                <w:sz w:val="18"/>
                <w:szCs w:val="18"/>
              </w:rPr>
              <w:t>-51.3896</w:t>
            </w:r>
          </w:p>
        </w:tc>
        <w:tc>
          <w:tcPr>
            <w:tcW w:w="1044" w:type="dxa"/>
            <w:shd w:val="clear" w:color="auto" w:fill="auto"/>
            <w:vAlign w:val="bottom"/>
          </w:tcPr>
          <w:p w14:paraId="016565DF" w14:textId="7622F53C" w:rsidR="00836CE9" w:rsidRPr="00185392" w:rsidRDefault="00836CE9" w:rsidP="007F5BBC">
            <w:pPr>
              <w:pStyle w:val="0JSRtext"/>
              <w:spacing w:line="240" w:lineRule="auto"/>
              <w:jc w:val="left"/>
              <w:rPr>
                <w:sz w:val="18"/>
                <w:szCs w:val="18"/>
              </w:rPr>
            </w:pPr>
            <w:r w:rsidRPr="00185392">
              <w:rPr>
                <w:sz w:val="18"/>
                <w:szCs w:val="18"/>
              </w:rPr>
              <w:t>852.9402</w:t>
            </w:r>
          </w:p>
        </w:tc>
        <w:tc>
          <w:tcPr>
            <w:tcW w:w="810" w:type="dxa"/>
            <w:shd w:val="clear" w:color="auto" w:fill="auto"/>
            <w:vAlign w:val="bottom"/>
          </w:tcPr>
          <w:p w14:paraId="2A01C154" w14:textId="77777777" w:rsidR="00836CE9" w:rsidRPr="00185392" w:rsidRDefault="00836CE9" w:rsidP="007F5BBC">
            <w:pPr>
              <w:pStyle w:val="0JSRtext"/>
              <w:spacing w:line="240" w:lineRule="auto"/>
              <w:rPr>
                <w:sz w:val="18"/>
                <w:szCs w:val="18"/>
              </w:rPr>
            </w:pPr>
            <w:r w:rsidRPr="00185392">
              <w:rPr>
                <w:sz w:val="18"/>
                <w:szCs w:val="18"/>
              </w:rPr>
              <w:t>46.9593</w:t>
            </w:r>
          </w:p>
        </w:tc>
      </w:tr>
      <w:tr w:rsidR="00836CE9" w:rsidRPr="00185392" w14:paraId="568B7AEA" w14:textId="77777777" w:rsidTr="00185392">
        <w:trPr>
          <w:trHeight w:val="60"/>
        </w:trPr>
        <w:tc>
          <w:tcPr>
            <w:tcW w:w="1080" w:type="dxa"/>
            <w:shd w:val="clear" w:color="auto" w:fill="auto"/>
            <w:noWrap/>
          </w:tcPr>
          <w:p w14:paraId="7CB69D2E" w14:textId="0EA7707B" w:rsidR="00836CE9" w:rsidRPr="00185392" w:rsidRDefault="00836CE9" w:rsidP="007F5BBC">
            <w:pPr>
              <w:pStyle w:val="0JSRtext"/>
              <w:spacing w:line="240" w:lineRule="auto"/>
              <w:jc w:val="left"/>
              <w:rPr>
                <w:sz w:val="18"/>
                <w:szCs w:val="18"/>
              </w:rPr>
            </w:pPr>
            <w:r w:rsidRPr="00185392">
              <w:rPr>
                <w:sz w:val="18"/>
                <w:szCs w:val="18"/>
              </w:rPr>
              <w:lastRenderedPageBreak/>
              <w:t>0.5003</w:t>
            </w:r>
          </w:p>
        </w:tc>
        <w:tc>
          <w:tcPr>
            <w:tcW w:w="1080" w:type="dxa"/>
            <w:shd w:val="clear" w:color="auto" w:fill="auto"/>
            <w:noWrap/>
            <w:vAlign w:val="bottom"/>
          </w:tcPr>
          <w:p w14:paraId="04B8F6DF" w14:textId="4410DB01" w:rsidR="00836CE9" w:rsidRPr="00185392" w:rsidRDefault="00836CE9" w:rsidP="007F5BBC">
            <w:pPr>
              <w:pStyle w:val="0JSRtext"/>
              <w:spacing w:line="240" w:lineRule="auto"/>
              <w:rPr>
                <w:sz w:val="18"/>
                <w:szCs w:val="18"/>
              </w:rPr>
            </w:pPr>
            <w:r w:rsidRPr="00185392">
              <w:rPr>
                <w:sz w:val="18"/>
                <w:szCs w:val="18"/>
              </w:rPr>
              <w:t>0.833661</w:t>
            </w:r>
          </w:p>
        </w:tc>
        <w:tc>
          <w:tcPr>
            <w:tcW w:w="1089" w:type="dxa"/>
            <w:shd w:val="clear" w:color="auto" w:fill="auto"/>
            <w:noWrap/>
            <w:vAlign w:val="bottom"/>
          </w:tcPr>
          <w:p w14:paraId="46E37C56" w14:textId="26D7D71F" w:rsidR="00836CE9" w:rsidRPr="00185392" w:rsidRDefault="00836CE9" w:rsidP="007F5BBC">
            <w:pPr>
              <w:pStyle w:val="0JSRtext"/>
              <w:spacing w:line="240" w:lineRule="auto"/>
              <w:rPr>
                <w:sz w:val="18"/>
                <w:szCs w:val="18"/>
              </w:rPr>
            </w:pPr>
            <w:r w:rsidRPr="00185392">
              <w:rPr>
                <w:sz w:val="18"/>
                <w:szCs w:val="18"/>
              </w:rPr>
              <w:t>0.0717</w:t>
            </w:r>
          </w:p>
        </w:tc>
        <w:tc>
          <w:tcPr>
            <w:tcW w:w="1080" w:type="dxa"/>
            <w:shd w:val="clear" w:color="auto" w:fill="auto"/>
            <w:vAlign w:val="bottom"/>
          </w:tcPr>
          <w:p w14:paraId="2025D958" w14:textId="49A9DDF0" w:rsidR="00836CE9" w:rsidRPr="00185392" w:rsidRDefault="00836CE9" w:rsidP="007F5BBC">
            <w:pPr>
              <w:pStyle w:val="0JSRtext"/>
              <w:spacing w:line="240" w:lineRule="auto"/>
              <w:rPr>
                <w:sz w:val="18"/>
                <w:szCs w:val="18"/>
              </w:rPr>
            </w:pPr>
            <w:r w:rsidRPr="00185392">
              <w:rPr>
                <w:sz w:val="18"/>
                <w:szCs w:val="18"/>
              </w:rPr>
              <w:t>1185.48</w:t>
            </w:r>
          </w:p>
        </w:tc>
        <w:tc>
          <w:tcPr>
            <w:tcW w:w="1107" w:type="dxa"/>
            <w:shd w:val="clear" w:color="auto" w:fill="auto"/>
            <w:vAlign w:val="bottom"/>
          </w:tcPr>
          <w:p w14:paraId="670FC03C" w14:textId="5DF81D76" w:rsidR="00836CE9" w:rsidRPr="00185392" w:rsidRDefault="00836CE9" w:rsidP="007F5BBC">
            <w:pPr>
              <w:pStyle w:val="0JSRtext"/>
              <w:spacing w:line="240" w:lineRule="auto"/>
              <w:rPr>
                <w:sz w:val="18"/>
                <w:szCs w:val="18"/>
              </w:rPr>
            </w:pPr>
            <w:r w:rsidRPr="00185392">
              <w:rPr>
                <w:sz w:val="18"/>
                <w:szCs w:val="18"/>
              </w:rPr>
              <w:t>-48.5461</w:t>
            </w:r>
          </w:p>
        </w:tc>
        <w:tc>
          <w:tcPr>
            <w:tcW w:w="1044" w:type="dxa"/>
            <w:shd w:val="clear" w:color="auto" w:fill="auto"/>
            <w:vAlign w:val="bottom"/>
          </w:tcPr>
          <w:p w14:paraId="624EB1A2" w14:textId="1805A324" w:rsidR="00836CE9" w:rsidRPr="00185392" w:rsidRDefault="00836CE9" w:rsidP="007F5BBC">
            <w:pPr>
              <w:pStyle w:val="0JSRtext"/>
              <w:spacing w:line="240" w:lineRule="auto"/>
              <w:jc w:val="left"/>
              <w:rPr>
                <w:sz w:val="18"/>
                <w:szCs w:val="18"/>
              </w:rPr>
            </w:pPr>
            <w:r w:rsidRPr="00185392">
              <w:rPr>
                <w:sz w:val="18"/>
                <w:szCs w:val="18"/>
              </w:rPr>
              <w:t>853.5364</w:t>
            </w:r>
          </w:p>
        </w:tc>
        <w:tc>
          <w:tcPr>
            <w:tcW w:w="810" w:type="dxa"/>
            <w:shd w:val="clear" w:color="auto" w:fill="auto"/>
            <w:vAlign w:val="bottom"/>
          </w:tcPr>
          <w:p w14:paraId="00018D04" w14:textId="77777777" w:rsidR="00836CE9" w:rsidRPr="00185392" w:rsidRDefault="00836CE9" w:rsidP="007F5BBC">
            <w:pPr>
              <w:pStyle w:val="0JSRtext"/>
              <w:spacing w:line="240" w:lineRule="auto"/>
              <w:rPr>
                <w:sz w:val="18"/>
                <w:szCs w:val="18"/>
              </w:rPr>
            </w:pPr>
            <w:r w:rsidRPr="00185392">
              <w:rPr>
                <w:sz w:val="18"/>
                <w:szCs w:val="18"/>
              </w:rPr>
              <w:t>52.6390</w:t>
            </w:r>
          </w:p>
        </w:tc>
      </w:tr>
      <w:tr w:rsidR="00836CE9" w:rsidRPr="00185392" w14:paraId="6B2FB765" w14:textId="77777777" w:rsidTr="00185392">
        <w:trPr>
          <w:trHeight w:val="60"/>
        </w:trPr>
        <w:tc>
          <w:tcPr>
            <w:tcW w:w="1080" w:type="dxa"/>
            <w:shd w:val="clear" w:color="auto" w:fill="auto"/>
            <w:noWrap/>
          </w:tcPr>
          <w:p w14:paraId="3FF74025" w14:textId="44E316EB" w:rsidR="00836CE9" w:rsidRPr="00185392" w:rsidRDefault="00836CE9" w:rsidP="007F5BBC">
            <w:pPr>
              <w:pStyle w:val="0JSRtext"/>
              <w:spacing w:line="240" w:lineRule="auto"/>
              <w:jc w:val="left"/>
              <w:rPr>
                <w:sz w:val="18"/>
                <w:szCs w:val="18"/>
              </w:rPr>
            </w:pPr>
            <w:r w:rsidRPr="00185392">
              <w:rPr>
                <w:sz w:val="18"/>
                <w:szCs w:val="18"/>
              </w:rPr>
              <w:t>0.5500</w:t>
            </w:r>
          </w:p>
        </w:tc>
        <w:tc>
          <w:tcPr>
            <w:tcW w:w="1080" w:type="dxa"/>
            <w:shd w:val="clear" w:color="auto" w:fill="auto"/>
            <w:noWrap/>
            <w:vAlign w:val="bottom"/>
          </w:tcPr>
          <w:p w14:paraId="0B64AAAE" w14:textId="471F6AD4" w:rsidR="00836CE9" w:rsidRPr="00185392" w:rsidRDefault="00836CE9" w:rsidP="007F5BBC">
            <w:pPr>
              <w:pStyle w:val="0JSRtext"/>
              <w:spacing w:line="240" w:lineRule="auto"/>
              <w:rPr>
                <w:sz w:val="18"/>
                <w:szCs w:val="18"/>
              </w:rPr>
            </w:pPr>
            <w:r w:rsidRPr="00185392">
              <w:rPr>
                <w:sz w:val="18"/>
                <w:szCs w:val="18"/>
              </w:rPr>
              <w:t>0.830981</w:t>
            </w:r>
          </w:p>
        </w:tc>
        <w:tc>
          <w:tcPr>
            <w:tcW w:w="1089" w:type="dxa"/>
            <w:shd w:val="clear" w:color="auto" w:fill="auto"/>
            <w:noWrap/>
            <w:vAlign w:val="bottom"/>
          </w:tcPr>
          <w:p w14:paraId="2FF48385" w14:textId="3B8F0307" w:rsidR="00836CE9" w:rsidRPr="00185392" w:rsidRDefault="00836CE9" w:rsidP="007F5BBC">
            <w:pPr>
              <w:pStyle w:val="0JSRtext"/>
              <w:spacing w:line="240" w:lineRule="auto"/>
              <w:rPr>
                <w:sz w:val="18"/>
                <w:szCs w:val="18"/>
              </w:rPr>
            </w:pPr>
            <w:r w:rsidRPr="00185392">
              <w:rPr>
                <w:sz w:val="18"/>
                <w:szCs w:val="18"/>
              </w:rPr>
              <w:t>0.0684</w:t>
            </w:r>
          </w:p>
        </w:tc>
        <w:tc>
          <w:tcPr>
            <w:tcW w:w="1080" w:type="dxa"/>
            <w:shd w:val="clear" w:color="auto" w:fill="auto"/>
            <w:vAlign w:val="bottom"/>
          </w:tcPr>
          <w:p w14:paraId="52664288" w14:textId="162DFA5F" w:rsidR="00836CE9" w:rsidRPr="00185392" w:rsidRDefault="00836CE9" w:rsidP="007F5BBC">
            <w:pPr>
              <w:pStyle w:val="0JSRtext"/>
              <w:spacing w:line="240" w:lineRule="auto"/>
              <w:rPr>
                <w:sz w:val="18"/>
                <w:szCs w:val="18"/>
              </w:rPr>
            </w:pPr>
            <w:r w:rsidRPr="00185392">
              <w:rPr>
                <w:sz w:val="18"/>
                <w:szCs w:val="18"/>
              </w:rPr>
              <w:t>1188.09</w:t>
            </w:r>
          </w:p>
        </w:tc>
        <w:tc>
          <w:tcPr>
            <w:tcW w:w="1107" w:type="dxa"/>
            <w:shd w:val="clear" w:color="auto" w:fill="auto"/>
            <w:vAlign w:val="bottom"/>
          </w:tcPr>
          <w:p w14:paraId="3813449B" w14:textId="53D92753" w:rsidR="00836CE9" w:rsidRPr="00185392" w:rsidRDefault="00836CE9" w:rsidP="007F5BBC">
            <w:pPr>
              <w:pStyle w:val="0JSRtext"/>
              <w:spacing w:line="240" w:lineRule="auto"/>
              <w:rPr>
                <w:sz w:val="18"/>
                <w:szCs w:val="18"/>
              </w:rPr>
            </w:pPr>
            <w:r w:rsidRPr="00185392">
              <w:rPr>
                <w:sz w:val="18"/>
                <w:szCs w:val="18"/>
              </w:rPr>
              <w:t>-44.4723</w:t>
            </w:r>
          </w:p>
        </w:tc>
        <w:tc>
          <w:tcPr>
            <w:tcW w:w="1044" w:type="dxa"/>
            <w:shd w:val="clear" w:color="auto" w:fill="auto"/>
            <w:vAlign w:val="bottom"/>
          </w:tcPr>
          <w:p w14:paraId="563BC90C" w14:textId="75DBF66C" w:rsidR="00836CE9" w:rsidRPr="00185392" w:rsidRDefault="00836CE9" w:rsidP="007F5BBC">
            <w:pPr>
              <w:pStyle w:val="0JSRtext"/>
              <w:spacing w:line="240" w:lineRule="auto"/>
              <w:jc w:val="left"/>
              <w:rPr>
                <w:sz w:val="18"/>
                <w:szCs w:val="18"/>
              </w:rPr>
            </w:pPr>
            <w:r w:rsidRPr="00185392">
              <w:rPr>
                <w:sz w:val="18"/>
                <w:szCs w:val="18"/>
              </w:rPr>
              <w:t>852.5311</w:t>
            </w:r>
          </w:p>
        </w:tc>
        <w:tc>
          <w:tcPr>
            <w:tcW w:w="810" w:type="dxa"/>
            <w:shd w:val="clear" w:color="auto" w:fill="auto"/>
            <w:vAlign w:val="bottom"/>
          </w:tcPr>
          <w:p w14:paraId="4E9CA9ED" w14:textId="77777777" w:rsidR="00836CE9" w:rsidRPr="00185392" w:rsidRDefault="00836CE9" w:rsidP="007F5BBC">
            <w:pPr>
              <w:pStyle w:val="0JSRtext"/>
              <w:spacing w:line="240" w:lineRule="auto"/>
              <w:rPr>
                <w:sz w:val="18"/>
                <w:szCs w:val="18"/>
              </w:rPr>
            </w:pPr>
            <w:r w:rsidRPr="00185392">
              <w:rPr>
                <w:sz w:val="18"/>
                <w:szCs w:val="18"/>
              </w:rPr>
              <w:t>59.0887</w:t>
            </w:r>
          </w:p>
        </w:tc>
      </w:tr>
      <w:tr w:rsidR="00836CE9" w:rsidRPr="00185392" w14:paraId="511CA0A5" w14:textId="77777777" w:rsidTr="00185392">
        <w:trPr>
          <w:trHeight w:val="60"/>
        </w:trPr>
        <w:tc>
          <w:tcPr>
            <w:tcW w:w="1080" w:type="dxa"/>
            <w:shd w:val="clear" w:color="auto" w:fill="auto"/>
            <w:noWrap/>
          </w:tcPr>
          <w:p w14:paraId="209B96C7" w14:textId="42938CF8" w:rsidR="00836CE9" w:rsidRPr="00185392" w:rsidRDefault="00836CE9" w:rsidP="007F5BBC">
            <w:pPr>
              <w:pStyle w:val="0JSRtext"/>
              <w:spacing w:line="240" w:lineRule="auto"/>
              <w:jc w:val="left"/>
              <w:rPr>
                <w:sz w:val="18"/>
                <w:szCs w:val="18"/>
              </w:rPr>
            </w:pPr>
            <w:r w:rsidRPr="00185392">
              <w:rPr>
                <w:sz w:val="18"/>
                <w:szCs w:val="18"/>
              </w:rPr>
              <w:t>0.6003</w:t>
            </w:r>
          </w:p>
        </w:tc>
        <w:tc>
          <w:tcPr>
            <w:tcW w:w="1080" w:type="dxa"/>
            <w:shd w:val="clear" w:color="auto" w:fill="auto"/>
            <w:noWrap/>
            <w:vAlign w:val="bottom"/>
          </w:tcPr>
          <w:p w14:paraId="0BF41827" w14:textId="0FDA92D2" w:rsidR="00836CE9" w:rsidRPr="00185392" w:rsidRDefault="00836CE9" w:rsidP="007F5BBC">
            <w:pPr>
              <w:pStyle w:val="0JSRtext"/>
              <w:spacing w:line="240" w:lineRule="auto"/>
              <w:rPr>
                <w:sz w:val="18"/>
                <w:szCs w:val="18"/>
              </w:rPr>
            </w:pPr>
            <w:r w:rsidRPr="00185392">
              <w:rPr>
                <w:sz w:val="18"/>
                <w:szCs w:val="18"/>
              </w:rPr>
              <w:t>0.828188</w:t>
            </w:r>
          </w:p>
        </w:tc>
        <w:tc>
          <w:tcPr>
            <w:tcW w:w="1089" w:type="dxa"/>
            <w:shd w:val="clear" w:color="auto" w:fill="auto"/>
            <w:noWrap/>
            <w:vAlign w:val="bottom"/>
          </w:tcPr>
          <w:p w14:paraId="2E4F4B10" w14:textId="474C0E62" w:rsidR="00836CE9" w:rsidRPr="00185392" w:rsidRDefault="00836CE9" w:rsidP="007F5BBC">
            <w:pPr>
              <w:pStyle w:val="0JSRtext"/>
              <w:spacing w:line="240" w:lineRule="auto"/>
              <w:rPr>
                <w:sz w:val="18"/>
                <w:szCs w:val="18"/>
              </w:rPr>
            </w:pPr>
            <w:r w:rsidRPr="00185392">
              <w:rPr>
                <w:sz w:val="18"/>
                <w:szCs w:val="18"/>
              </w:rPr>
              <w:t>0.0648</w:t>
            </w:r>
          </w:p>
        </w:tc>
        <w:tc>
          <w:tcPr>
            <w:tcW w:w="1080" w:type="dxa"/>
            <w:shd w:val="clear" w:color="auto" w:fill="auto"/>
            <w:vAlign w:val="bottom"/>
          </w:tcPr>
          <w:p w14:paraId="32FF75D0" w14:textId="1E02DDE8" w:rsidR="00836CE9" w:rsidRPr="00185392" w:rsidRDefault="00836CE9" w:rsidP="007F5BBC">
            <w:pPr>
              <w:pStyle w:val="0JSRtext"/>
              <w:spacing w:line="240" w:lineRule="auto"/>
              <w:rPr>
                <w:sz w:val="18"/>
                <w:szCs w:val="18"/>
              </w:rPr>
            </w:pPr>
            <w:r w:rsidRPr="00185392">
              <w:rPr>
                <w:sz w:val="18"/>
                <w:szCs w:val="18"/>
              </w:rPr>
              <w:t>1191.34</w:t>
            </w:r>
          </w:p>
        </w:tc>
        <w:tc>
          <w:tcPr>
            <w:tcW w:w="1107" w:type="dxa"/>
            <w:shd w:val="clear" w:color="auto" w:fill="auto"/>
            <w:vAlign w:val="bottom"/>
          </w:tcPr>
          <w:p w14:paraId="0D576D9B" w14:textId="185DB9EF" w:rsidR="00836CE9" w:rsidRPr="00185392" w:rsidRDefault="00836CE9" w:rsidP="007F5BBC">
            <w:pPr>
              <w:pStyle w:val="0JSRtext"/>
              <w:spacing w:line="240" w:lineRule="auto"/>
              <w:rPr>
                <w:sz w:val="18"/>
                <w:szCs w:val="18"/>
              </w:rPr>
            </w:pPr>
            <w:r w:rsidRPr="00185392">
              <w:rPr>
                <w:sz w:val="18"/>
                <w:szCs w:val="18"/>
              </w:rPr>
              <w:t>-39.6964</w:t>
            </w:r>
          </w:p>
        </w:tc>
        <w:tc>
          <w:tcPr>
            <w:tcW w:w="1044" w:type="dxa"/>
            <w:shd w:val="clear" w:color="auto" w:fill="auto"/>
            <w:vAlign w:val="bottom"/>
          </w:tcPr>
          <w:p w14:paraId="6E1479E5" w14:textId="0C612F48" w:rsidR="00836CE9" w:rsidRPr="00185392" w:rsidRDefault="00836CE9" w:rsidP="007F5BBC">
            <w:pPr>
              <w:pStyle w:val="0JSRtext"/>
              <w:spacing w:line="240" w:lineRule="auto"/>
              <w:jc w:val="left"/>
              <w:rPr>
                <w:sz w:val="18"/>
                <w:szCs w:val="18"/>
              </w:rPr>
            </w:pPr>
            <w:r w:rsidRPr="00185392">
              <w:rPr>
                <w:sz w:val="18"/>
                <w:szCs w:val="18"/>
              </w:rPr>
              <w:t>850.7454</w:t>
            </w:r>
          </w:p>
        </w:tc>
        <w:tc>
          <w:tcPr>
            <w:tcW w:w="810" w:type="dxa"/>
            <w:shd w:val="clear" w:color="auto" w:fill="auto"/>
            <w:vAlign w:val="bottom"/>
          </w:tcPr>
          <w:p w14:paraId="229534F0" w14:textId="77777777" w:rsidR="00836CE9" w:rsidRPr="00185392" w:rsidRDefault="00836CE9" w:rsidP="007F5BBC">
            <w:pPr>
              <w:pStyle w:val="0JSRtext"/>
              <w:spacing w:line="240" w:lineRule="auto"/>
              <w:rPr>
                <w:sz w:val="18"/>
                <w:szCs w:val="18"/>
              </w:rPr>
            </w:pPr>
            <w:r w:rsidRPr="00185392">
              <w:rPr>
                <w:sz w:val="18"/>
                <w:szCs w:val="18"/>
              </w:rPr>
              <w:t>64.5681</w:t>
            </w:r>
          </w:p>
        </w:tc>
      </w:tr>
      <w:tr w:rsidR="00836CE9" w:rsidRPr="00185392" w14:paraId="0F943CB1" w14:textId="77777777" w:rsidTr="00185392">
        <w:trPr>
          <w:trHeight w:val="60"/>
        </w:trPr>
        <w:tc>
          <w:tcPr>
            <w:tcW w:w="1080" w:type="dxa"/>
            <w:shd w:val="clear" w:color="auto" w:fill="auto"/>
            <w:noWrap/>
          </w:tcPr>
          <w:p w14:paraId="524BC264" w14:textId="79CED66A" w:rsidR="00836CE9" w:rsidRPr="00185392" w:rsidRDefault="00836CE9" w:rsidP="007F5BBC">
            <w:pPr>
              <w:pStyle w:val="0JSRtext"/>
              <w:spacing w:line="240" w:lineRule="auto"/>
              <w:jc w:val="left"/>
              <w:rPr>
                <w:sz w:val="18"/>
                <w:szCs w:val="18"/>
              </w:rPr>
            </w:pPr>
            <w:r w:rsidRPr="00185392">
              <w:rPr>
                <w:sz w:val="18"/>
                <w:szCs w:val="18"/>
              </w:rPr>
              <w:t>0.6499</w:t>
            </w:r>
          </w:p>
        </w:tc>
        <w:tc>
          <w:tcPr>
            <w:tcW w:w="1080" w:type="dxa"/>
            <w:shd w:val="clear" w:color="auto" w:fill="auto"/>
            <w:noWrap/>
            <w:vAlign w:val="bottom"/>
          </w:tcPr>
          <w:p w14:paraId="3F6D581C" w14:textId="3F4B7B3A" w:rsidR="00836CE9" w:rsidRPr="00185392" w:rsidRDefault="00836CE9" w:rsidP="007F5BBC">
            <w:pPr>
              <w:pStyle w:val="0JSRtext"/>
              <w:spacing w:line="240" w:lineRule="auto"/>
              <w:rPr>
                <w:sz w:val="18"/>
                <w:szCs w:val="18"/>
              </w:rPr>
            </w:pPr>
            <w:r w:rsidRPr="00185392">
              <w:rPr>
                <w:sz w:val="18"/>
                <w:szCs w:val="18"/>
              </w:rPr>
              <w:t>0.825387</w:t>
            </w:r>
          </w:p>
        </w:tc>
        <w:tc>
          <w:tcPr>
            <w:tcW w:w="1089" w:type="dxa"/>
            <w:shd w:val="clear" w:color="auto" w:fill="auto"/>
            <w:noWrap/>
            <w:vAlign w:val="bottom"/>
          </w:tcPr>
          <w:p w14:paraId="60DA0595" w14:textId="555AD3C6" w:rsidR="00836CE9" w:rsidRPr="00185392" w:rsidRDefault="00836CE9" w:rsidP="007F5BBC">
            <w:pPr>
              <w:pStyle w:val="0JSRtext"/>
              <w:spacing w:line="240" w:lineRule="auto"/>
              <w:rPr>
                <w:sz w:val="18"/>
                <w:szCs w:val="18"/>
              </w:rPr>
            </w:pPr>
            <w:r w:rsidRPr="00185392">
              <w:rPr>
                <w:sz w:val="18"/>
                <w:szCs w:val="18"/>
              </w:rPr>
              <w:t>0.0567</w:t>
            </w:r>
          </w:p>
        </w:tc>
        <w:tc>
          <w:tcPr>
            <w:tcW w:w="1080" w:type="dxa"/>
            <w:shd w:val="clear" w:color="auto" w:fill="auto"/>
            <w:vAlign w:val="bottom"/>
          </w:tcPr>
          <w:p w14:paraId="2715160C" w14:textId="489C714C" w:rsidR="00836CE9" w:rsidRPr="00185392" w:rsidRDefault="00836CE9" w:rsidP="007F5BBC">
            <w:pPr>
              <w:pStyle w:val="0JSRtext"/>
              <w:spacing w:line="240" w:lineRule="auto"/>
              <w:rPr>
                <w:sz w:val="18"/>
                <w:szCs w:val="18"/>
              </w:rPr>
            </w:pPr>
            <w:r w:rsidRPr="00185392">
              <w:rPr>
                <w:sz w:val="18"/>
                <w:szCs w:val="18"/>
              </w:rPr>
              <w:t>1194.02</w:t>
            </w:r>
          </w:p>
        </w:tc>
        <w:tc>
          <w:tcPr>
            <w:tcW w:w="1107" w:type="dxa"/>
            <w:shd w:val="clear" w:color="auto" w:fill="auto"/>
            <w:vAlign w:val="bottom"/>
          </w:tcPr>
          <w:p w14:paraId="6EFB99EE" w14:textId="5F66B67D" w:rsidR="00836CE9" w:rsidRPr="00185392" w:rsidRDefault="00836CE9" w:rsidP="007F5BBC">
            <w:pPr>
              <w:pStyle w:val="0JSRtext"/>
              <w:spacing w:line="240" w:lineRule="auto"/>
              <w:rPr>
                <w:sz w:val="18"/>
                <w:szCs w:val="18"/>
              </w:rPr>
            </w:pPr>
            <w:r w:rsidRPr="00185392">
              <w:rPr>
                <w:sz w:val="18"/>
                <w:szCs w:val="18"/>
              </w:rPr>
              <w:t>-35.4659</w:t>
            </w:r>
          </w:p>
        </w:tc>
        <w:tc>
          <w:tcPr>
            <w:tcW w:w="1044" w:type="dxa"/>
            <w:shd w:val="clear" w:color="auto" w:fill="auto"/>
            <w:vAlign w:val="bottom"/>
          </w:tcPr>
          <w:p w14:paraId="454D3BEB" w14:textId="2D28FEFB" w:rsidR="00836CE9" w:rsidRPr="00185392" w:rsidRDefault="00836CE9" w:rsidP="007F5BBC">
            <w:pPr>
              <w:pStyle w:val="0JSRtext"/>
              <w:spacing w:line="240" w:lineRule="auto"/>
              <w:jc w:val="left"/>
              <w:rPr>
                <w:sz w:val="18"/>
                <w:szCs w:val="18"/>
              </w:rPr>
            </w:pPr>
            <w:r w:rsidRPr="00185392">
              <w:rPr>
                <w:sz w:val="18"/>
                <w:szCs w:val="18"/>
              </w:rPr>
              <w:t>849.8048</w:t>
            </w:r>
          </w:p>
        </w:tc>
        <w:tc>
          <w:tcPr>
            <w:tcW w:w="810" w:type="dxa"/>
            <w:shd w:val="clear" w:color="auto" w:fill="auto"/>
            <w:vAlign w:val="bottom"/>
          </w:tcPr>
          <w:p w14:paraId="3F0074F9" w14:textId="77777777" w:rsidR="00836CE9" w:rsidRPr="00185392" w:rsidRDefault="00836CE9" w:rsidP="007F5BBC">
            <w:pPr>
              <w:pStyle w:val="0JSRtext"/>
              <w:spacing w:line="240" w:lineRule="auto"/>
              <w:rPr>
                <w:sz w:val="18"/>
                <w:szCs w:val="18"/>
              </w:rPr>
            </w:pPr>
            <w:r w:rsidRPr="00185392">
              <w:rPr>
                <w:sz w:val="18"/>
                <w:szCs w:val="18"/>
              </w:rPr>
              <w:t>68.2924</w:t>
            </w:r>
          </w:p>
        </w:tc>
      </w:tr>
      <w:tr w:rsidR="00836CE9" w:rsidRPr="00185392" w14:paraId="59CB99C5" w14:textId="77777777" w:rsidTr="00185392">
        <w:trPr>
          <w:trHeight w:val="60"/>
        </w:trPr>
        <w:tc>
          <w:tcPr>
            <w:tcW w:w="1080" w:type="dxa"/>
            <w:shd w:val="clear" w:color="auto" w:fill="auto"/>
            <w:noWrap/>
          </w:tcPr>
          <w:p w14:paraId="44E909AC" w14:textId="3446DD6B" w:rsidR="00836CE9" w:rsidRPr="00185392" w:rsidRDefault="00836CE9" w:rsidP="007F5BBC">
            <w:pPr>
              <w:pStyle w:val="0JSRtext"/>
              <w:spacing w:line="240" w:lineRule="auto"/>
              <w:jc w:val="left"/>
              <w:rPr>
                <w:sz w:val="18"/>
                <w:szCs w:val="18"/>
              </w:rPr>
            </w:pPr>
            <w:r w:rsidRPr="00185392">
              <w:rPr>
                <w:sz w:val="18"/>
                <w:szCs w:val="18"/>
              </w:rPr>
              <w:t>0.7005</w:t>
            </w:r>
          </w:p>
        </w:tc>
        <w:tc>
          <w:tcPr>
            <w:tcW w:w="1080" w:type="dxa"/>
            <w:shd w:val="clear" w:color="auto" w:fill="auto"/>
            <w:noWrap/>
            <w:vAlign w:val="bottom"/>
          </w:tcPr>
          <w:p w14:paraId="3B24EE3E" w14:textId="7A61206E" w:rsidR="00836CE9" w:rsidRPr="00185392" w:rsidRDefault="00836CE9" w:rsidP="007F5BBC">
            <w:pPr>
              <w:pStyle w:val="0JSRtext"/>
              <w:spacing w:line="240" w:lineRule="auto"/>
              <w:rPr>
                <w:sz w:val="18"/>
                <w:szCs w:val="18"/>
              </w:rPr>
            </w:pPr>
            <w:r w:rsidRPr="00185392">
              <w:rPr>
                <w:sz w:val="18"/>
                <w:szCs w:val="18"/>
              </w:rPr>
              <w:t>0.822431</w:t>
            </w:r>
          </w:p>
        </w:tc>
        <w:tc>
          <w:tcPr>
            <w:tcW w:w="1089" w:type="dxa"/>
            <w:shd w:val="clear" w:color="auto" w:fill="auto"/>
            <w:noWrap/>
            <w:vAlign w:val="bottom"/>
          </w:tcPr>
          <w:p w14:paraId="12D48370" w14:textId="7DA664EF" w:rsidR="00836CE9" w:rsidRPr="00185392" w:rsidRDefault="00836CE9" w:rsidP="007F5BBC">
            <w:pPr>
              <w:pStyle w:val="0JSRtext"/>
              <w:spacing w:line="240" w:lineRule="auto"/>
              <w:rPr>
                <w:sz w:val="18"/>
                <w:szCs w:val="18"/>
              </w:rPr>
            </w:pPr>
            <w:r w:rsidRPr="00185392">
              <w:rPr>
                <w:sz w:val="18"/>
                <w:szCs w:val="18"/>
              </w:rPr>
              <w:t>0.0495</w:t>
            </w:r>
          </w:p>
        </w:tc>
        <w:tc>
          <w:tcPr>
            <w:tcW w:w="1080" w:type="dxa"/>
            <w:shd w:val="clear" w:color="auto" w:fill="auto"/>
            <w:vAlign w:val="bottom"/>
          </w:tcPr>
          <w:p w14:paraId="7DC31B07" w14:textId="58703675" w:rsidR="00836CE9" w:rsidRPr="00185392" w:rsidRDefault="00836CE9" w:rsidP="007F5BBC">
            <w:pPr>
              <w:pStyle w:val="0JSRtext"/>
              <w:spacing w:line="240" w:lineRule="auto"/>
              <w:rPr>
                <w:sz w:val="18"/>
                <w:szCs w:val="18"/>
              </w:rPr>
            </w:pPr>
            <w:r w:rsidRPr="00185392">
              <w:rPr>
                <w:sz w:val="18"/>
                <w:szCs w:val="18"/>
              </w:rPr>
              <w:t>1198.07</w:t>
            </w:r>
          </w:p>
        </w:tc>
        <w:tc>
          <w:tcPr>
            <w:tcW w:w="1107" w:type="dxa"/>
            <w:shd w:val="clear" w:color="auto" w:fill="auto"/>
            <w:vAlign w:val="bottom"/>
          </w:tcPr>
          <w:p w14:paraId="40F0D65A" w14:textId="0CCCDD6F" w:rsidR="00836CE9" w:rsidRPr="00185392" w:rsidRDefault="00836CE9" w:rsidP="007F5BBC">
            <w:pPr>
              <w:pStyle w:val="0JSRtext"/>
              <w:spacing w:line="240" w:lineRule="auto"/>
              <w:rPr>
                <w:sz w:val="18"/>
                <w:szCs w:val="18"/>
              </w:rPr>
            </w:pPr>
            <w:r w:rsidRPr="00185392">
              <w:rPr>
                <w:sz w:val="18"/>
                <w:szCs w:val="18"/>
              </w:rPr>
              <w:t>-29.7851</w:t>
            </w:r>
          </w:p>
        </w:tc>
        <w:tc>
          <w:tcPr>
            <w:tcW w:w="1044" w:type="dxa"/>
            <w:shd w:val="clear" w:color="auto" w:fill="auto"/>
            <w:vAlign w:val="bottom"/>
          </w:tcPr>
          <w:p w14:paraId="725C0971" w14:textId="7DEFB617" w:rsidR="00836CE9" w:rsidRPr="00185392" w:rsidRDefault="00836CE9" w:rsidP="007F5BBC">
            <w:pPr>
              <w:pStyle w:val="0JSRtext"/>
              <w:spacing w:line="240" w:lineRule="auto"/>
              <w:jc w:val="left"/>
              <w:rPr>
                <w:sz w:val="18"/>
                <w:szCs w:val="18"/>
              </w:rPr>
            </w:pPr>
            <w:r w:rsidRPr="00185392">
              <w:rPr>
                <w:sz w:val="18"/>
                <w:szCs w:val="18"/>
              </w:rPr>
              <w:t>847.1028</w:t>
            </w:r>
          </w:p>
        </w:tc>
        <w:tc>
          <w:tcPr>
            <w:tcW w:w="810" w:type="dxa"/>
            <w:shd w:val="clear" w:color="auto" w:fill="auto"/>
            <w:vAlign w:val="bottom"/>
          </w:tcPr>
          <w:p w14:paraId="4FE33095" w14:textId="77777777" w:rsidR="00836CE9" w:rsidRPr="00185392" w:rsidRDefault="00836CE9" w:rsidP="007F5BBC">
            <w:pPr>
              <w:pStyle w:val="0JSRtext"/>
              <w:spacing w:line="240" w:lineRule="auto"/>
              <w:rPr>
                <w:sz w:val="18"/>
                <w:szCs w:val="18"/>
              </w:rPr>
            </w:pPr>
            <w:r w:rsidRPr="00185392">
              <w:rPr>
                <w:sz w:val="18"/>
                <w:szCs w:val="18"/>
              </w:rPr>
              <w:t>69.9229</w:t>
            </w:r>
          </w:p>
        </w:tc>
      </w:tr>
      <w:tr w:rsidR="00836CE9" w:rsidRPr="00185392" w14:paraId="1BB41B5D" w14:textId="77777777" w:rsidTr="00185392">
        <w:trPr>
          <w:trHeight w:val="60"/>
        </w:trPr>
        <w:tc>
          <w:tcPr>
            <w:tcW w:w="1080" w:type="dxa"/>
            <w:shd w:val="clear" w:color="auto" w:fill="auto"/>
            <w:noWrap/>
          </w:tcPr>
          <w:p w14:paraId="72D70C01" w14:textId="0534145B" w:rsidR="00836CE9" w:rsidRPr="00185392" w:rsidRDefault="00836CE9" w:rsidP="007F5BBC">
            <w:pPr>
              <w:pStyle w:val="0JSRtext"/>
              <w:spacing w:line="240" w:lineRule="auto"/>
              <w:jc w:val="left"/>
              <w:rPr>
                <w:sz w:val="18"/>
                <w:szCs w:val="18"/>
              </w:rPr>
            </w:pPr>
            <w:r w:rsidRPr="00185392">
              <w:rPr>
                <w:sz w:val="18"/>
                <w:szCs w:val="18"/>
              </w:rPr>
              <w:t>0.7509</w:t>
            </w:r>
          </w:p>
        </w:tc>
        <w:tc>
          <w:tcPr>
            <w:tcW w:w="1080" w:type="dxa"/>
            <w:shd w:val="clear" w:color="auto" w:fill="auto"/>
            <w:noWrap/>
            <w:vAlign w:val="bottom"/>
          </w:tcPr>
          <w:p w14:paraId="3EF482B7" w14:textId="5157C8DB" w:rsidR="00836CE9" w:rsidRPr="00185392" w:rsidRDefault="00836CE9" w:rsidP="007F5BBC">
            <w:pPr>
              <w:pStyle w:val="0JSRtext"/>
              <w:spacing w:line="240" w:lineRule="auto"/>
              <w:rPr>
                <w:sz w:val="18"/>
                <w:szCs w:val="18"/>
              </w:rPr>
            </w:pPr>
            <w:r w:rsidRPr="00185392">
              <w:rPr>
                <w:sz w:val="18"/>
                <w:szCs w:val="18"/>
              </w:rPr>
              <w:t>0.819388</w:t>
            </w:r>
          </w:p>
        </w:tc>
        <w:tc>
          <w:tcPr>
            <w:tcW w:w="1089" w:type="dxa"/>
            <w:shd w:val="clear" w:color="auto" w:fill="auto"/>
            <w:noWrap/>
            <w:vAlign w:val="bottom"/>
          </w:tcPr>
          <w:p w14:paraId="4547862A" w14:textId="25BD8C55" w:rsidR="00836CE9" w:rsidRPr="00185392" w:rsidRDefault="00836CE9" w:rsidP="007F5BBC">
            <w:pPr>
              <w:pStyle w:val="0JSRtext"/>
              <w:spacing w:line="240" w:lineRule="auto"/>
              <w:rPr>
                <w:sz w:val="18"/>
                <w:szCs w:val="18"/>
              </w:rPr>
            </w:pPr>
            <w:r w:rsidRPr="00185392">
              <w:rPr>
                <w:sz w:val="18"/>
                <w:szCs w:val="18"/>
              </w:rPr>
              <w:t>0.0430</w:t>
            </w:r>
          </w:p>
        </w:tc>
        <w:tc>
          <w:tcPr>
            <w:tcW w:w="1080" w:type="dxa"/>
            <w:shd w:val="clear" w:color="auto" w:fill="auto"/>
            <w:vAlign w:val="bottom"/>
          </w:tcPr>
          <w:p w14:paraId="63F2D15F" w14:textId="44BBDBF7" w:rsidR="00836CE9" w:rsidRPr="00185392" w:rsidRDefault="00836CE9" w:rsidP="007F5BBC">
            <w:pPr>
              <w:pStyle w:val="0JSRtext"/>
              <w:spacing w:line="240" w:lineRule="auto"/>
              <w:rPr>
                <w:sz w:val="18"/>
                <w:szCs w:val="18"/>
              </w:rPr>
            </w:pPr>
            <w:r w:rsidRPr="00185392">
              <w:rPr>
                <w:sz w:val="18"/>
                <w:szCs w:val="18"/>
              </w:rPr>
              <w:t>1201.11</w:t>
            </w:r>
          </w:p>
        </w:tc>
        <w:tc>
          <w:tcPr>
            <w:tcW w:w="1107" w:type="dxa"/>
            <w:shd w:val="clear" w:color="auto" w:fill="auto"/>
            <w:vAlign w:val="bottom"/>
          </w:tcPr>
          <w:p w14:paraId="75571ABA" w14:textId="712D63D8" w:rsidR="00836CE9" w:rsidRPr="00185392" w:rsidRDefault="00836CE9" w:rsidP="007F5BBC">
            <w:pPr>
              <w:pStyle w:val="0JSRtext"/>
              <w:spacing w:line="240" w:lineRule="auto"/>
              <w:rPr>
                <w:sz w:val="18"/>
                <w:szCs w:val="18"/>
              </w:rPr>
            </w:pPr>
            <w:r w:rsidRPr="00185392">
              <w:rPr>
                <w:sz w:val="18"/>
                <w:szCs w:val="18"/>
              </w:rPr>
              <w:t>-25.0692</w:t>
            </w:r>
          </w:p>
        </w:tc>
        <w:tc>
          <w:tcPr>
            <w:tcW w:w="1044" w:type="dxa"/>
            <w:shd w:val="clear" w:color="auto" w:fill="auto"/>
            <w:vAlign w:val="bottom"/>
          </w:tcPr>
          <w:p w14:paraId="29A93D05" w14:textId="72217B4C" w:rsidR="00836CE9" w:rsidRPr="00185392" w:rsidRDefault="00836CE9" w:rsidP="007F5BBC">
            <w:pPr>
              <w:pStyle w:val="0JSRtext"/>
              <w:spacing w:line="240" w:lineRule="auto"/>
              <w:jc w:val="left"/>
              <w:rPr>
                <w:sz w:val="18"/>
                <w:szCs w:val="18"/>
              </w:rPr>
            </w:pPr>
            <w:r w:rsidRPr="00185392">
              <w:rPr>
                <w:sz w:val="18"/>
                <w:szCs w:val="18"/>
              </w:rPr>
              <w:t>845.9503</w:t>
            </w:r>
          </w:p>
        </w:tc>
        <w:tc>
          <w:tcPr>
            <w:tcW w:w="810" w:type="dxa"/>
            <w:shd w:val="clear" w:color="auto" w:fill="auto"/>
            <w:vAlign w:val="bottom"/>
          </w:tcPr>
          <w:p w14:paraId="5C96AE93" w14:textId="77777777" w:rsidR="00836CE9" w:rsidRPr="00185392" w:rsidRDefault="00836CE9" w:rsidP="007F5BBC">
            <w:pPr>
              <w:pStyle w:val="0JSRtext"/>
              <w:spacing w:line="240" w:lineRule="auto"/>
              <w:rPr>
                <w:sz w:val="18"/>
                <w:szCs w:val="18"/>
              </w:rPr>
            </w:pPr>
            <w:r w:rsidRPr="00185392">
              <w:rPr>
                <w:sz w:val="18"/>
                <w:szCs w:val="18"/>
              </w:rPr>
              <w:t>67.3218</w:t>
            </w:r>
          </w:p>
        </w:tc>
      </w:tr>
      <w:tr w:rsidR="00836CE9" w:rsidRPr="00185392" w14:paraId="0EB37B31" w14:textId="77777777" w:rsidTr="00185392">
        <w:trPr>
          <w:trHeight w:val="60"/>
        </w:trPr>
        <w:tc>
          <w:tcPr>
            <w:tcW w:w="1080" w:type="dxa"/>
            <w:shd w:val="clear" w:color="auto" w:fill="auto"/>
            <w:noWrap/>
          </w:tcPr>
          <w:p w14:paraId="678A9015" w14:textId="2A318E8E" w:rsidR="00836CE9" w:rsidRPr="00185392" w:rsidRDefault="00836CE9" w:rsidP="007F5BBC">
            <w:pPr>
              <w:pStyle w:val="0JSRtext"/>
              <w:spacing w:line="240" w:lineRule="auto"/>
              <w:jc w:val="left"/>
              <w:rPr>
                <w:sz w:val="18"/>
                <w:szCs w:val="18"/>
              </w:rPr>
            </w:pPr>
            <w:r w:rsidRPr="00185392">
              <w:rPr>
                <w:sz w:val="18"/>
                <w:szCs w:val="18"/>
              </w:rPr>
              <w:t>0.7998</w:t>
            </w:r>
          </w:p>
        </w:tc>
        <w:tc>
          <w:tcPr>
            <w:tcW w:w="1080" w:type="dxa"/>
            <w:shd w:val="clear" w:color="auto" w:fill="auto"/>
            <w:noWrap/>
            <w:vAlign w:val="bottom"/>
          </w:tcPr>
          <w:p w14:paraId="49C6528A" w14:textId="2B78F833" w:rsidR="00836CE9" w:rsidRPr="00185392" w:rsidRDefault="00836CE9" w:rsidP="007F5BBC">
            <w:pPr>
              <w:pStyle w:val="0JSRtext"/>
              <w:spacing w:line="240" w:lineRule="auto"/>
              <w:rPr>
                <w:sz w:val="18"/>
                <w:szCs w:val="18"/>
              </w:rPr>
            </w:pPr>
            <w:r w:rsidRPr="00185392">
              <w:rPr>
                <w:sz w:val="18"/>
                <w:szCs w:val="18"/>
              </w:rPr>
              <w:t>0.816371</w:t>
            </w:r>
          </w:p>
        </w:tc>
        <w:tc>
          <w:tcPr>
            <w:tcW w:w="1089" w:type="dxa"/>
            <w:shd w:val="clear" w:color="auto" w:fill="auto"/>
            <w:noWrap/>
            <w:vAlign w:val="bottom"/>
          </w:tcPr>
          <w:p w14:paraId="58595AF6" w14:textId="7414542C" w:rsidR="00836CE9" w:rsidRPr="00185392" w:rsidRDefault="00836CE9" w:rsidP="007F5BBC">
            <w:pPr>
              <w:pStyle w:val="0JSRtext"/>
              <w:spacing w:line="240" w:lineRule="auto"/>
              <w:rPr>
                <w:sz w:val="18"/>
                <w:szCs w:val="18"/>
              </w:rPr>
            </w:pPr>
            <w:r w:rsidRPr="00185392">
              <w:rPr>
                <w:sz w:val="18"/>
                <w:szCs w:val="18"/>
              </w:rPr>
              <w:t>0.0331</w:t>
            </w:r>
          </w:p>
        </w:tc>
        <w:tc>
          <w:tcPr>
            <w:tcW w:w="1080" w:type="dxa"/>
            <w:shd w:val="clear" w:color="auto" w:fill="auto"/>
            <w:vAlign w:val="bottom"/>
          </w:tcPr>
          <w:p w14:paraId="77037F9B" w14:textId="2B3AD515" w:rsidR="00836CE9" w:rsidRPr="00185392" w:rsidRDefault="00836CE9" w:rsidP="007F5BBC">
            <w:pPr>
              <w:pStyle w:val="0JSRtext"/>
              <w:spacing w:line="240" w:lineRule="auto"/>
              <w:rPr>
                <w:sz w:val="18"/>
                <w:szCs w:val="18"/>
              </w:rPr>
            </w:pPr>
            <w:r w:rsidRPr="00185392">
              <w:rPr>
                <w:bCs/>
                <w:sz w:val="18"/>
                <w:szCs w:val="18"/>
              </w:rPr>
              <w:t>1204.59</w:t>
            </w:r>
          </w:p>
        </w:tc>
        <w:tc>
          <w:tcPr>
            <w:tcW w:w="1107" w:type="dxa"/>
            <w:shd w:val="clear" w:color="auto" w:fill="auto"/>
            <w:vAlign w:val="bottom"/>
          </w:tcPr>
          <w:p w14:paraId="5C436142" w14:textId="168C0333" w:rsidR="00836CE9" w:rsidRPr="00185392" w:rsidRDefault="00836CE9" w:rsidP="007F5BBC">
            <w:pPr>
              <w:pStyle w:val="0JSRtext"/>
              <w:spacing w:line="240" w:lineRule="auto"/>
              <w:rPr>
                <w:sz w:val="18"/>
                <w:szCs w:val="18"/>
              </w:rPr>
            </w:pPr>
            <w:r w:rsidRPr="00185392">
              <w:rPr>
                <w:sz w:val="18"/>
                <w:szCs w:val="18"/>
              </w:rPr>
              <w:t>-19.9116</w:t>
            </w:r>
          </w:p>
        </w:tc>
        <w:tc>
          <w:tcPr>
            <w:tcW w:w="1044" w:type="dxa"/>
            <w:shd w:val="clear" w:color="auto" w:fill="auto"/>
            <w:vAlign w:val="bottom"/>
          </w:tcPr>
          <w:p w14:paraId="1FF6F5DF" w14:textId="44673964" w:rsidR="00836CE9" w:rsidRPr="00185392" w:rsidRDefault="00836CE9" w:rsidP="007F5BBC">
            <w:pPr>
              <w:pStyle w:val="0JSRtext"/>
              <w:spacing w:line="240" w:lineRule="auto"/>
              <w:jc w:val="left"/>
              <w:rPr>
                <w:sz w:val="18"/>
                <w:szCs w:val="18"/>
              </w:rPr>
            </w:pPr>
            <w:r w:rsidRPr="00185392">
              <w:rPr>
                <w:sz w:val="18"/>
                <w:szCs w:val="18"/>
              </w:rPr>
              <w:t>844.1778</w:t>
            </w:r>
          </w:p>
        </w:tc>
        <w:tc>
          <w:tcPr>
            <w:tcW w:w="810" w:type="dxa"/>
            <w:shd w:val="clear" w:color="auto" w:fill="auto"/>
            <w:vAlign w:val="bottom"/>
          </w:tcPr>
          <w:p w14:paraId="60433E22" w14:textId="77777777" w:rsidR="00836CE9" w:rsidRPr="00185392" w:rsidRDefault="00836CE9" w:rsidP="007F5BBC">
            <w:pPr>
              <w:pStyle w:val="0JSRtext"/>
              <w:spacing w:line="240" w:lineRule="auto"/>
              <w:rPr>
                <w:sz w:val="18"/>
                <w:szCs w:val="18"/>
              </w:rPr>
            </w:pPr>
            <w:r w:rsidRPr="00185392">
              <w:rPr>
                <w:sz w:val="18"/>
                <w:szCs w:val="18"/>
              </w:rPr>
              <w:t>61.7825</w:t>
            </w:r>
          </w:p>
        </w:tc>
      </w:tr>
      <w:tr w:rsidR="00836CE9" w:rsidRPr="00185392" w14:paraId="20DF9B28" w14:textId="77777777" w:rsidTr="00185392">
        <w:trPr>
          <w:trHeight w:val="60"/>
        </w:trPr>
        <w:tc>
          <w:tcPr>
            <w:tcW w:w="1080" w:type="dxa"/>
            <w:shd w:val="clear" w:color="auto" w:fill="auto"/>
            <w:noWrap/>
          </w:tcPr>
          <w:p w14:paraId="1689BC4D" w14:textId="0693681E" w:rsidR="00836CE9" w:rsidRPr="00185392" w:rsidRDefault="00836CE9" w:rsidP="007F5BBC">
            <w:pPr>
              <w:pStyle w:val="0JSRtext"/>
              <w:spacing w:line="240" w:lineRule="auto"/>
              <w:jc w:val="left"/>
              <w:rPr>
                <w:sz w:val="18"/>
                <w:szCs w:val="18"/>
              </w:rPr>
            </w:pPr>
            <w:r w:rsidRPr="00185392">
              <w:rPr>
                <w:sz w:val="18"/>
                <w:szCs w:val="18"/>
              </w:rPr>
              <w:t>0.8499</w:t>
            </w:r>
          </w:p>
        </w:tc>
        <w:tc>
          <w:tcPr>
            <w:tcW w:w="1080" w:type="dxa"/>
            <w:shd w:val="clear" w:color="auto" w:fill="auto"/>
            <w:noWrap/>
            <w:vAlign w:val="bottom"/>
          </w:tcPr>
          <w:p w14:paraId="3D09A3F9" w14:textId="12457252" w:rsidR="00836CE9" w:rsidRPr="00185392" w:rsidRDefault="00836CE9" w:rsidP="007F5BBC">
            <w:pPr>
              <w:pStyle w:val="0JSRtext"/>
              <w:spacing w:line="240" w:lineRule="auto"/>
              <w:rPr>
                <w:sz w:val="18"/>
                <w:szCs w:val="18"/>
              </w:rPr>
            </w:pPr>
            <w:r w:rsidRPr="00185392">
              <w:rPr>
                <w:sz w:val="18"/>
                <w:szCs w:val="18"/>
              </w:rPr>
              <w:t>0.813168</w:t>
            </w:r>
          </w:p>
        </w:tc>
        <w:tc>
          <w:tcPr>
            <w:tcW w:w="1089" w:type="dxa"/>
            <w:shd w:val="clear" w:color="auto" w:fill="auto"/>
            <w:noWrap/>
            <w:vAlign w:val="bottom"/>
          </w:tcPr>
          <w:p w14:paraId="35E464AB" w14:textId="530D9D06" w:rsidR="00836CE9" w:rsidRPr="00185392" w:rsidRDefault="00836CE9" w:rsidP="007F5BBC">
            <w:pPr>
              <w:pStyle w:val="0JSRtext"/>
              <w:spacing w:line="240" w:lineRule="auto"/>
              <w:rPr>
                <w:sz w:val="18"/>
                <w:szCs w:val="18"/>
              </w:rPr>
            </w:pPr>
            <w:r w:rsidRPr="00185392">
              <w:rPr>
                <w:sz w:val="18"/>
                <w:szCs w:val="18"/>
              </w:rPr>
              <w:t>0.0245</w:t>
            </w:r>
          </w:p>
        </w:tc>
        <w:tc>
          <w:tcPr>
            <w:tcW w:w="1080" w:type="dxa"/>
            <w:shd w:val="clear" w:color="auto" w:fill="auto"/>
            <w:vAlign w:val="bottom"/>
          </w:tcPr>
          <w:p w14:paraId="15F6CC77" w14:textId="5F117764" w:rsidR="00836CE9" w:rsidRPr="00185392" w:rsidRDefault="00836CE9" w:rsidP="007F5BBC">
            <w:pPr>
              <w:pStyle w:val="0JSRtext"/>
              <w:spacing w:line="240" w:lineRule="auto"/>
              <w:rPr>
                <w:sz w:val="18"/>
                <w:szCs w:val="18"/>
              </w:rPr>
            </w:pPr>
            <w:r w:rsidRPr="00185392">
              <w:rPr>
                <w:sz w:val="18"/>
                <w:szCs w:val="18"/>
              </w:rPr>
              <w:t>1209.18</w:t>
            </w:r>
          </w:p>
        </w:tc>
        <w:tc>
          <w:tcPr>
            <w:tcW w:w="1107" w:type="dxa"/>
            <w:shd w:val="clear" w:color="auto" w:fill="auto"/>
            <w:vAlign w:val="bottom"/>
          </w:tcPr>
          <w:p w14:paraId="380EAAA0" w14:textId="6CC6DF47" w:rsidR="00836CE9" w:rsidRPr="00185392" w:rsidRDefault="00836CE9" w:rsidP="007F5BBC">
            <w:pPr>
              <w:pStyle w:val="0JSRtext"/>
              <w:spacing w:line="240" w:lineRule="auto"/>
              <w:rPr>
                <w:sz w:val="18"/>
                <w:szCs w:val="18"/>
              </w:rPr>
            </w:pPr>
            <w:r w:rsidRPr="00185392">
              <w:rPr>
                <w:sz w:val="18"/>
                <w:szCs w:val="18"/>
              </w:rPr>
              <w:t>-13.5477</w:t>
            </w:r>
          </w:p>
        </w:tc>
        <w:tc>
          <w:tcPr>
            <w:tcW w:w="1044" w:type="dxa"/>
            <w:shd w:val="clear" w:color="auto" w:fill="auto"/>
            <w:vAlign w:val="bottom"/>
          </w:tcPr>
          <w:p w14:paraId="25B49B36" w14:textId="0C98E64B" w:rsidR="00836CE9" w:rsidRPr="00185392" w:rsidRDefault="00836CE9" w:rsidP="007F5BBC">
            <w:pPr>
              <w:pStyle w:val="0JSRtext"/>
              <w:spacing w:line="240" w:lineRule="auto"/>
              <w:jc w:val="left"/>
              <w:rPr>
                <w:sz w:val="18"/>
                <w:szCs w:val="18"/>
              </w:rPr>
            </w:pPr>
            <w:r w:rsidRPr="00185392">
              <w:rPr>
                <w:sz w:val="18"/>
                <w:szCs w:val="18"/>
              </w:rPr>
              <w:t>841.0810</w:t>
            </w:r>
          </w:p>
        </w:tc>
        <w:tc>
          <w:tcPr>
            <w:tcW w:w="810" w:type="dxa"/>
            <w:shd w:val="clear" w:color="auto" w:fill="auto"/>
            <w:vAlign w:val="bottom"/>
          </w:tcPr>
          <w:p w14:paraId="1CB32D5A" w14:textId="77777777" w:rsidR="00836CE9" w:rsidRPr="00185392" w:rsidRDefault="00836CE9" w:rsidP="007F5BBC">
            <w:pPr>
              <w:pStyle w:val="0JSRtext"/>
              <w:spacing w:line="240" w:lineRule="auto"/>
              <w:rPr>
                <w:sz w:val="18"/>
                <w:szCs w:val="18"/>
              </w:rPr>
            </w:pPr>
            <w:r w:rsidRPr="00185392">
              <w:rPr>
                <w:sz w:val="18"/>
                <w:szCs w:val="18"/>
              </w:rPr>
              <w:t>53.4974</w:t>
            </w:r>
          </w:p>
        </w:tc>
      </w:tr>
      <w:tr w:rsidR="00836CE9" w:rsidRPr="00185392" w14:paraId="6E4D6C5B" w14:textId="77777777" w:rsidTr="00185392">
        <w:trPr>
          <w:trHeight w:val="60"/>
        </w:trPr>
        <w:tc>
          <w:tcPr>
            <w:tcW w:w="1080" w:type="dxa"/>
            <w:shd w:val="clear" w:color="auto" w:fill="auto"/>
            <w:noWrap/>
          </w:tcPr>
          <w:p w14:paraId="3D500F9E" w14:textId="5F6C7B5A" w:rsidR="00836CE9" w:rsidRPr="00185392" w:rsidRDefault="00836CE9" w:rsidP="007F5BBC">
            <w:pPr>
              <w:pStyle w:val="0JSRtext"/>
              <w:spacing w:line="240" w:lineRule="auto"/>
              <w:jc w:val="left"/>
              <w:rPr>
                <w:sz w:val="18"/>
                <w:szCs w:val="18"/>
              </w:rPr>
            </w:pPr>
            <w:r w:rsidRPr="00185392">
              <w:rPr>
                <w:sz w:val="18"/>
                <w:szCs w:val="18"/>
              </w:rPr>
              <w:t>0.8999</w:t>
            </w:r>
          </w:p>
        </w:tc>
        <w:tc>
          <w:tcPr>
            <w:tcW w:w="1080" w:type="dxa"/>
            <w:shd w:val="clear" w:color="auto" w:fill="auto"/>
            <w:noWrap/>
            <w:vAlign w:val="bottom"/>
          </w:tcPr>
          <w:p w14:paraId="4374022E" w14:textId="2868DCCB" w:rsidR="00836CE9" w:rsidRPr="00185392" w:rsidRDefault="00836CE9" w:rsidP="007F5BBC">
            <w:pPr>
              <w:pStyle w:val="0JSRtext"/>
              <w:spacing w:line="240" w:lineRule="auto"/>
              <w:rPr>
                <w:sz w:val="18"/>
                <w:szCs w:val="18"/>
              </w:rPr>
            </w:pPr>
            <w:r w:rsidRPr="00185392">
              <w:rPr>
                <w:sz w:val="18"/>
                <w:szCs w:val="18"/>
              </w:rPr>
              <w:t>0.809861</w:t>
            </w:r>
          </w:p>
        </w:tc>
        <w:tc>
          <w:tcPr>
            <w:tcW w:w="1089" w:type="dxa"/>
            <w:shd w:val="clear" w:color="auto" w:fill="auto"/>
            <w:noWrap/>
            <w:vAlign w:val="bottom"/>
          </w:tcPr>
          <w:p w14:paraId="54847A1F" w14:textId="297EF6DB" w:rsidR="00836CE9" w:rsidRPr="00185392" w:rsidRDefault="00836CE9" w:rsidP="007F5BBC">
            <w:pPr>
              <w:pStyle w:val="0JSRtext"/>
              <w:spacing w:line="240" w:lineRule="auto"/>
              <w:rPr>
                <w:sz w:val="18"/>
                <w:szCs w:val="18"/>
              </w:rPr>
            </w:pPr>
            <w:r w:rsidRPr="00185392">
              <w:rPr>
                <w:sz w:val="18"/>
                <w:szCs w:val="18"/>
              </w:rPr>
              <w:t>0.0163</w:t>
            </w:r>
          </w:p>
        </w:tc>
        <w:tc>
          <w:tcPr>
            <w:tcW w:w="1080" w:type="dxa"/>
            <w:shd w:val="clear" w:color="auto" w:fill="auto"/>
            <w:vAlign w:val="bottom"/>
          </w:tcPr>
          <w:p w14:paraId="794DE82D" w14:textId="17F2F2D0" w:rsidR="00836CE9" w:rsidRPr="00185392" w:rsidRDefault="00836CE9" w:rsidP="007F5BBC">
            <w:pPr>
              <w:pStyle w:val="0JSRtext"/>
              <w:spacing w:line="240" w:lineRule="auto"/>
              <w:rPr>
                <w:bCs/>
                <w:sz w:val="18"/>
                <w:szCs w:val="18"/>
              </w:rPr>
            </w:pPr>
            <w:r w:rsidRPr="00185392">
              <w:rPr>
                <w:sz w:val="18"/>
                <w:szCs w:val="18"/>
              </w:rPr>
              <w:t>1211.48</w:t>
            </w:r>
          </w:p>
        </w:tc>
        <w:tc>
          <w:tcPr>
            <w:tcW w:w="1107" w:type="dxa"/>
            <w:shd w:val="clear" w:color="auto" w:fill="auto"/>
            <w:vAlign w:val="bottom"/>
          </w:tcPr>
          <w:p w14:paraId="3CD0FC49" w14:textId="37EC5A80" w:rsidR="00836CE9" w:rsidRPr="00185392" w:rsidRDefault="00836CE9" w:rsidP="007F5BBC">
            <w:pPr>
              <w:pStyle w:val="0JSRtext"/>
              <w:spacing w:line="240" w:lineRule="auto"/>
              <w:rPr>
                <w:sz w:val="18"/>
                <w:szCs w:val="18"/>
              </w:rPr>
            </w:pPr>
            <w:r w:rsidRPr="00185392">
              <w:rPr>
                <w:sz w:val="18"/>
                <w:szCs w:val="18"/>
              </w:rPr>
              <w:t>-9.4188</w:t>
            </w:r>
          </w:p>
        </w:tc>
        <w:tc>
          <w:tcPr>
            <w:tcW w:w="1044" w:type="dxa"/>
            <w:shd w:val="clear" w:color="auto" w:fill="auto"/>
            <w:vAlign w:val="bottom"/>
          </w:tcPr>
          <w:p w14:paraId="386B52C3" w14:textId="43535464" w:rsidR="00836CE9" w:rsidRPr="00185392" w:rsidRDefault="00836CE9" w:rsidP="007F5BBC">
            <w:pPr>
              <w:pStyle w:val="0JSRtext"/>
              <w:spacing w:line="240" w:lineRule="auto"/>
              <w:jc w:val="left"/>
              <w:rPr>
                <w:sz w:val="18"/>
                <w:szCs w:val="18"/>
              </w:rPr>
            </w:pPr>
            <w:r w:rsidRPr="00185392">
              <w:rPr>
                <w:sz w:val="18"/>
                <w:szCs w:val="18"/>
              </w:rPr>
              <w:t>841.3119</w:t>
            </w:r>
          </w:p>
        </w:tc>
        <w:tc>
          <w:tcPr>
            <w:tcW w:w="810" w:type="dxa"/>
            <w:shd w:val="clear" w:color="auto" w:fill="auto"/>
            <w:vAlign w:val="bottom"/>
          </w:tcPr>
          <w:p w14:paraId="0852DF4E" w14:textId="77777777" w:rsidR="00836CE9" w:rsidRPr="00185392" w:rsidRDefault="00836CE9" w:rsidP="007F5BBC">
            <w:pPr>
              <w:pStyle w:val="0JSRtext"/>
              <w:spacing w:line="240" w:lineRule="auto"/>
              <w:rPr>
                <w:sz w:val="18"/>
                <w:szCs w:val="18"/>
              </w:rPr>
            </w:pPr>
            <w:r w:rsidRPr="00185392">
              <w:rPr>
                <w:sz w:val="18"/>
                <w:szCs w:val="18"/>
              </w:rPr>
              <w:t>42.7464</w:t>
            </w:r>
          </w:p>
        </w:tc>
      </w:tr>
      <w:tr w:rsidR="00836CE9" w:rsidRPr="00185392" w14:paraId="4C7821FB" w14:textId="77777777" w:rsidTr="00185392">
        <w:trPr>
          <w:trHeight w:val="60"/>
        </w:trPr>
        <w:tc>
          <w:tcPr>
            <w:tcW w:w="1080" w:type="dxa"/>
            <w:shd w:val="clear" w:color="auto" w:fill="auto"/>
            <w:noWrap/>
          </w:tcPr>
          <w:p w14:paraId="24146ABF" w14:textId="77777777" w:rsidR="00836CE9" w:rsidRPr="00185392" w:rsidRDefault="00836CE9" w:rsidP="007F5BBC">
            <w:pPr>
              <w:pStyle w:val="0JSRtext"/>
              <w:spacing w:line="240" w:lineRule="auto"/>
              <w:jc w:val="left"/>
              <w:rPr>
                <w:sz w:val="18"/>
                <w:szCs w:val="18"/>
              </w:rPr>
            </w:pPr>
            <w:r w:rsidRPr="00185392">
              <w:rPr>
                <w:sz w:val="18"/>
                <w:szCs w:val="18"/>
              </w:rPr>
              <w:t>0.9501</w:t>
            </w:r>
          </w:p>
        </w:tc>
        <w:tc>
          <w:tcPr>
            <w:tcW w:w="1080" w:type="dxa"/>
            <w:shd w:val="clear" w:color="auto" w:fill="auto"/>
            <w:noWrap/>
            <w:vAlign w:val="bottom"/>
          </w:tcPr>
          <w:p w14:paraId="3E4FD4F0" w14:textId="77777777" w:rsidR="00836CE9" w:rsidRPr="00185392" w:rsidRDefault="00836CE9" w:rsidP="007F5BBC">
            <w:pPr>
              <w:pStyle w:val="0JSRtext"/>
              <w:spacing w:line="240" w:lineRule="auto"/>
              <w:rPr>
                <w:sz w:val="18"/>
                <w:szCs w:val="18"/>
              </w:rPr>
            </w:pPr>
            <w:r w:rsidRPr="00185392">
              <w:rPr>
                <w:sz w:val="18"/>
                <w:szCs w:val="18"/>
              </w:rPr>
              <w:t>0.806418</w:t>
            </w:r>
          </w:p>
        </w:tc>
        <w:tc>
          <w:tcPr>
            <w:tcW w:w="1089" w:type="dxa"/>
            <w:shd w:val="clear" w:color="auto" w:fill="auto"/>
            <w:noWrap/>
            <w:vAlign w:val="bottom"/>
          </w:tcPr>
          <w:p w14:paraId="17A8D3D5" w14:textId="77777777" w:rsidR="00836CE9" w:rsidRPr="00185392" w:rsidRDefault="00836CE9" w:rsidP="007F5BBC">
            <w:pPr>
              <w:pStyle w:val="0JSRtext"/>
              <w:spacing w:line="240" w:lineRule="auto"/>
              <w:rPr>
                <w:sz w:val="18"/>
                <w:szCs w:val="18"/>
              </w:rPr>
            </w:pPr>
            <w:r w:rsidRPr="00185392">
              <w:rPr>
                <w:sz w:val="18"/>
                <w:szCs w:val="18"/>
              </w:rPr>
              <w:t>0.0094</w:t>
            </w:r>
          </w:p>
        </w:tc>
        <w:tc>
          <w:tcPr>
            <w:tcW w:w="1080" w:type="dxa"/>
            <w:shd w:val="clear" w:color="auto" w:fill="auto"/>
            <w:vAlign w:val="bottom"/>
          </w:tcPr>
          <w:p w14:paraId="42D34149" w14:textId="77777777" w:rsidR="00836CE9" w:rsidRPr="00185392" w:rsidRDefault="00836CE9" w:rsidP="007F5BBC">
            <w:pPr>
              <w:pStyle w:val="0JSRtext"/>
              <w:spacing w:line="240" w:lineRule="auto"/>
              <w:rPr>
                <w:sz w:val="18"/>
                <w:szCs w:val="18"/>
              </w:rPr>
            </w:pPr>
            <w:r w:rsidRPr="00185392">
              <w:rPr>
                <w:sz w:val="18"/>
                <w:szCs w:val="18"/>
              </w:rPr>
              <w:t>1215.38</w:t>
            </w:r>
          </w:p>
        </w:tc>
        <w:tc>
          <w:tcPr>
            <w:tcW w:w="1107" w:type="dxa"/>
            <w:shd w:val="clear" w:color="auto" w:fill="auto"/>
            <w:vAlign w:val="bottom"/>
          </w:tcPr>
          <w:p w14:paraId="3D7C5C1F" w14:textId="77777777" w:rsidR="00836CE9" w:rsidRPr="00185392" w:rsidRDefault="00836CE9" w:rsidP="007F5BBC">
            <w:pPr>
              <w:pStyle w:val="0JSRtext"/>
              <w:spacing w:line="240" w:lineRule="auto"/>
              <w:rPr>
                <w:sz w:val="18"/>
                <w:szCs w:val="18"/>
              </w:rPr>
            </w:pPr>
            <w:r w:rsidRPr="00185392">
              <w:rPr>
                <w:sz w:val="18"/>
                <w:szCs w:val="18"/>
              </w:rPr>
              <w:t>-3.6209</w:t>
            </w:r>
          </w:p>
        </w:tc>
        <w:tc>
          <w:tcPr>
            <w:tcW w:w="1044" w:type="dxa"/>
            <w:shd w:val="clear" w:color="auto" w:fill="auto"/>
            <w:vAlign w:val="bottom"/>
          </w:tcPr>
          <w:p w14:paraId="66E6D97E" w14:textId="77777777" w:rsidR="00836CE9" w:rsidRPr="00185392" w:rsidRDefault="00836CE9" w:rsidP="007F5BBC">
            <w:pPr>
              <w:pStyle w:val="0JSRtext"/>
              <w:spacing w:line="240" w:lineRule="auto"/>
              <w:jc w:val="left"/>
              <w:rPr>
                <w:sz w:val="18"/>
                <w:szCs w:val="18"/>
              </w:rPr>
            </w:pPr>
            <w:r w:rsidRPr="00185392">
              <w:rPr>
                <w:sz w:val="18"/>
                <w:szCs w:val="18"/>
              </w:rPr>
              <w:t>839.4902</w:t>
            </w:r>
          </w:p>
        </w:tc>
        <w:tc>
          <w:tcPr>
            <w:tcW w:w="810" w:type="dxa"/>
            <w:shd w:val="clear" w:color="auto" w:fill="auto"/>
            <w:vAlign w:val="bottom"/>
          </w:tcPr>
          <w:p w14:paraId="41329482" w14:textId="77777777" w:rsidR="00836CE9" w:rsidRPr="00185392" w:rsidRDefault="00836CE9" w:rsidP="007F5BBC">
            <w:pPr>
              <w:pStyle w:val="0JSRtext"/>
              <w:spacing w:line="240" w:lineRule="auto"/>
              <w:rPr>
                <w:sz w:val="18"/>
                <w:szCs w:val="18"/>
              </w:rPr>
            </w:pPr>
            <w:r w:rsidRPr="00185392">
              <w:rPr>
                <w:sz w:val="18"/>
                <w:szCs w:val="18"/>
              </w:rPr>
              <w:t>9.46787</w:t>
            </w:r>
          </w:p>
        </w:tc>
      </w:tr>
      <w:tr w:rsidR="00836CE9" w:rsidRPr="00185392" w14:paraId="73D0B20E" w14:textId="77777777" w:rsidTr="00185392">
        <w:trPr>
          <w:trHeight w:val="60"/>
        </w:trPr>
        <w:tc>
          <w:tcPr>
            <w:tcW w:w="1080" w:type="dxa"/>
            <w:tcBorders>
              <w:bottom w:val="nil"/>
            </w:tcBorders>
            <w:shd w:val="clear" w:color="auto" w:fill="auto"/>
            <w:noWrap/>
          </w:tcPr>
          <w:p w14:paraId="37BC8375" w14:textId="77777777" w:rsidR="00836CE9" w:rsidRPr="00185392" w:rsidRDefault="00836CE9" w:rsidP="007F5BBC">
            <w:pPr>
              <w:pStyle w:val="0JSRtext"/>
              <w:spacing w:line="240" w:lineRule="auto"/>
              <w:jc w:val="left"/>
              <w:rPr>
                <w:sz w:val="18"/>
                <w:szCs w:val="18"/>
              </w:rPr>
            </w:pPr>
            <w:r w:rsidRPr="00185392">
              <w:rPr>
                <w:sz w:val="18"/>
                <w:szCs w:val="18"/>
              </w:rPr>
              <w:t>1.0000</w:t>
            </w:r>
          </w:p>
        </w:tc>
        <w:tc>
          <w:tcPr>
            <w:tcW w:w="1080" w:type="dxa"/>
            <w:tcBorders>
              <w:bottom w:val="nil"/>
            </w:tcBorders>
            <w:shd w:val="clear" w:color="auto" w:fill="auto"/>
            <w:noWrap/>
            <w:vAlign w:val="bottom"/>
          </w:tcPr>
          <w:p w14:paraId="560C0136" w14:textId="77777777" w:rsidR="00836CE9" w:rsidRPr="00185392" w:rsidRDefault="00836CE9" w:rsidP="007F5BBC">
            <w:pPr>
              <w:pStyle w:val="0JSRtext"/>
              <w:spacing w:line="240" w:lineRule="auto"/>
              <w:rPr>
                <w:sz w:val="18"/>
                <w:szCs w:val="18"/>
              </w:rPr>
            </w:pPr>
            <w:r w:rsidRPr="00185392">
              <w:rPr>
                <w:sz w:val="18"/>
                <w:szCs w:val="18"/>
              </w:rPr>
              <w:t>0.802900</w:t>
            </w:r>
          </w:p>
        </w:tc>
        <w:tc>
          <w:tcPr>
            <w:tcW w:w="1089" w:type="dxa"/>
            <w:tcBorders>
              <w:bottom w:val="nil"/>
            </w:tcBorders>
            <w:shd w:val="clear" w:color="auto" w:fill="auto"/>
            <w:noWrap/>
            <w:vAlign w:val="bottom"/>
          </w:tcPr>
          <w:p w14:paraId="25974910" w14:textId="77777777" w:rsidR="00836CE9" w:rsidRPr="00185392" w:rsidRDefault="00836CE9" w:rsidP="007F5BBC">
            <w:pPr>
              <w:pStyle w:val="0JSRtext"/>
              <w:spacing w:line="240" w:lineRule="auto"/>
              <w:rPr>
                <w:sz w:val="18"/>
                <w:szCs w:val="18"/>
              </w:rPr>
            </w:pPr>
            <w:r w:rsidRPr="00185392">
              <w:rPr>
                <w:sz w:val="18"/>
                <w:szCs w:val="18"/>
              </w:rPr>
              <w:t>0.0000</w:t>
            </w:r>
          </w:p>
        </w:tc>
        <w:tc>
          <w:tcPr>
            <w:tcW w:w="1080" w:type="dxa"/>
            <w:tcBorders>
              <w:bottom w:val="nil"/>
            </w:tcBorders>
            <w:shd w:val="clear" w:color="auto" w:fill="auto"/>
            <w:vAlign w:val="bottom"/>
          </w:tcPr>
          <w:p w14:paraId="37DAB97D" w14:textId="77777777" w:rsidR="00836CE9" w:rsidRPr="00185392" w:rsidRDefault="00836CE9" w:rsidP="007F5BBC">
            <w:pPr>
              <w:pStyle w:val="0JSRtext"/>
              <w:spacing w:line="240" w:lineRule="auto"/>
              <w:rPr>
                <w:sz w:val="18"/>
                <w:szCs w:val="18"/>
              </w:rPr>
            </w:pPr>
            <w:r w:rsidRPr="00185392">
              <w:rPr>
                <w:sz w:val="18"/>
                <w:szCs w:val="18"/>
              </w:rPr>
              <w:t>1217.05</w:t>
            </w:r>
          </w:p>
        </w:tc>
        <w:tc>
          <w:tcPr>
            <w:tcW w:w="1107" w:type="dxa"/>
            <w:tcBorders>
              <w:bottom w:val="nil"/>
            </w:tcBorders>
            <w:shd w:val="clear" w:color="auto" w:fill="auto"/>
            <w:vAlign w:val="bottom"/>
          </w:tcPr>
          <w:p w14:paraId="5D0ABF9C" w14:textId="77777777" w:rsidR="00836CE9" w:rsidRPr="00185392" w:rsidRDefault="00836CE9" w:rsidP="007F5BBC">
            <w:pPr>
              <w:pStyle w:val="0JSRtext"/>
              <w:spacing w:line="240" w:lineRule="auto"/>
              <w:rPr>
                <w:sz w:val="18"/>
                <w:szCs w:val="18"/>
              </w:rPr>
            </w:pPr>
            <w:r w:rsidRPr="00185392">
              <w:rPr>
                <w:sz w:val="18"/>
                <w:szCs w:val="18"/>
              </w:rPr>
              <w:t>0.0000</w:t>
            </w:r>
          </w:p>
        </w:tc>
        <w:tc>
          <w:tcPr>
            <w:tcW w:w="1044" w:type="dxa"/>
            <w:tcBorders>
              <w:bottom w:val="nil"/>
            </w:tcBorders>
            <w:shd w:val="clear" w:color="auto" w:fill="auto"/>
            <w:vAlign w:val="bottom"/>
          </w:tcPr>
          <w:p w14:paraId="00659D4A" w14:textId="77777777" w:rsidR="00836CE9" w:rsidRPr="00185392" w:rsidRDefault="00836CE9" w:rsidP="007F5BBC">
            <w:pPr>
              <w:pStyle w:val="0JSRtext"/>
              <w:spacing w:line="240" w:lineRule="auto"/>
              <w:jc w:val="left"/>
              <w:rPr>
                <w:sz w:val="18"/>
                <w:szCs w:val="18"/>
              </w:rPr>
            </w:pPr>
            <w:r w:rsidRPr="00185392">
              <w:rPr>
                <w:sz w:val="18"/>
                <w:szCs w:val="18"/>
              </w:rPr>
              <w:t>840.8561</w:t>
            </w:r>
          </w:p>
        </w:tc>
        <w:tc>
          <w:tcPr>
            <w:tcW w:w="810" w:type="dxa"/>
            <w:tcBorders>
              <w:bottom w:val="nil"/>
            </w:tcBorders>
            <w:shd w:val="clear" w:color="auto" w:fill="auto"/>
            <w:vAlign w:val="bottom"/>
          </w:tcPr>
          <w:p w14:paraId="554FDCA6" w14:textId="77777777" w:rsidR="00836CE9" w:rsidRPr="00185392" w:rsidRDefault="00836CE9" w:rsidP="007F5BBC">
            <w:pPr>
              <w:pStyle w:val="0JSRtext"/>
              <w:spacing w:line="240" w:lineRule="auto"/>
              <w:rPr>
                <w:sz w:val="18"/>
                <w:szCs w:val="18"/>
              </w:rPr>
            </w:pPr>
            <w:r w:rsidRPr="00185392">
              <w:rPr>
                <w:sz w:val="18"/>
                <w:szCs w:val="18"/>
              </w:rPr>
              <w:t>0.0000</w:t>
            </w:r>
          </w:p>
        </w:tc>
      </w:tr>
      <w:tr w:rsidR="00836CE9" w:rsidRPr="00185392" w14:paraId="536578B8" w14:textId="77777777" w:rsidTr="00185392">
        <w:trPr>
          <w:trHeight w:val="50"/>
        </w:trPr>
        <w:tc>
          <w:tcPr>
            <w:tcW w:w="1080" w:type="dxa"/>
            <w:tcBorders>
              <w:top w:val="nil"/>
              <w:bottom w:val="single" w:sz="4" w:space="0" w:color="auto"/>
            </w:tcBorders>
            <w:shd w:val="clear" w:color="auto" w:fill="auto"/>
            <w:noWrap/>
            <w:vAlign w:val="bottom"/>
          </w:tcPr>
          <w:p w14:paraId="284BC4F0" w14:textId="77777777" w:rsidR="00836CE9" w:rsidRPr="00185392" w:rsidRDefault="00836CE9" w:rsidP="007F5BBC">
            <w:pPr>
              <w:pStyle w:val="0JSRtext"/>
              <w:spacing w:line="240" w:lineRule="auto"/>
              <w:jc w:val="left"/>
              <w:rPr>
                <w:sz w:val="18"/>
                <w:szCs w:val="18"/>
              </w:rPr>
            </w:pPr>
            <w:r w:rsidRPr="00185392">
              <w:rPr>
                <w:sz w:val="18"/>
                <w:szCs w:val="18"/>
              </w:rPr>
              <w:t>T/K = 308.15</w:t>
            </w:r>
          </w:p>
        </w:tc>
        <w:tc>
          <w:tcPr>
            <w:tcW w:w="1080" w:type="dxa"/>
            <w:tcBorders>
              <w:top w:val="nil"/>
              <w:bottom w:val="single" w:sz="4" w:space="0" w:color="auto"/>
            </w:tcBorders>
            <w:shd w:val="clear" w:color="auto" w:fill="auto"/>
            <w:noWrap/>
            <w:vAlign w:val="bottom"/>
          </w:tcPr>
          <w:p w14:paraId="7DCEFCC8" w14:textId="77777777" w:rsidR="00836CE9" w:rsidRPr="00185392" w:rsidRDefault="00836CE9" w:rsidP="007F5BBC">
            <w:pPr>
              <w:pStyle w:val="0JSRtext"/>
              <w:spacing w:line="240" w:lineRule="auto"/>
              <w:rPr>
                <w:sz w:val="18"/>
                <w:szCs w:val="18"/>
              </w:rPr>
            </w:pPr>
          </w:p>
        </w:tc>
        <w:tc>
          <w:tcPr>
            <w:tcW w:w="1089" w:type="dxa"/>
            <w:tcBorders>
              <w:top w:val="nil"/>
              <w:bottom w:val="single" w:sz="4" w:space="0" w:color="auto"/>
            </w:tcBorders>
            <w:shd w:val="clear" w:color="auto" w:fill="auto"/>
            <w:noWrap/>
            <w:vAlign w:val="bottom"/>
          </w:tcPr>
          <w:p w14:paraId="08C47D72" w14:textId="77777777" w:rsidR="00836CE9" w:rsidRPr="00185392" w:rsidRDefault="00836CE9" w:rsidP="007F5BBC">
            <w:pPr>
              <w:pStyle w:val="0JSRtext"/>
              <w:spacing w:line="240" w:lineRule="auto"/>
              <w:rPr>
                <w:sz w:val="18"/>
                <w:szCs w:val="18"/>
              </w:rPr>
            </w:pPr>
          </w:p>
        </w:tc>
        <w:tc>
          <w:tcPr>
            <w:tcW w:w="1080" w:type="dxa"/>
            <w:tcBorders>
              <w:top w:val="nil"/>
              <w:bottom w:val="single" w:sz="4" w:space="0" w:color="auto"/>
            </w:tcBorders>
            <w:shd w:val="clear" w:color="auto" w:fill="auto"/>
            <w:vAlign w:val="bottom"/>
          </w:tcPr>
          <w:p w14:paraId="750D2A65" w14:textId="77777777" w:rsidR="00836CE9" w:rsidRPr="00185392" w:rsidRDefault="00836CE9" w:rsidP="007F5BBC">
            <w:pPr>
              <w:pStyle w:val="0JSRtext"/>
              <w:spacing w:line="240" w:lineRule="auto"/>
              <w:rPr>
                <w:sz w:val="18"/>
                <w:szCs w:val="18"/>
              </w:rPr>
            </w:pPr>
          </w:p>
        </w:tc>
        <w:tc>
          <w:tcPr>
            <w:tcW w:w="1107" w:type="dxa"/>
            <w:tcBorders>
              <w:top w:val="nil"/>
              <w:bottom w:val="single" w:sz="4" w:space="0" w:color="auto"/>
            </w:tcBorders>
            <w:shd w:val="clear" w:color="auto" w:fill="auto"/>
            <w:vAlign w:val="bottom"/>
          </w:tcPr>
          <w:p w14:paraId="1520566F" w14:textId="77777777" w:rsidR="00836CE9" w:rsidRPr="00185392" w:rsidRDefault="00836CE9" w:rsidP="007F5BBC">
            <w:pPr>
              <w:pStyle w:val="0JSRtext"/>
              <w:spacing w:line="240" w:lineRule="auto"/>
              <w:rPr>
                <w:sz w:val="18"/>
                <w:szCs w:val="18"/>
              </w:rPr>
            </w:pPr>
          </w:p>
        </w:tc>
        <w:tc>
          <w:tcPr>
            <w:tcW w:w="1044" w:type="dxa"/>
            <w:tcBorders>
              <w:top w:val="nil"/>
              <w:bottom w:val="single" w:sz="4" w:space="0" w:color="auto"/>
            </w:tcBorders>
            <w:shd w:val="clear" w:color="auto" w:fill="auto"/>
            <w:vAlign w:val="bottom"/>
          </w:tcPr>
          <w:p w14:paraId="14A0AFFA" w14:textId="77777777" w:rsidR="00836CE9" w:rsidRPr="00185392" w:rsidRDefault="00836CE9" w:rsidP="007F5BBC">
            <w:pPr>
              <w:pStyle w:val="0JSRtext"/>
              <w:spacing w:line="240" w:lineRule="auto"/>
              <w:jc w:val="left"/>
              <w:rPr>
                <w:sz w:val="18"/>
                <w:szCs w:val="18"/>
              </w:rPr>
            </w:pPr>
          </w:p>
        </w:tc>
        <w:tc>
          <w:tcPr>
            <w:tcW w:w="810" w:type="dxa"/>
            <w:tcBorders>
              <w:top w:val="nil"/>
              <w:bottom w:val="single" w:sz="4" w:space="0" w:color="auto"/>
            </w:tcBorders>
            <w:shd w:val="clear" w:color="auto" w:fill="auto"/>
            <w:vAlign w:val="bottom"/>
          </w:tcPr>
          <w:p w14:paraId="738BC084" w14:textId="77777777" w:rsidR="00836CE9" w:rsidRPr="00185392" w:rsidRDefault="00836CE9" w:rsidP="007F5BBC">
            <w:pPr>
              <w:pStyle w:val="0JSRtext"/>
              <w:spacing w:line="240" w:lineRule="auto"/>
              <w:rPr>
                <w:sz w:val="18"/>
                <w:szCs w:val="18"/>
              </w:rPr>
            </w:pPr>
          </w:p>
        </w:tc>
      </w:tr>
      <w:tr w:rsidR="00836CE9" w:rsidRPr="00185392" w14:paraId="69FDE826" w14:textId="77777777" w:rsidTr="00185392">
        <w:trPr>
          <w:trHeight w:val="60"/>
        </w:trPr>
        <w:tc>
          <w:tcPr>
            <w:tcW w:w="1080" w:type="dxa"/>
            <w:tcBorders>
              <w:top w:val="single" w:sz="4" w:space="0" w:color="auto"/>
            </w:tcBorders>
            <w:shd w:val="clear" w:color="auto" w:fill="auto"/>
            <w:noWrap/>
          </w:tcPr>
          <w:p w14:paraId="76D512EB" w14:textId="77777777" w:rsidR="00836CE9" w:rsidRPr="00185392" w:rsidRDefault="00836CE9" w:rsidP="007F5BBC">
            <w:pPr>
              <w:pStyle w:val="0JSRtext"/>
              <w:spacing w:line="240" w:lineRule="auto"/>
              <w:jc w:val="left"/>
              <w:rPr>
                <w:sz w:val="18"/>
                <w:szCs w:val="18"/>
              </w:rPr>
            </w:pPr>
            <w:r w:rsidRPr="00185392">
              <w:rPr>
                <w:sz w:val="18"/>
                <w:szCs w:val="18"/>
              </w:rPr>
              <w:t>0.0000</w:t>
            </w:r>
          </w:p>
        </w:tc>
        <w:tc>
          <w:tcPr>
            <w:tcW w:w="1080" w:type="dxa"/>
            <w:tcBorders>
              <w:top w:val="single" w:sz="4" w:space="0" w:color="auto"/>
            </w:tcBorders>
            <w:shd w:val="clear" w:color="auto" w:fill="auto"/>
            <w:noWrap/>
            <w:vAlign w:val="bottom"/>
          </w:tcPr>
          <w:p w14:paraId="6743A6AC" w14:textId="77777777" w:rsidR="00836CE9" w:rsidRPr="00185392" w:rsidRDefault="00836CE9" w:rsidP="007F5BBC">
            <w:pPr>
              <w:pStyle w:val="0JSRtext"/>
              <w:spacing w:line="240" w:lineRule="auto"/>
              <w:rPr>
                <w:sz w:val="18"/>
                <w:szCs w:val="18"/>
              </w:rPr>
            </w:pPr>
            <w:r w:rsidRPr="00185392">
              <w:rPr>
                <w:sz w:val="18"/>
                <w:szCs w:val="18"/>
              </w:rPr>
              <w:t>0.851102</w:t>
            </w:r>
          </w:p>
        </w:tc>
        <w:tc>
          <w:tcPr>
            <w:tcW w:w="1089" w:type="dxa"/>
            <w:tcBorders>
              <w:top w:val="single" w:sz="4" w:space="0" w:color="auto"/>
            </w:tcBorders>
            <w:shd w:val="clear" w:color="auto" w:fill="auto"/>
            <w:noWrap/>
            <w:vAlign w:val="bottom"/>
          </w:tcPr>
          <w:p w14:paraId="295E0481" w14:textId="77777777" w:rsidR="00836CE9" w:rsidRPr="00185392" w:rsidRDefault="00836CE9" w:rsidP="007F5BBC">
            <w:pPr>
              <w:pStyle w:val="0JSRtext"/>
              <w:spacing w:line="240" w:lineRule="auto"/>
              <w:rPr>
                <w:sz w:val="18"/>
                <w:szCs w:val="18"/>
              </w:rPr>
            </w:pPr>
            <w:r w:rsidRPr="00185392">
              <w:rPr>
                <w:sz w:val="18"/>
                <w:szCs w:val="18"/>
              </w:rPr>
              <w:t>0.0000</w:t>
            </w:r>
          </w:p>
        </w:tc>
        <w:tc>
          <w:tcPr>
            <w:tcW w:w="1080" w:type="dxa"/>
            <w:tcBorders>
              <w:top w:val="single" w:sz="4" w:space="0" w:color="auto"/>
            </w:tcBorders>
            <w:shd w:val="clear" w:color="auto" w:fill="auto"/>
            <w:vAlign w:val="bottom"/>
          </w:tcPr>
          <w:p w14:paraId="16DF918C" w14:textId="77777777" w:rsidR="00836CE9" w:rsidRPr="00185392" w:rsidRDefault="00836CE9" w:rsidP="007F5BBC">
            <w:pPr>
              <w:pStyle w:val="0JSRtext"/>
              <w:spacing w:line="240" w:lineRule="auto"/>
              <w:rPr>
                <w:sz w:val="18"/>
                <w:szCs w:val="18"/>
              </w:rPr>
            </w:pPr>
            <w:r w:rsidRPr="00185392">
              <w:rPr>
                <w:sz w:val="18"/>
                <w:szCs w:val="18"/>
              </w:rPr>
              <w:t>1227.710</w:t>
            </w:r>
          </w:p>
        </w:tc>
        <w:tc>
          <w:tcPr>
            <w:tcW w:w="1107" w:type="dxa"/>
            <w:tcBorders>
              <w:top w:val="single" w:sz="4" w:space="0" w:color="auto"/>
            </w:tcBorders>
            <w:shd w:val="clear" w:color="auto" w:fill="auto"/>
            <w:vAlign w:val="bottom"/>
          </w:tcPr>
          <w:p w14:paraId="19DF62AE" w14:textId="77777777" w:rsidR="00836CE9" w:rsidRPr="00185392" w:rsidRDefault="00836CE9" w:rsidP="007F5BBC">
            <w:pPr>
              <w:pStyle w:val="0JSRtext"/>
              <w:spacing w:line="240" w:lineRule="auto"/>
              <w:rPr>
                <w:sz w:val="18"/>
                <w:szCs w:val="18"/>
              </w:rPr>
            </w:pPr>
            <w:r w:rsidRPr="00185392">
              <w:rPr>
                <w:sz w:val="18"/>
                <w:szCs w:val="18"/>
              </w:rPr>
              <w:t>0.0000</w:t>
            </w:r>
          </w:p>
        </w:tc>
        <w:tc>
          <w:tcPr>
            <w:tcW w:w="1044" w:type="dxa"/>
            <w:tcBorders>
              <w:top w:val="single" w:sz="4" w:space="0" w:color="auto"/>
            </w:tcBorders>
            <w:shd w:val="clear" w:color="auto" w:fill="auto"/>
            <w:vAlign w:val="bottom"/>
          </w:tcPr>
          <w:p w14:paraId="29D9773E" w14:textId="77777777" w:rsidR="00836CE9" w:rsidRPr="00185392" w:rsidRDefault="00836CE9" w:rsidP="007F5BBC">
            <w:pPr>
              <w:pStyle w:val="0JSRtext"/>
              <w:spacing w:line="240" w:lineRule="auto"/>
              <w:jc w:val="left"/>
              <w:rPr>
                <w:sz w:val="18"/>
                <w:szCs w:val="18"/>
              </w:rPr>
            </w:pPr>
            <w:r w:rsidRPr="00185392">
              <w:rPr>
                <w:sz w:val="18"/>
                <w:szCs w:val="18"/>
              </w:rPr>
              <w:t>777.6315</w:t>
            </w:r>
          </w:p>
        </w:tc>
        <w:tc>
          <w:tcPr>
            <w:tcW w:w="810" w:type="dxa"/>
            <w:tcBorders>
              <w:top w:val="single" w:sz="4" w:space="0" w:color="auto"/>
            </w:tcBorders>
            <w:shd w:val="clear" w:color="auto" w:fill="auto"/>
            <w:vAlign w:val="bottom"/>
          </w:tcPr>
          <w:p w14:paraId="16C04AAF" w14:textId="77777777" w:rsidR="00836CE9" w:rsidRPr="00185392" w:rsidRDefault="00836CE9" w:rsidP="007F5BBC">
            <w:pPr>
              <w:pStyle w:val="0JSRtext"/>
              <w:spacing w:line="240" w:lineRule="auto"/>
              <w:rPr>
                <w:sz w:val="18"/>
                <w:szCs w:val="18"/>
              </w:rPr>
            </w:pPr>
            <w:r w:rsidRPr="00185392">
              <w:rPr>
                <w:sz w:val="18"/>
                <w:szCs w:val="18"/>
              </w:rPr>
              <w:t>0.0000</w:t>
            </w:r>
          </w:p>
        </w:tc>
      </w:tr>
      <w:tr w:rsidR="00836CE9" w:rsidRPr="00185392" w14:paraId="3413813E" w14:textId="77777777" w:rsidTr="00185392">
        <w:trPr>
          <w:trHeight w:val="60"/>
        </w:trPr>
        <w:tc>
          <w:tcPr>
            <w:tcW w:w="1080" w:type="dxa"/>
            <w:shd w:val="clear" w:color="auto" w:fill="auto"/>
            <w:noWrap/>
          </w:tcPr>
          <w:p w14:paraId="4CBFEC12" w14:textId="77777777" w:rsidR="00836CE9" w:rsidRPr="00185392" w:rsidRDefault="00836CE9" w:rsidP="007F5BBC">
            <w:pPr>
              <w:pStyle w:val="0JSRtext"/>
              <w:spacing w:line="240" w:lineRule="auto"/>
              <w:jc w:val="left"/>
              <w:rPr>
                <w:sz w:val="18"/>
                <w:szCs w:val="18"/>
              </w:rPr>
            </w:pPr>
            <w:r w:rsidRPr="00185392">
              <w:rPr>
                <w:sz w:val="18"/>
                <w:szCs w:val="18"/>
              </w:rPr>
              <w:t>0.0476</w:t>
            </w:r>
          </w:p>
        </w:tc>
        <w:tc>
          <w:tcPr>
            <w:tcW w:w="1080" w:type="dxa"/>
            <w:shd w:val="clear" w:color="auto" w:fill="auto"/>
            <w:noWrap/>
            <w:vAlign w:val="bottom"/>
          </w:tcPr>
          <w:p w14:paraId="79D04873" w14:textId="77777777" w:rsidR="00836CE9" w:rsidRPr="00185392" w:rsidRDefault="00836CE9" w:rsidP="007F5BBC">
            <w:pPr>
              <w:pStyle w:val="0JSRtext"/>
              <w:spacing w:line="240" w:lineRule="auto"/>
              <w:rPr>
                <w:sz w:val="18"/>
                <w:szCs w:val="18"/>
              </w:rPr>
            </w:pPr>
            <w:r w:rsidRPr="00185392">
              <w:rPr>
                <w:sz w:val="18"/>
                <w:szCs w:val="18"/>
              </w:rPr>
              <w:t>0.848792</w:t>
            </w:r>
          </w:p>
        </w:tc>
        <w:tc>
          <w:tcPr>
            <w:tcW w:w="1089" w:type="dxa"/>
            <w:shd w:val="clear" w:color="auto" w:fill="auto"/>
            <w:noWrap/>
            <w:vAlign w:val="bottom"/>
          </w:tcPr>
          <w:p w14:paraId="467862C8" w14:textId="77777777" w:rsidR="00836CE9" w:rsidRPr="00185392" w:rsidRDefault="00836CE9" w:rsidP="007F5BBC">
            <w:pPr>
              <w:pStyle w:val="0JSRtext"/>
              <w:spacing w:line="240" w:lineRule="auto"/>
              <w:rPr>
                <w:sz w:val="18"/>
                <w:szCs w:val="18"/>
              </w:rPr>
            </w:pPr>
            <w:r w:rsidRPr="00185392">
              <w:rPr>
                <w:sz w:val="18"/>
                <w:szCs w:val="18"/>
              </w:rPr>
              <w:t>0.0174</w:t>
            </w:r>
          </w:p>
        </w:tc>
        <w:tc>
          <w:tcPr>
            <w:tcW w:w="1080" w:type="dxa"/>
            <w:shd w:val="clear" w:color="auto" w:fill="auto"/>
            <w:vAlign w:val="bottom"/>
          </w:tcPr>
          <w:p w14:paraId="13726801" w14:textId="77777777" w:rsidR="00836CE9" w:rsidRPr="00185392" w:rsidRDefault="00836CE9" w:rsidP="007F5BBC">
            <w:pPr>
              <w:pStyle w:val="0JSRtext"/>
              <w:spacing w:line="240" w:lineRule="auto"/>
              <w:rPr>
                <w:sz w:val="18"/>
                <w:szCs w:val="18"/>
              </w:rPr>
            </w:pPr>
            <w:r w:rsidRPr="00185392">
              <w:rPr>
                <w:sz w:val="18"/>
                <w:szCs w:val="18"/>
              </w:rPr>
              <w:t>1221.640</w:t>
            </w:r>
          </w:p>
        </w:tc>
        <w:tc>
          <w:tcPr>
            <w:tcW w:w="1107" w:type="dxa"/>
            <w:shd w:val="clear" w:color="auto" w:fill="auto"/>
            <w:vAlign w:val="bottom"/>
          </w:tcPr>
          <w:p w14:paraId="270C9D92" w14:textId="77777777" w:rsidR="00836CE9" w:rsidRPr="00185392" w:rsidRDefault="00836CE9" w:rsidP="007F5BBC">
            <w:pPr>
              <w:pStyle w:val="0JSRtext"/>
              <w:spacing w:line="240" w:lineRule="auto"/>
              <w:rPr>
                <w:sz w:val="18"/>
                <w:szCs w:val="18"/>
              </w:rPr>
            </w:pPr>
            <w:r w:rsidRPr="00185392">
              <w:rPr>
                <w:sz w:val="18"/>
                <w:szCs w:val="18"/>
              </w:rPr>
              <w:t>-5.4047</w:t>
            </w:r>
          </w:p>
        </w:tc>
        <w:tc>
          <w:tcPr>
            <w:tcW w:w="1044" w:type="dxa"/>
            <w:shd w:val="clear" w:color="auto" w:fill="auto"/>
            <w:vAlign w:val="bottom"/>
          </w:tcPr>
          <w:p w14:paraId="2A05AE27" w14:textId="77777777" w:rsidR="00836CE9" w:rsidRPr="00185392" w:rsidRDefault="00836CE9" w:rsidP="007F5BBC">
            <w:pPr>
              <w:pStyle w:val="0JSRtext"/>
              <w:spacing w:line="240" w:lineRule="auto"/>
              <w:jc w:val="left"/>
              <w:rPr>
                <w:sz w:val="18"/>
                <w:szCs w:val="18"/>
              </w:rPr>
            </w:pPr>
            <w:r w:rsidRPr="00185392">
              <w:rPr>
                <w:sz w:val="18"/>
                <w:szCs w:val="18"/>
              </w:rPr>
              <w:t>787.2849</w:t>
            </w:r>
          </w:p>
        </w:tc>
        <w:tc>
          <w:tcPr>
            <w:tcW w:w="810" w:type="dxa"/>
            <w:shd w:val="clear" w:color="auto" w:fill="auto"/>
            <w:vAlign w:val="bottom"/>
          </w:tcPr>
          <w:p w14:paraId="36F6C5EA" w14:textId="77777777" w:rsidR="00836CE9" w:rsidRPr="00185392" w:rsidRDefault="00836CE9" w:rsidP="007F5BBC">
            <w:pPr>
              <w:pStyle w:val="0JSRtext"/>
              <w:spacing w:line="240" w:lineRule="auto"/>
              <w:rPr>
                <w:sz w:val="18"/>
                <w:szCs w:val="18"/>
              </w:rPr>
            </w:pPr>
            <w:r w:rsidRPr="00185392">
              <w:rPr>
                <w:sz w:val="18"/>
                <w:szCs w:val="18"/>
              </w:rPr>
              <w:t>3.7408</w:t>
            </w:r>
          </w:p>
        </w:tc>
      </w:tr>
      <w:tr w:rsidR="00836CE9" w:rsidRPr="00185392" w14:paraId="16C86411" w14:textId="77777777" w:rsidTr="00185392">
        <w:trPr>
          <w:trHeight w:val="60"/>
        </w:trPr>
        <w:tc>
          <w:tcPr>
            <w:tcW w:w="1080" w:type="dxa"/>
            <w:shd w:val="clear" w:color="auto" w:fill="auto"/>
            <w:noWrap/>
          </w:tcPr>
          <w:p w14:paraId="6B51FC31" w14:textId="77777777" w:rsidR="00836CE9" w:rsidRPr="00185392" w:rsidRDefault="00836CE9" w:rsidP="007F5BBC">
            <w:pPr>
              <w:pStyle w:val="0JSRtext"/>
              <w:spacing w:line="240" w:lineRule="auto"/>
              <w:jc w:val="left"/>
              <w:rPr>
                <w:sz w:val="18"/>
                <w:szCs w:val="18"/>
              </w:rPr>
            </w:pPr>
            <w:r w:rsidRPr="00185392">
              <w:rPr>
                <w:sz w:val="18"/>
                <w:szCs w:val="18"/>
              </w:rPr>
              <w:t>0.1000</w:t>
            </w:r>
          </w:p>
        </w:tc>
        <w:tc>
          <w:tcPr>
            <w:tcW w:w="1080" w:type="dxa"/>
            <w:shd w:val="clear" w:color="auto" w:fill="auto"/>
            <w:noWrap/>
            <w:vAlign w:val="bottom"/>
          </w:tcPr>
          <w:p w14:paraId="4344C761" w14:textId="77777777" w:rsidR="00836CE9" w:rsidRPr="00185392" w:rsidRDefault="00836CE9" w:rsidP="007F5BBC">
            <w:pPr>
              <w:pStyle w:val="0JSRtext"/>
              <w:spacing w:line="240" w:lineRule="auto"/>
              <w:rPr>
                <w:sz w:val="18"/>
                <w:szCs w:val="18"/>
              </w:rPr>
            </w:pPr>
            <w:r w:rsidRPr="00185392">
              <w:rPr>
                <w:sz w:val="18"/>
                <w:szCs w:val="18"/>
              </w:rPr>
              <w:t>0.846463</w:t>
            </w:r>
          </w:p>
        </w:tc>
        <w:tc>
          <w:tcPr>
            <w:tcW w:w="1089" w:type="dxa"/>
            <w:shd w:val="clear" w:color="auto" w:fill="auto"/>
            <w:noWrap/>
            <w:vAlign w:val="bottom"/>
          </w:tcPr>
          <w:p w14:paraId="40A1BD83" w14:textId="77777777" w:rsidR="00836CE9" w:rsidRPr="00185392" w:rsidRDefault="00836CE9" w:rsidP="007F5BBC">
            <w:pPr>
              <w:pStyle w:val="0JSRtext"/>
              <w:spacing w:line="240" w:lineRule="auto"/>
              <w:rPr>
                <w:sz w:val="18"/>
                <w:szCs w:val="18"/>
              </w:rPr>
            </w:pPr>
            <w:r w:rsidRPr="00185392">
              <w:rPr>
                <w:sz w:val="18"/>
                <w:szCs w:val="18"/>
              </w:rPr>
              <w:t>0.0333</w:t>
            </w:r>
          </w:p>
        </w:tc>
        <w:tc>
          <w:tcPr>
            <w:tcW w:w="1080" w:type="dxa"/>
            <w:shd w:val="clear" w:color="auto" w:fill="auto"/>
            <w:vAlign w:val="bottom"/>
          </w:tcPr>
          <w:p w14:paraId="17F02C4D" w14:textId="77777777" w:rsidR="00836CE9" w:rsidRPr="00185392" w:rsidRDefault="00836CE9" w:rsidP="007F5BBC">
            <w:pPr>
              <w:pStyle w:val="0JSRtext"/>
              <w:spacing w:line="240" w:lineRule="auto"/>
              <w:rPr>
                <w:sz w:val="18"/>
                <w:szCs w:val="18"/>
              </w:rPr>
            </w:pPr>
            <w:r w:rsidRPr="00185392">
              <w:rPr>
                <w:sz w:val="18"/>
                <w:szCs w:val="18"/>
              </w:rPr>
              <w:t>1212.290</w:t>
            </w:r>
          </w:p>
        </w:tc>
        <w:tc>
          <w:tcPr>
            <w:tcW w:w="1107" w:type="dxa"/>
            <w:shd w:val="clear" w:color="auto" w:fill="auto"/>
            <w:vAlign w:val="bottom"/>
          </w:tcPr>
          <w:p w14:paraId="73E0340D" w14:textId="77777777" w:rsidR="00836CE9" w:rsidRPr="00185392" w:rsidRDefault="00836CE9" w:rsidP="007F5BBC">
            <w:pPr>
              <w:pStyle w:val="0JSRtext"/>
              <w:spacing w:line="240" w:lineRule="auto"/>
              <w:rPr>
                <w:sz w:val="18"/>
                <w:szCs w:val="18"/>
              </w:rPr>
            </w:pPr>
            <w:r w:rsidRPr="00185392">
              <w:rPr>
                <w:sz w:val="18"/>
                <w:szCs w:val="18"/>
              </w:rPr>
              <w:t>-14.0034</w:t>
            </w:r>
          </w:p>
        </w:tc>
        <w:tc>
          <w:tcPr>
            <w:tcW w:w="1044" w:type="dxa"/>
            <w:shd w:val="clear" w:color="auto" w:fill="auto"/>
            <w:vAlign w:val="bottom"/>
          </w:tcPr>
          <w:p w14:paraId="7B39CBC2" w14:textId="77777777" w:rsidR="00836CE9" w:rsidRPr="00185392" w:rsidRDefault="00836CE9" w:rsidP="007F5BBC">
            <w:pPr>
              <w:pStyle w:val="0JSRtext"/>
              <w:spacing w:line="240" w:lineRule="auto"/>
              <w:jc w:val="left"/>
              <w:rPr>
                <w:sz w:val="18"/>
                <w:szCs w:val="18"/>
              </w:rPr>
            </w:pPr>
            <w:r w:rsidRPr="00185392">
              <w:rPr>
                <w:sz w:val="18"/>
                <w:szCs w:val="18"/>
              </w:rPr>
              <w:t>801.6516</w:t>
            </w:r>
          </w:p>
        </w:tc>
        <w:tc>
          <w:tcPr>
            <w:tcW w:w="810" w:type="dxa"/>
            <w:shd w:val="clear" w:color="auto" w:fill="auto"/>
            <w:vAlign w:val="bottom"/>
          </w:tcPr>
          <w:p w14:paraId="734AC730" w14:textId="77777777" w:rsidR="00836CE9" w:rsidRPr="00185392" w:rsidRDefault="00836CE9" w:rsidP="007F5BBC">
            <w:pPr>
              <w:pStyle w:val="0JSRtext"/>
              <w:spacing w:line="240" w:lineRule="auto"/>
              <w:rPr>
                <w:sz w:val="18"/>
                <w:szCs w:val="18"/>
              </w:rPr>
            </w:pPr>
            <w:r w:rsidRPr="00185392">
              <w:rPr>
                <w:sz w:val="18"/>
                <w:szCs w:val="18"/>
              </w:rPr>
              <w:t>9.8924</w:t>
            </w:r>
          </w:p>
        </w:tc>
      </w:tr>
      <w:tr w:rsidR="00836CE9" w:rsidRPr="00185392" w14:paraId="3058C6CD" w14:textId="77777777" w:rsidTr="00185392">
        <w:trPr>
          <w:trHeight w:val="60"/>
        </w:trPr>
        <w:tc>
          <w:tcPr>
            <w:tcW w:w="1080" w:type="dxa"/>
            <w:shd w:val="clear" w:color="auto" w:fill="auto"/>
            <w:noWrap/>
          </w:tcPr>
          <w:p w14:paraId="20B39BBF" w14:textId="77777777" w:rsidR="00836CE9" w:rsidRPr="00185392" w:rsidRDefault="00836CE9" w:rsidP="007F5BBC">
            <w:pPr>
              <w:pStyle w:val="0JSRtext"/>
              <w:spacing w:line="240" w:lineRule="auto"/>
              <w:jc w:val="left"/>
              <w:rPr>
                <w:sz w:val="18"/>
                <w:szCs w:val="18"/>
              </w:rPr>
            </w:pPr>
            <w:r w:rsidRPr="00185392">
              <w:rPr>
                <w:sz w:val="18"/>
                <w:szCs w:val="18"/>
              </w:rPr>
              <w:t>0.1517</w:t>
            </w:r>
          </w:p>
        </w:tc>
        <w:tc>
          <w:tcPr>
            <w:tcW w:w="1080" w:type="dxa"/>
            <w:shd w:val="clear" w:color="auto" w:fill="auto"/>
            <w:noWrap/>
            <w:vAlign w:val="bottom"/>
          </w:tcPr>
          <w:p w14:paraId="256AB160" w14:textId="77777777" w:rsidR="00836CE9" w:rsidRPr="00185392" w:rsidRDefault="00836CE9" w:rsidP="007F5BBC">
            <w:pPr>
              <w:pStyle w:val="0JSRtext"/>
              <w:spacing w:line="240" w:lineRule="auto"/>
              <w:rPr>
                <w:sz w:val="18"/>
                <w:szCs w:val="18"/>
              </w:rPr>
            </w:pPr>
            <w:r w:rsidRPr="00185392">
              <w:rPr>
                <w:sz w:val="18"/>
                <w:szCs w:val="18"/>
              </w:rPr>
              <w:t>0.844186</w:t>
            </w:r>
          </w:p>
        </w:tc>
        <w:tc>
          <w:tcPr>
            <w:tcW w:w="1089" w:type="dxa"/>
            <w:shd w:val="clear" w:color="auto" w:fill="auto"/>
            <w:noWrap/>
            <w:vAlign w:val="bottom"/>
          </w:tcPr>
          <w:p w14:paraId="09237231" w14:textId="77777777" w:rsidR="00836CE9" w:rsidRPr="00185392" w:rsidRDefault="00836CE9" w:rsidP="007F5BBC">
            <w:pPr>
              <w:pStyle w:val="0JSRtext"/>
              <w:spacing w:line="240" w:lineRule="auto"/>
              <w:rPr>
                <w:sz w:val="18"/>
                <w:szCs w:val="18"/>
              </w:rPr>
            </w:pPr>
            <w:r w:rsidRPr="00185392">
              <w:rPr>
                <w:sz w:val="18"/>
                <w:szCs w:val="18"/>
              </w:rPr>
              <w:t>0.0473</w:t>
            </w:r>
          </w:p>
        </w:tc>
        <w:tc>
          <w:tcPr>
            <w:tcW w:w="1080" w:type="dxa"/>
            <w:shd w:val="clear" w:color="auto" w:fill="auto"/>
            <w:vAlign w:val="bottom"/>
          </w:tcPr>
          <w:p w14:paraId="2FE06BC3" w14:textId="77777777" w:rsidR="00836CE9" w:rsidRPr="00185392" w:rsidRDefault="00836CE9" w:rsidP="007F5BBC">
            <w:pPr>
              <w:pStyle w:val="0JSRtext"/>
              <w:spacing w:line="240" w:lineRule="auto"/>
              <w:rPr>
                <w:sz w:val="18"/>
                <w:szCs w:val="18"/>
              </w:rPr>
            </w:pPr>
            <w:r w:rsidRPr="00185392">
              <w:rPr>
                <w:sz w:val="18"/>
                <w:szCs w:val="18"/>
              </w:rPr>
              <w:t>1204.000</w:t>
            </w:r>
          </w:p>
        </w:tc>
        <w:tc>
          <w:tcPr>
            <w:tcW w:w="1107" w:type="dxa"/>
            <w:shd w:val="clear" w:color="auto" w:fill="auto"/>
            <w:vAlign w:val="bottom"/>
          </w:tcPr>
          <w:p w14:paraId="4F92E6E3" w14:textId="77777777" w:rsidR="00836CE9" w:rsidRPr="00185392" w:rsidRDefault="00836CE9" w:rsidP="007F5BBC">
            <w:pPr>
              <w:pStyle w:val="0JSRtext"/>
              <w:spacing w:line="240" w:lineRule="auto"/>
              <w:rPr>
                <w:sz w:val="18"/>
                <w:szCs w:val="18"/>
              </w:rPr>
            </w:pPr>
            <w:r w:rsidRPr="00185392">
              <w:rPr>
                <w:sz w:val="18"/>
                <w:szCs w:val="18"/>
              </w:rPr>
              <w:t>-21.5316</w:t>
            </w:r>
          </w:p>
        </w:tc>
        <w:tc>
          <w:tcPr>
            <w:tcW w:w="1044" w:type="dxa"/>
            <w:shd w:val="clear" w:color="auto" w:fill="auto"/>
            <w:vAlign w:val="bottom"/>
          </w:tcPr>
          <w:p w14:paraId="51B08481" w14:textId="77777777" w:rsidR="00836CE9" w:rsidRPr="00185392" w:rsidRDefault="00836CE9" w:rsidP="007F5BBC">
            <w:pPr>
              <w:pStyle w:val="0JSRtext"/>
              <w:spacing w:line="240" w:lineRule="auto"/>
              <w:jc w:val="left"/>
              <w:rPr>
                <w:sz w:val="18"/>
                <w:szCs w:val="18"/>
              </w:rPr>
            </w:pPr>
            <w:r w:rsidRPr="00185392">
              <w:rPr>
                <w:sz w:val="18"/>
                <w:szCs w:val="18"/>
              </w:rPr>
              <w:t>814.9652</w:t>
            </w:r>
          </w:p>
        </w:tc>
        <w:tc>
          <w:tcPr>
            <w:tcW w:w="810" w:type="dxa"/>
            <w:shd w:val="clear" w:color="auto" w:fill="auto"/>
            <w:vAlign w:val="bottom"/>
          </w:tcPr>
          <w:p w14:paraId="7BD8343B" w14:textId="77777777" w:rsidR="00836CE9" w:rsidRPr="00185392" w:rsidRDefault="00836CE9" w:rsidP="007F5BBC">
            <w:pPr>
              <w:pStyle w:val="0JSRtext"/>
              <w:spacing w:line="240" w:lineRule="auto"/>
              <w:rPr>
                <w:sz w:val="18"/>
                <w:szCs w:val="18"/>
              </w:rPr>
            </w:pPr>
            <w:r w:rsidRPr="00185392">
              <w:rPr>
                <w:sz w:val="18"/>
                <w:szCs w:val="18"/>
              </w:rPr>
              <w:t>14.9663</w:t>
            </w:r>
          </w:p>
        </w:tc>
      </w:tr>
      <w:tr w:rsidR="00836CE9" w:rsidRPr="00185392" w14:paraId="5AE70DE3" w14:textId="77777777" w:rsidTr="00185392">
        <w:trPr>
          <w:trHeight w:val="60"/>
        </w:trPr>
        <w:tc>
          <w:tcPr>
            <w:tcW w:w="1080" w:type="dxa"/>
            <w:shd w:val="clear" w:color="auto" w:fill="auto"/>
            <w:noWrap/>
          </w:tcPr>
          <w:p w14:paraId="58CF7A9E" w14:textId="77777777" w:rsidR="00836CE9" w:rsidRPr="00185392" w:rsidRDefault="00836CE9" w:rsidP="007F5BBC">
            <w:pPr>
              <w:pStyle w:val="0JSRtext"/>
              <w:spacing w:line="240" w:lineRule="auto"/>
              <w:jc w:val="left"/>
              <w:rPr>
                <w:sz w:val="18"/>
                <w:szCs w:val="18"/>
              </w:rPr>
            </w:pPr>
            <w:r w:rsidRPr="00185392">
              <w:rPr>
                <w:sz w:val="18"/>
                <w:szCs w:val="18"/>
              </w:rPr>
              <w:t>0.2005</w:t>
            </w:r>
          </w:p>
        </w:tc>
        <w:tc>
          <w:tcPr>
            <w:tcW w:w="1080" w:type="dxa"/>
            <w:shd w:val="clear" w:color="auto" w:fill="auto"/>
            <w:noWrap/>
            <w:vAlign w:val="bottom"/>
          </w:tcPr>
          <w:p w14:paraId="2A9FD891" w14:textId="77777777" w:rsidR="00836CE9" w:rsidRPr="00185392" w:rsidRDefault="00836CE9" w:rsidP="007F5BBC">
            <w:pPr>
              <w:pStyle w:val="0JSRtext"/>
              <w:spacing w:line="240" w:lineRule="auto"/>
              <w:rPr>
                <w:sz w:val="18"/>
                <w:szCs w:val="18"/>
              </w:rPr>
            </w:pPr>
            <w:r w:rsidRPr="00185392">
              <w:rPr>
                <w:sz w:val="18"/>
                <w:szCs w:val="18"/>
              </w:rPr>
              <w:t>0.841861</w:t>
            </w:r>
          </w:p>
        </w:tc>
        <w:tc>
          <w:tcPr>
            <w:tcW w:w="1089" w:type="dxa"/>
            <w:shd w:val="clear" w:color="auto" w:fill="auto"/>
            <w:noWrap/>
            <w:vAlign w:val="bottom"/>
          </w:tcPr>
          <w:p w14:paraId="5143EBFF" w14:textId="77777777" w:rsidR="00836CE9" w:rsidRPr="00185392" w:rsidRDefault="00836CE9" w:rsidP="007F5BBC">
            <w:pPr>
              <w:pStyle w:val="0JSRtext"/>
              <w:spacing w:line="240" w:lineRule="auto"/>
              <w:rPr>
                <w:sz w:val="18"/>
                <w:szCs w:val="18"/>
              </w:rPr>
            </w:pPr>
            <w:r w:rsidRPr="00185392">
              <w:rPr>
                <w:sz w:val="18"/>
                <w:szCs w:val="18"/>
              </w:rPr>
              <w:t>0.0633</w:t>
            </w:r>
          </w:p>
        </w:tc>
        <w:tc>
          <w:tcPr>
            <w:tcW w:w="1080" w:type="dxa"/>
            <w:shd w:val="clear" w:color="auto" w:fill="auto"/>
            <w:vAlign w:val="bottom"/>
          </w:tcPr>
          <w:p w14:paraId="35C16DC1" w14:textId="77777777" w:rsidR="00836CE9" w:rsidRPr="00185392" w:rsidRDefault="00836CE9" w:rsidP="007F5BBC">
            <w:pPr>
              <w:pStyle w:val="0JSRtext"/>
              <w:spacing w:line="240" w:lineRule="auto"/>
              <w:rPr>
                <w:sz w:val="18"/>
                <w:szCs w:val="18"/>
              </w:rPr>
            </w:pPr>
            <w:r w:rsidRPr="00185392">
              <w:rPr>
                <w:sz w:val="18"/>
                <w:szCs w:val="18"/>
              </w:rPr>
              <w:t>1194.970</w:t>
            </w:r>
          </w:p>
        </w:tc>
        <w:tc>
          <w:tcPr>
            <w:tcW w:w="1107" w:type="dxa"/>
            <w:shd w:val="clear" w:color="auto" w:fill="auto"/>
            <w:vAlign w:val="bottom"/>
          </w:tcPr>
          <w:p w14:paraId="589C4FF7" w14:textId="77777777" w:rsidR="00836CE9" w:rsidRPr="00185392" w:rsidRDefault="00836CE9" w:rsidP="007F5BBC">
            <w:pPr>
              <w:pStyle w:val="0JSRtext"/>
              <w:spacing w:line="240" w:lineRule="auto"/>
              <w:rPr>
                <w:sz w:val="18"/>
                <w:szCs w:val="18"/>
              </w:rPr>
            </w:pPr>
            <w:r w:rsidRPr="00185392">
              <w:rPr>
                <w:sz w:val="18"/>
                <w:szCs w:val="18"/>
              </w:rPr>
              <w:t>-29.8231</w:t>
            </w:r>
          </w:p>
        </w:tc>
        <w:tc>
          <w:tcPr>
            <w:tcW w:w="1044" w:type="dxa"/>
            <w:shd w:val="clear" w:color="auto" w:fill="auto"/>
            <w:vAlign w:val="bottom"/>
          </w:tcPr>
          <w:p w14:paraId="7FB4A22D" w14:textId="77777777" w:rsidR="00836CE9" w:rsidRPr="00185392" w:rsidRDefault="00836CE9" w:rsidP="007F5BBC">
            <w:pPr>
              <w:pStyle w:val="0JSRtext"/>
              <w:spacing w:line="240" w:lineRule="auto"/>
              <w:jc w:val="left"/>
              <w:rPr>
                <w:sz w:val="18"/>
                <w:szCs w:val="18"/>
              </w:rPr>
            </w:pPr>
            <w:r w:rsidRPr="00185392">
              <w:rPr>
                <w:sz w:val="18"/>
                <w:szCs w:val="18"/>
              </w:rPr>
              <w:t>829.5601</w:t>
            </w:r>
          </w:p>
        </w:tc>
        <w:tc>
          <w:tcPr>
            <w:tcW w:w="810" w:type="dxa"/>
            <w:shd w:val="clear" w:color="auto" w:fill="auto"/>
            <w:vAlign w:val="bottom"/>
          </w:tcPr>
          <w:p w14:paraId="4FBE8452" w14:textId="77777777" w:rsidR="00836CE9" w:rsidRPr="00185392" w:rsidRDefault="00836CE9" w:rsidP="007F5BBC">
            <w:pPr>
              <w:pStyle w:val="0JSRtext"/>
              <w:spacing w:line="240" w:lineRule="auto"/>
              <w:rPr>
                <w:sz w:val="18"/>
                <w:szCs w:val="18"/>
              </w:rPr>
            </w:pPr>
            <w:r w:rsidRPr="00185392">
              <w:rPr>
                <w:sz w:val="18"/>
                <w:szCs w:val="18"/>
              </w:rPr>
              <w:t>21.3236</w:t>
            </w:r>
          </w:p>
        </w:tc>
      </w:tr>
      <w:tr w:rsidR="00836CE9" w:rsidRPr="00185392" w14:paraId="1A9251F8" w14:textId="77777777" w:rsidTr="00185392">
        <w:trPr>
          <w:trHeight w:val="60"/>
        </w:trPr>
        <w:tc>
          <w:tcPr>
            <w:tcW w:w="1080" w:type="dxa"/>
            <w:shd w:val="clear" w:color="auto" w:fill="auto"/>
            <w:noWrap/>
          </w:tcPr>
          <w:p w14:paraId="6D0C9DF8" w14:textId="77777777" w:rsidR="00836CE9" w:rsidRPr="00185392" w:rsidRDefault="00836CE9" w:rsidP="007F5BBC">
            <w:pPr>
              <w:pStyle w:val="0JSRtext"/>
              <w:spacing w:line="240" w:lineRule="auto"/>
              <w:jc w:val="left"/>
              <w:rPr>
                <w:sz w:val="18"/>
                <w:szCs w:val="18"/>
              </w:rPr>
            </w:pPr>
            <w:r w:rsidRPr="00185392">
              <w:rPr>
                <w:sz w:val="18"/>
                <w:szCs w:val="18"/>
              </w:rPr>
              <w:t>0.2499</w:t>
            </w:r>
          </w:p>
        </w:tc>
        <w:tc>
          <w:tcPr>
            <w:tcW w:w="1080" w:type="dxa"/>
            <w:shd w:val="clear" w:color="auto" w:fill="auto"/>
            <w:noWrap/>
            <w:vAlign w:val="bottom"/>
          </w:tcPr>
          <w:p w14:paraId="18153180" w14:textId="77777777" w:rsidR="00836CE9" w:rsidRPr="00185392" w:rsidRDefault="00836CE9" w:rsidP="007F5BBC">
            <w:pPr>
              <w:pStyle w:val="0JSRtext"/>
              <w:spacing w:line="240" w:lineRule="auto"/>
              <w:rPr>
                <w:sz w:val="18"/>
                <w:szCs w:val="18"/>
              </w:rPr>
            </w:pPr>
            <w:r w:rsidRPr="00185392">
              <w:rPr>
                <w:sz w:val="18"/>
                <w:szCs w:val="18"/>
              </w:rPr>
              <w:t>0.839445</w:t>
            </w:r>
          </w:p>
        </w:tc>
        <w:tc>
          <w:tcPr>
            <w:tcW w:w="1089" w:type="dxa"/>
            <w:shd w:val="clear" w:color="auto" w:fill="auto"/>
            <w:noWrap/>
            <w:vAlign w:val="bottom"/>
          </w:tcPr>
          <w:p w14:paraId="0018BF77" w14:textId="77777777" w:rsidR="00836CE9" w:rsidRPr="00185392" w:rsidRDefault="00836CE9" w:rsidP="007F5BBC">
            <w:pPr>
              <w:pStyle w:val="0JSRtext"/>
              <w:spacing w:line="240" w:lineRule="auto"/>
              <w:rPr>
                <w:sz w:val="18"/>
                <w:szCs w:val="18"/>
              </w:rPr>
            </w:pPr>
            <w:r w:rsidRPr="00185392">
              <w:rPr>
                <w:sz w:val="18"/>
                <w:szCs w:val="18"/>
              </w:rPr>
              <w:t>0.0738</w:t>
            </w:r>
          </w:p>
        </w:tc>
        <w:tc>
          <w:tcPr>
            <w:tcW w:w="1080" w:type="dxa"/>
            <w:shd w:val="clear" w:color="auto" w:fill="auto"/>
            <w:vAlign w:val="bottom"/>
          </w:tcPr>
          <w:p w14:paraId="5075E20A" w14:textId="77777777" w:rsidR="00836CE9" w:rsidRPr="00185392" w:rsidRDefault="00836CE9" w:rsidP="007F5BBC">
            <w:pPr>
              <w:pStyle w:val="0JSRtext"/>
              <w:spacing w:line="240" w:lineRule="auto"/>
              <w:rPr>
                <w:sz w:val="18"/>
                <w:szCs w:val="18"/>
              </w:rPr>
            </w:pPr>
            <w:r w:rsidRPr="00185392">
              <w:rPr>
                <w:sz w:val="18"/>
                <w:szCs w:val="18"/>
              </w:rPr>
              <w:t>1187.170</w:t>
            </w:r>
          </w:p>
        </w:tc>
        <w:tc>
          <w:tcPr>
            <w:tcW w:w="1107" w:type="dxa"/>
            <w:shd w:val="clear" w:color="auto" w:fill="auto"/>
            <w:vAlign w:val="bottom"/>
          </w:tcPr>
          <w:p w14:paraId="556D811C" w14:textId="77777777" w:rsidR="00836CE9" w:rsidRPr="00185392" w:rsidRDefault="00836CE9" w:rsidP="007F5BBC">
            <w:pPr>
              <w:pStyle w:val="0JSRtext"/>
              <w:spacing w:line="240" w:lineRule="auto"/>
              <w:rPr>
                <w:sz w:val="18"/>
                <w:szCs w:val="18"/>
              </w:rPr>
            </w:pPr>
            <w:r w:rsidRPr="00185392">
              <w:rPr>
                <w:sz w:val="18"/>
                <w:szCs w:val="18"/>
              </w:rPr>
              <w:t>-36.8556</w:t>
            </w:r>
          </w:p>
        </w:tc>
        <w:tc>
          <w:tcPr>
            <w:tcW w:w="1044" w:type="dxa"/>
            <w:shd w:val="clear" w:color="auto" w:fill="auto"/>
            <w:vAlign w:val="bottom"/>
          </w:tcPr>
          <w:p w14:paraId="64FEF0BA" w14:textId="77777777" w:rsidR="00836CE9" w:rsidRPr="00185392" w:rsidRDefault="00836CE9" w:rsidP="007F5BBC">
            <w:pPr>
              <w:pStyle w:val="0JSRtext"/>
              <w:spacing w:line="240" w:lineRule="auto"/>
              <w:jc w:val="left"/>
              <w:rPr>
                <w:sz w:val="18"/>
                <w:szCs w:val="18"/>
              </w:rPr>
            </w:pPr>
            <w:r w:rsidRPr="00185392">
              <w:rPr>
                <w:sz w:val="18"/>
                <w:szCs w:val="18"/>
              </w:rPr>
              <w:t>842.818</w:t>
            </w:r>
          </w:p>
        </w:tc>
        <w:tc>
          <w:tcPr>
            <w:tcW w:w="810" w:type="dxa"/>
            <w:shd w:val="clear" w:color="auto" w:fill="auto"/>
            <w:vAlign w:val="bottom"/>
          </w:tcPr>
          <w:p w14:paraId="2365FC71" w14:textId="77777777" w:rsidR="00836CE9" w:rsidRPr="00185392" w:rsidRDefault="00836CE9" w:rsidP="007F5BBC">
            <w:pPr>
              <w:pStyle w:val="0JSRtext"/>
              <w:spacing w:line="240" w:lineRule="auto"/>
              <w:rPr>
                <w:sz w:val="18"/>
                <w:szCs w:val="18"/>
              </w:rPr>
            </w:pPr>
            <w:r w:rsidRPr="00185392">
              <w:rPr>
                <w:sz w:val="18"/>
                <w:szCs w:val="18"/>
              </w:rPr>
              <w:t>27.9754</w:t>
            </w:r>
          </w:p>
        </w:tc>
      </w:tr>
      <w:tr w:rsidR="00836CE9" w:rsidRPr="00185392" w14:paraId="159C0B84" w14:textId="77777777" w:rsidTr="00185392">
        <w:trPr>
          <w:trHeight w:val="60"/>
        </w:trPr>
        <w:tc>
          <w:tcPr>
            <w:tcW w:w="1080" w:type="dxa"/>
            <w:shd w:val="clear" w:color="auto" w:fill="auto"/>
            <w:noWrap/>
          </w:tcPr>
          <w:p w14:paraId="7A5F658A" w14:textId="77777777" w:rsidR="00836CE9" w:rsidRPr="00185392" w:rsidRDefault="00836CE9" w:rsidP="007F5BBC">
            <w:pPr>
              <w:pStyle w:val="0JSRtext"/>
              <w:spacing w:line="240" w:lineRule="auto"/>
              <w:jc w:val="left"/>
              <w:rPr>
                <w:sz w:val="18"/>
                <w:szCs w:val="18"/>
              </w:rPr>
            </w:pPr>
            <w:r w:rsidRPr="00185392">
              <w:rPr>
                <w:sz w:val="18"/>
                <w:szCs w:val="18"/>
              </w:rPr>
              <w:t>0.3001</w:t>
            </w:r>
          </w:p>
        </w:tc>
        <w:tc>
          <w:tcPr>
            <w:tcW w:w="1080" w:type="dxa"/>
            <w:shd w:val="clear" w:color="auto" w:fill="auto"/>
            <w:noWrap/>
            <w:vAlign w:val="bottom"/>
          </w:tcPr>
          <w:p w14:paraId="38C76628" w14:textId="77777777" w:rsidR="00836CE9" w:rsidRPr="00185392" w:rsidRDefault="00836CE9" w:rsidP="007F5BBC">
            <w:pPr>
              <w:pStyle w:val="0JSRtext"/>
              <w:spacing w:line="240" w:lineRule="auto"/>
              <w:rPr>
                <w:sz w:val="18"/>
                <w:szCs w:val="18"/>
              </w:rPr>
            </w:pPr>
            <w:r w:rsidRPr="00185392">
              <w:rPr>
                <w:sz w:val="18"/>
                <w:szCs w:val="18"/>
              </w:rPr>
              <w:t>0.837012</w:t>
            </w:r>
          </w:p>
        </w:tc>
        <w:tc>
          <w:tcPr>
            <w:tcW w:w="1089" w:type="dxa"/>
            <w:shd w:val="clear" w:color="auto" w:fill="auto"/>
            <w:noWrap/>
            <w:vAlign w:val="bottom"/>
          </w:tcPr>
          <w:p w14:paraId="54A6CC4B" w14:textId="77777777" w:rsidR="00836CE9" w:rsidRPr="00185392" w:rsidRDefault="00836CE9" w:rsidP="007F5BBC">
            <w:pPr>
              <w:pStyle w:val="0JSRtext"/>
              <w:spacing w:line="240" w:lineRule="auto"/>
              <w:rPr>
                <w:sz w:val="18"/>
                <w:szCs w:val="18"/>
              </w:rPr>
            </w:pPr>
            <w:r w:rsidRPr="00185392">
              <w:rPr>
                <w:sz w:val="18"/>
                <w:szCs w:val="18"/>
              </w:rPr>
              <w:t>0.0829</w:t>
            </w:r>
          </w:p>
        </w:tc>
        <w:tc>
          <w:tcPr>
            <w:tcW w:w="1080" w:type="dxa"/>
            <w:shd w:val="clear" w:color="auto" w:fill="auto"/>
            <w:vAlign w:val="bottom"/>
          </w:tcPr>
          <w:p w14:paraId="1DF84931" w14:textId="77777777" w:rsidR="00836CE9" w:rsidRPr="00185392" w:rsidRDefault="00836CE9" w:rsidP="007F5BBC">
            <w:pPr>
              <w:pStyle w:val="0JSRtext"/>
              <w:spacing w:line="240" w:lineRule="auto"/>
              <w:rPr>
                <w:sz w:val="18"/>
                <w:szCs w:val="18"/>
              </w:rPr>
            </w:pPr>
            <w:r w:rsidRPr="00185392">
              <w:rPr>
                <w:sz w:val="18"/>
                <w:szCs w:val="18"/>
              </w:rPr>
              <w:t>1181.840</w:t>
            </w:r>
          </w:p>
        </w:tc>
        <w:tc>
          <w:tcPr>
            <w:tcW w:w="1107" w:type="dxa"/>
            <w:shd w:val="clear" w:color="auto" w:fill="auto"/>
            <w:vAlign w:val="bottom"/>
          </w:tcPr>
          <w:p w14:paraId="591C9E83" w14:textId="77777777" w:rsidR="00836CE9" w:rsidRPr="00185392" w:rsidRDefault="00836CE9" w:rsidP="007F5BBC">
            <w:pPr>
              <w:pStyle w:val="0JSRtext"/>
              <w:spacing w:line="240" w:lineRule="auto"/>
              <w:rPr>
                <w:sz w:val="18"/>
                <w:szCs w:val="18"/>
              </w:rPr>
            </w:pPr>
            <w:r w:rsidRPr="00185392">
              <w:rPr>
                <w:sz w:val="18"/>
                <w:szCs w:val="18"/>
              </w:rPr>
              <w:t>-41.3843</w:t>
            </w:r>
          </w:p>
        </w:tc>
        <w:tc>
          <w:tcPr>
            <w:tcW w:w="1044" w:type="dxa"/>
            <w:shd w:val="clear" w:color="auto" w:fill="auto"/>
            <w:vAlign w:val="bottom"/>
          </w:tcPr>
          <w:p w14:paraId="39F9ECE5" w14:textId="77777777" w:rsidR="00836CE9" w:rsidRPr="00185392" w:rsidRDefault="00836CE9" w:rsidP="007F5BBC">
            <w:pPr>
              <w:pStyle w:val="0JSRtext"/>
              <w:spacing w:line="240" w:lineRule="auto"/>
              <w:jc w:val="left"/>
              <w:rPr>
                <w:sz w:val="18"/>
                <w:szCs w:val="18"/>
              </w:rPr>
            </w:pPr>
            <w:r w:rsidRPr="00185392">
              <w:rPr>
                <w:sz w:val="18"/>
                <w:szCs w:val="18"/>
              </w:rPr>
              <w:t>852.8848</w:t>
            </w:r>
          </w:p>
        </w:tc>
        <w:tc>
          <w:tcPr>
            <w:tcW w:w="810" w:type="dxa"/>
            <w:shd w:val="clear" w:color="auto" w:fill="auto"/>
            <w:vAlign w:val="bottom"/>
          </w:tcPr>
          <w:p w14:paraId="4401D6D9" w14:textId="77777777" w:rsidR="00836CE9" w:rsidRPr="00185392" w:rsidRDefault="00836CE9" w:rsidP="007F5BBC">
            <w:pPr>
              <w:pStyle w:val="0JSRtext"/>
              <w:spacing w:line="240" w:lineRule="auto"/>
              <w:rPr>
                <w:sz w:val="18"/>
                <w:szCs w:val="18"/>
              </w:rPr>
            </w:pPr>
            <w:r w:rsidRPr="00185392">
              <w:rPr>
                <w:sz w:val="18"/>
                <w:szCs w:val="18"/>
              </w:rPr>
              <w:t>34.3764</w:t>
            </w:r>
          </w:p>
        </w:tc>
      </w:tr>
      <w:tr w:rsidR="00836CE9" w:rsidRPr="00185392" w14:paraId="44B4FD60" w14:textId="77777777" w:rsidTr="00185392">
        <w:trPr>
          <w:trHeight w:val="60"/>
        </w:trPr>
        <w:tc>
          <w:tcPr>
            <w:tcW w:w="1080" w:type="dxa"/>
            <w:shd w:val="clear" w:color="auto" w:fill="auto"/>
            <w:noWrap/>
          </w:tcPr>
          <w:p w14:paraId="1E7281C6" w14:textId="77777777" w:rsidR="00836CE9" w:rsidRPr="00185392" w:rsidRDefault="00836CE9" w:rsidP="007F5BBC">
            <w:pPr>
              <w:pStyle w:val="0JSRtext"/>
              <w:spacing w:line="240" w:lineRule="auto"/>
              <w:jc w:val="left"/>
              <w:rPr>
                <w:sz w:val="18"/>
                <w:szCs w:val="18"/>
              </w:rPr>
            </w:pPr>
            <w:r w:rsidRPr="00185392">
              <w:rPr>
                <w:sz w:val="18"/>
                <w:szCs w:val="18"/>
              </w:rPr>
              <w:t>0.3501</w:t>
            </w:r>
          </w:p>
        </w:tc>
        <w:tc>
          <w:tcPr>
            <w:tcW w:w="1080" w:type="dxa"/>
            <w:shd w:val="clear" w:color="auto" w:fill="auto"/>
            <w:noWrap/>
            <w:vAlign w:val="bottom"/>
          </w:tcPr>
          <w:p w14:paraId="29E952F6" w14:textId="77777777" w:rsidR="00836CE9" w:rsidRPr="00185392" w:rsidRDefault="00836CE9" w:rsidP="007F5BBC">
            <w:pPr>
              <w:pStyle w:val="0JSRtext"/>
              <w:spacing w:line="240" w:lineRule="auto"/>
              <w:rPr>
                <w:sz w:val="18"/>
                <w:szCs w:val="18"/>
              </w:rPr>
            </w:pPr>
            <w:r w:rsidRPr="00185392">
              <w:rPr>
                <w:sz w:val="18"/>
                <w:szCs w:val="18"/>
              </w:rPr>
              <w:t>0.834494</w:t>
            </w:r>
          </w:p>
        </w:tc>
        <w:tc>
          <w:tcPr>
            <w:tcW w:w="1089" w:type="dxa"/>
            <w:shd w:val="clear" w:color="auto" w:fill="auto"/>
            <w:noWrap/>
            <w:vAlign w:val="bottom"/>
          </w:tcPr>
          <w:p w14:paraId="77206C86" w14:textId="77777777" w:rsidR="00836CE9" w:rsidRPr="00185392" w:rsidRDefault="00836CE9" w:rsidP="007F5BBC">
            <w:pPr>
              <w:pStyle w:val="0JSRtext"/>
              <w:spacing w:line="240" w:lineRule="auto"/>
              <w:rPr>
                <w:sz w:val="18"/>
                <w:szCs w:val="18"/>
              </w:rPr>
            </w:pPr>
            <w:r w:rsidRPr="00185392">
              <w:rPr>
                <w:sz w:val="18"/>
                <w:szCs w:val="18"/>
              </w:rPr>
              <w:t>0.0866</w:t>
            </w:r>
          </w:p>
        </w:tc>
        <w:tc>
          <w:tcPr>
            <w:tcW w:w="1080" w:type="dxa"/>
            <w:shd w:val="clear" w:color="auto" w:fill="auto"/>
            <w:vAlign w:val="bottom"/>
          </w:tcPr>
          <w:p w14:paraId="31F0439F" w14:textId="77777777" w:rsidR="00836CE9" w:rsidRPr="00185392" w:rsidRDefault="00836CE9" w:rsidP="007F5BBC">
            <w:pPr>
              <w:pStyle w:val="0JSRtext"/>
              <w:spacing w:line="240" w:lineRule="auto"/>
              <w:rPr>
                <w:sz w:val="18"/>
                <w:szCs w:val="18"/>
              </w:rPr>
            </w:pPr>
            <w:r w:rsidRPr="00185392">
              <w:rPr>
                <w:sz w:val="18"/>
                <w:szCs w:val="18"/>
              </w:rPr>
              <w:t>1176.480</w:t>
            </w:r>
          </w:p>
        </w:tc>
        <w:tc>
          <w:tcPr>
            <w:tcW w:w="1107" w:type="dxa"/>
            <w:shd w:val="clear" w:color="auto" w:fill="auto"/>
            <w:vAlign w:val="bottom"/>
          </w:tcPr>
          <w:p w14:paraId="695EF6D0" w14:textId="77777777" w:rsidR="00836CE9" w:rsidRPr="00185392" w:rsidRDefault="00836CE9" w:rsidP="007F5BBC">
            <w:pPr>
              <w:pStyle w:val="0JSRtext"/>
              <w:spacing w:line="240" w:lineRule="auto"/>
              <w:rPr>
                <w:sz w:val="18"/>
                <w:szCs w:val="18"/>
              </w:rPr>
            </w:pPr>
            <w:r w:rsidRPr="00185392">
              <w:rPr>
                <w:sz w:val="18"/>
                <w:szCs w:val="18"/>
              </w:rPr>
              <w:t>-45.9238</w:t>
            </w:r>
          </w:p>
        </w:tc>
        <w:tc>
          <w:tcPr>
            <w:tcW w:w="1044" w:type="dxa"/>
            <w:shd w:val="clear" w:color="auto" w:fill="auto"/>
            <w:vAlign w:val="bottom"/>
          </w:tcPr>
          <w:p w14:paraId="7B2F7169" w14:textId="77777777" w:rsidR="00836CE9" w:rsidRPr="00185392" w:rsidRDefault="00836CE9" w:rsidP="007F5BBC">
            <w:pPr>
              <w:pStyle w:val="0JSRtext"/>
              <w:spacing w:line="240" w:lineRule="auto"/>
              <w:jc w:val="left"/>
              <w:rPr>
                <w:sz w:val="18"/>
                <w:szCs w:val="18"/>
              </w:rPr>
            </w:pPr>
            <w:r w:rsidRPr="00185392">
              <w:rPr>
                <w:sz w:val="18"/>
                <w:szCs w:val="18"/>
              </w:rPr>
              <w:t>863.1757</w:t>
            </w:r>
          </w:p>
        </w:tc>
        <w:tc>
          <w:tcPr>
            <w:tcW w:w="810" w:type="dxa"/>
            <w:shd w:val="clear" w:color="auto" w:fill="auto"/>
            <w:vAlign w:val="bottom"/>
          </w:tcPr>
          <w:p w14:paraId="661EBFE7" w14:textId="77777777" w:rsidR="00836CE9" w:rsidRPr="00185392" w:rsidRDefault="00836CE9" w:rsidP="007F5BBC">
            <w:pPr>
              <w:pStyle w:val="0JSRtext"/>
              <w:spacing w:line="240" w:lineRule="auto"/>
              <w:rPr>
                <w:sz w:val="18"/>
                <w:szCs w:val="18"/>
              </w:rPr>
            </w:pPr>
            <w:r w:rsidRPr="00185392">
              <w:rPr>
                <w:sz w:val="18"/>
                <w:szCs w:val="18"/>
              </w:rPr>
              <w:t>41.7811</w:t>
            </w:r>
          </w:p>
        </w:tc>
      </w:tr>
      <w:tr w:rsidR="00836CE9" w:rsidRPr="00185392" w14:paraId="07DB01F0" w14:textId="77777777" w:rsidTr="00185392">
        <w:trPr>
          <w:trHeight w:val="60"/>
        </w:trPr>
        <w:tc>
          <w:tcPr>
            <w:tcW w:w="1080" w:type="dxa"/>
            <w:shd w:val="clear" w:color="auto" w:fill="auto"/>
            <w:noWrap/>
          </w:tcPr>
          <w:p w14:paraId="6E691A66" w14:textId="77777777" w:rsidR="00836CE9" w:rsidRPr="00185392" w:rsidRDefault="00836CE9" w:rsidP="007F5BBC">
            <w:pPr>
              <w:pStyle w:val="0JSRtext"/>
              <w:spacing w:line="240" w:lineRule="auto"/>
              <w:jc w:val="left"/>
              <w:rPr>
                <w:sz w:val="18"/>
                <w:szCs w:val="18"/>
              </w:rPr>
            </w:pPr>
            <w:r w:rsidRPr="00185392">
              <w:rPr>
                <w:sz w:val="18"/>
                <w:szCs w:val="18"/>
              </w:rPr>
              <w:t>0.4005</w:t>
            </w:r>
          </w:p>
        </w:tc>
        <w:tc>
          <w:tcPr>
            <w:tcW w:w="1080" w:type="dxa"/>
            <w:shd w:val="clear" w:color="auto" w:fill="auto"/>
            <w:noWrap/>
            <w:vAlign w:val="bottom"/>
          </w:tcPr>
          <w:p w14:paraId="5126A2AE" w14:textId="77777777" w:rsidR="00836CE9" w:rsidRPr="00185392" w:rsidRDefault="00836CE9" w:rsidP="007F5BBC">
            <w:pPr>
              <w:pStyle w:val="0JSRtext"/>
              <w:spacing w:line="240" w:lineRule="auto"/>
              <w:rPr>
                <w:sz w:val="18"/>
                <w:szCs w:val="18"/>
              </w:rPr>
            </w:pPr>
            <w:r w:rsidRPr="00185392">
              <w:rPr>
                <w:sz w:val="18"/>
                <w:szCs w:val="18"/>
              </w:rPr>
              <w:t>0.831945</w:t>
            </w:r>
          </w:p>
        </w:tc>
        <w:tc>
          <w:tcPr>
            <w:tcW w:w="1089" w:type="dxa"/>
            <w:shd w:val="clear" w:color="auto" w:fill="auto"/>
            <w:noWrap/>
            <w:vAlign w:val="bottom"/>
          </w:tcPr>
          <w:p w14:paraId="523BCF24" w14:textId="77777777" w:rsidR="00836CE9" w:rsidRPr="00185392" w:rsidRDefault="00836CE9" w:rsidP="007F5BBC">
            <w:pPr>
              <w:pStyle w:val="0JSRtext"/>
              <w:spacing w:line="240" w:lineRule="auto"/>
              <w:rPr>
                <w:sz w:val="18"/>
                <w:szCs w:val="18"/>
              </w:rPr>
            </w:pPr>
            <w:r w:rsidRPr="00185392">
              <w:rPr>
                <w:sz w:val="18"/>
                <w:szCs w:val="18"/>
              </w:rPr>
              <w:t>0.0898</w:t>
            </w:r>
          </w:p>
        </w:tc>
        <w:tc>
          <w:tcPr>
            <w:tcW w:w="1080" w:type="dxa"/>
            <w:shd w:val="clear" w:color="auto" w:fill="auto"/>
            <w:vAlign w:val="bottom"/>
          </w:tcPr>
          <w:p w14:paraId="5B86816D" w14:textId="77777777" w:rsidR="00836CE9" w:rsidRPr="00185392" w:rsidRDefault="00836CE9" w:rsidP="007F5BBC">
            <w:pPr>
              <w:pStyle w:val="0JSRtext"/>
              <w:spacing w:line="240" w:lineRule="auto"/>
              <w:rPr>
                <w:sz w:val="18"/>
                <w:szCs w:val="18"/>
              </w:rPr>
            </w:pPr>
            <w:r w:rsidRPr="00185392">
              <w:rPr>
                <w:sz w:val="18"/>
                <w:szCs w:val="18"/>
              </w:rPr>
              <w:t>1173.880</w:t>
            </w:r>
          </w:p>
        </w:tc>
        <w:tc>
          <w:tcPr>
            <w:tcW w:w="1107" w:type="dxa"/>
            <w:shd w:val="clear" w:color="auto" w:fill="auto"/>
            <w:vAlign w:val="bottom"/>
          </w:tcPr>
          <w:p w14:paraId="52201B46" w14:textId="77777777" w:rsidR="00836CE9" w:rsidRPr="00185392" w:rsidRDefault="00836CE9" w:rsidP="007F5BBC">
            <w:pPr>
              <w:pStyle w:val="0JSRtext"/>
              <w:spacing w:line="240" w:lineRule="auto"/>
              <w:rPr>
                <w:sz w:val="18"/>
                <w:szCs w:val="18"/>
              </w:rPr>
            </w:pPr>
            <w:r w:rsidRPr="00185392">
              <w:rPr>
                <w:sz w:val="18"/>
                <w:szCs w:val="18"/>
              </w:rPr>
              <w:t>-47.6732</w:t>
            </w:r>
          </w:p>
        </w:tc>
        <w:tc>
          <w:tcPr>
            <w:tcW w:w="1044" w:type="dxa"/>
            <w:shd w:val="clear" w:color="auto" w:fill="auto"/>
            <w:vAlign w:val="bottom"/>
          </w:tcPr>
          <w:p w14:paraId="34C31CC1" w14:textId="77777777" w:rsidR="00836CE9" w:rsidRPr="00185392" w:rsidRDefault="00836CE9" w:rsidP="007F5BBC">
            <w:pPr>
              <w:pStyle w:val="0JSRtext"/>
              <w:spacing w:line="240" w:lineRule="auto"/>
              <w:jc w:val="left"/>
              <w:rPr>
                <w:sz w:val="18"/>
                <w:szCs w:val="18"/>
              </w:rPr>
            </w:pPr>
            <w:r w:rsidRPr="00185392">
              <w:rPr>
                <w:sz w:val="18"/>
                <w:szCs w:val="18"/>
              </w:rPr>
              <w:t>869.6197</w:t>
            </w:r>
          </w:p>
        </w:tc>
        <w:tc>
          <w:tcPr>
            <w:tcW w:w="810" w:type="dxa"/>
            <w:shd w:val="clear" w:color="auto" w:fill="auto"/>
            <w:vAlign w:val="bottom"/>
          </w:tcPr>
          <w:p w14:paraId="3C32E72A" w14:textId="77777777" w:rsidR="00836CE9" w:rsidRPr="00185392" w:rsidRDefault="00836CE9" w:rsidP="007F5BBC">
            <w:pPr>
              <w:pStyle w:val="0JSRtext"/>
              <w:spacing w:line="240" w:lineRule="auto"/>
              <w:rPr>
                <w:sz w:val="18"/>
                <w:szCs w:val="18"/>
              </w:rPr>
            </w:pPr>
            <w:r w:rsidRPr="00185392">
              <w:rPr>
                <w:sz w:val="18"/>
                <w:szCs w:val="18"/>
              </w:rPr>
              <w:t>49.7732</w:t>
            </w:r>
          </w:p>
        </w:tc>
      </w:tr>
      <w:tr w:rsidR="00836CE9" w:rsidRPr="00185392" w14:paraId="5780545B" w14:textId="77777777" w:rsidTr="00185392">
        <w:trPr>
          <w:trHeight w:val="60"/>
        </w:trPr>
        <w:tc>
          <w:tcPr>
            <w:tcW w:w="1080" w:type="dxa"/>
            <w:shd w:val="clear" w:color="auto" w:fill="auto"/>
            <w:noWrap/>
          </w:tcPr>
          <w:p w14:paraId="77E61932" w14:textId="77777777" w:rsidR="00836CE9" w:rsidRPr="00185392" w:rsidRDefault="00836CE9" w:rsidP="007F5BBC">
            <w:pPr>
              <w:pStyle w:val="0JSRtext"/>
              <w:spacing w:line="240" w:lineRule="auto"/>
              <w:jc w:val="left"/>
              <w:rPr>
                <w:sz w:val="18"/>
                <w:szCs w:val="18"/>
              </w:rPr>
            </w:pPr>
            <w:r w:rsidRPr="00185392">
              <w:rPr>
                <w:sz w:val="18"/>
                <w:szCs w:val="18"/>
              </w:rPr>
              <w:t>0.4509</w:t>
            </w:r>
          </w:p>
        </w:tc>
        <w:tc>
          <w:tcPr>
            <w:tcW w:w="1080" w:type="dxa"/>
            <w:shd w:val="clear" w:color="auto" w:fill="auto"/>
            <w:noWrap/>
            <w:vAlign w:val="bottom"/>
          </w:tcPr>
          <w:p w14:paraId="5161782B" w14:textId="77777777" w:rsidR="00836CE9" w:rsidRPr="00185392" w:rsidRDefault="00836CE9" w:rsidP="007F5BBC">
            <w:pPr>
              <w:pStyle w:val="0JSRtext"/>
              <w:spacing w:line="240" w:lineRule="auto"/>
              <w:rPr>
                <w:sz w:val="18"/>
                <w:szCs w:val="18"/>
              </w:rPr>
            </w:pPr>
            <w:r w:rsidRPr="00185392">
              <w:rPr>
                <w:sz w:val="18"/>
                <w:szCs w:val="18"/>
              </w:rPr>
              <w:t>0.829395</w:t>
            </w:r>
          </w:p>
        </w:tc>
        <w:tc>
          <w:tcPr>
            <w:tcW w:w="1089" w:type="dxa"/>
            <w:shd w:val="clear" w:color="auto" w:fill="auto"/>
            <w:noWrap/>
            <w:vAlign w:val="bottom"/>
          </w:tcPr>
          <w:p w14:paraId="234BDDC5" w14:textId="77777777" w:rsidR="00836CE9" w:rsidRPr="00185392" w:rsidRDefault="00836CE9" w:rsidP="007F5BBC">
            <w:pPr>
              <w:pStyle w:val="0JSRtext"/>
              <w:spacing w:line="240" w:lineRule="auto"/>
              <w:rPr>
                <w:sz w:val="18"/>
                <w:szCs w:val="18"/>
              </w:rPr>
            </w:pPr>
            <w:r w:rsidRPr="00185392">
              <w:rPr>
                <w:sz w:val="18"/>
                <w:szCs w:val="18"/>
              </w:rPr>
              <w:t>0.0874</w:t>
            </w:r>
          </w:p>
        </w:tc>
        <w:tc>
          <w:tcPr>
            <w:tcW w:w="1080" w:type="dxa"/>
            <w:shd w:val="clear" w:color="auto" w:fill="auto"/>
            <w:vAlign w:val="bottom"/>
          </w:tcPr>
          <w:p w14:paraId="3087815E" w14:textId="77777777" w:rsidR="00836CE9" w:rsidRPr="00185392" w:rsidRDefault="00836CE9" w:rsidP="007F5BBC">
            <w:pPr>
              <w:pStyle w:val="0JSRtext"/>
              <w:spacing w:line="240" w:lineRule="auto"/>
              <w:rPr>
                <w:sz w:val="18"/>
                <w:szCs w:val="18"/>
              </w:rPr>
            </w:pPr>
            <w:r w:rsidRPr="00185392">
              <w:rPr>
                <w:sz w:val="18"/>
                <w:szCs w:val="18"/>
              </w:rPr>
              <w:t>1173.890</w:t>
            </w:r>
          </w:p>
        </w:tc>
        <w:tc>
          <w:tcPr>
            <w:tcW w:w="1107" w:type="dxa"/>
            <w:shd w:val="clear" w:color="auto" w:fill="auto"/>
            <w:vAlign w:val="bottom"/>
          </w:tcPr>
          <w:p w14:paraId="597AD2D5" w14:textId="77777777" w:rsidR="00836CE9" w:rsidRPr="00185392" w:rsidRDefault="00836CE9" w:rsidP="007F5BBC">
            <w:pPr>
              <w:pStyle w:val="0JSRtext"/>
              <w:spacing w:line="240" w:lineRule="auto"/>
              <w:rPr>
                <w:sz w:val="18"/>
                <w:szCs w:val="18"/>
              </w:rPr>
            </w:pPr>
            <w:r w:rsidRPr="00185392">
              <w:rPr>
                <w:sz w:val="18"/>
                <w:szCs w:val="18"/>
              </w:rPr>
              <w:t>-46.7879</w:t>
            </w:r>
          </w:p>
        </w:tc>
        <w:tc>
          <w:tcPr>
            <w:tcW w:w="1044" w:type="dxa"/>
            <w:shd w:val="clear" w:color="auto" w:fill="auto"/>
            <w:vAlign w:val="bottom"/>
          </w:tcPr>
          <w:p w14:paraId="57F70D7E" w14:textId="77777777" w:rsidR="00836CE9" w:rsidRPr="00185392" w:rsidRDefault="00836CE9" w:rsidP="007F5BBC">
            <w:pPr>
              <w:pStyle w:val="0JSRtext"/>
              <w:spacing w:line="240" w:lineRule="auto"/>
              <w:jc w:val="left"/>
              <w:rPr>
                <w:sz w:val="18"/>
                <w:szCs w:val="18"/>
              </w:rPr>
            </w:pPr>
            <w:r w:rsidRPr="00185392">
              <w:rPr>
                <w:sz w:val="18"/>
                <w:szCs w:val="18"/>
              </w:rPr>
              <w:t>872.2693</w:t>
            </w:r>
          </w:p>
        </w:tc>
        <w:tc>
          <w:tcPr>
            <w:tcW w:w="810" w:type="dxa"/>
            <w:shd w:val="clear" w:color="auto" w:fill="auto"/>
            <w:vAlign w:val="bottom"/>
          </w:tcPr>
          <w:p w14:paraId="3BCD8BFE" w14:textId="77777777" w:rsidR="00836CE9" w:rsidRPr="00185392" w:rsidRDefault="00836CE9" w:rsidP="007F5BBC">
            <w:pPr>
              <w:pStyle w:val="0JSRtext"/>
              <w:spacing w:line="240" w:lineRule="auto"/>
              <w:rPr>
                <w:sz w:val="18"/>
                <w:szCs w:val="18"/>
              </w:rPr>
            </w:pPr>
            <w:r w:rsidRPr="00185392">
              <w:rPr>
                <w:sz w:val="18"/>
                <w:szCs w:val="18"/>
              </w:rPr>
              <w:t>55.9658</w:t>
            </w:r>
          </w:p>
        </w:tc>
      </w:tr>
      <w:tr w:rsidR="00836CE9" w:rsidRPr="00185392" w14:paraId="7491DFE9" w14:textId="77777777" w:rsidTr="00185392">
        <w:trPr>
          <w:trHeight w:val="60"/>
        </w:trPr>
        <w:tc>
          <w:tcPr>
            <w:tcW w:w="1080" w:type="dxa"/>
            <w:shd w:val="clear" w:color="auto" w:fill="auto"/>
            <w:noWrap/>
          </w:tcPr>
          <w:p w14:paraId="71311307" w14:textId="77777777" w:rsidR="00836CE9" w:rsidRPr="00185392" w:rsidRDefault="00836CE9" w:rsidP="007F5BBC">
            <w:pPr>
              <w:pStyle w:val="0JSRtext"/>
              <w:spacing w:line="240" w:lineRule="auto"/>
              <w:jc w:val="left"/>
              <w:rPr>
                <w:sz w:val="18"/>
                <w:szCs w:val="18"/>
              </w:rPr>
            </w:pPr>
            <w:r w:rsidRPr="00185392">
              <w:rPr>
                <w:sz w:val="18"/>
                <w:szCs w:val="18"/>
              </w:rPr>
              <w:t>0.5003</w:t>
            </w:r>
          </w:p>
        </w:tc>
        <w:tc>
          <w:tcPr>
            <w:tcW w:w="1080" w:type="dxa"/>
            <w:shd w:val="clear" w:color="auto" w:fill="auto"/>
            <w:noWrap/>
            <w:vAlign w:val="bottom"/>
          </w:tcPr>
          <w:p w14:paraId="02B3E9EF" w14:textId="77777777" w:rsidR="00836CE9" w:rsidRPr="00185392" w:rsidRDefault="00836CE9" w:rsidP="007F5BBC">
            <w:pPr>
              <w:pStyle w:val="0JSRtext"/>
              <w:spacing w:line="240" w:lineRule="auto"/>
              <w:rPr>
                <w:sz w:val="18"/>
                <w:szCs w:val="18"/>
              </w:rPr>
            </w:pPr>
            <w:r w:rsidRPr="00185392">
              <w:rPr>
                <w:sz w:val="18"/>
                <w:szCs w:val="18"/>
              </w:rPr>
              <w:t>0.826748</w:t>
            </w:r>
          </w:p>
        </w:tc>
        <w:tc>
          <w:tcPr>
            <w:tcW w:w="1089" w:type="dxa"/>
            <w:shd w:val="clear" w:color="auto" w:fill="auto"/>
            <w:noWrap/>
            <w:vAlign w:val="bottom"/>
          </w:tcPr>
          <w:p w14:paraId="4B222900" w14:textId="77777777" w:rsidR="00836CE9" w:rsidRPr="00185392" w:rsidRDefault="00836CE9" w:rsidP="007F5BBC">
            <w:pPr>
              <w:pStyle w:val="0JSRtext"/>
              <w:spacing w:line="240" w:lineRule="auto"/>
              <w:rPr>
                <w:sz w:val="18"/>
                <w:szCs w:val="18"/>
              </w:rPr>
            </w:pPr>
            <w:r w:rsidRPr="00185392">
              <w:rPr>
                <w:sz w:val="18"/>
                <w:szCs w:val="18"/>
              </w:rPr>
              <w:t>0.0823</w:t>
            </w:r>
          </w:p>
        </w:tc>
        <w:tc>
          <w:tcPr>
            <w:tcW w:w="1080" w:type="dxa"/>
            <w:shd w:val="clear" w:color="auto" w:fill="auto"/>
            <w:vAlign w:val="bottom"/>
          </w:tcPr>
          <w:p w14:paraId="788BC129" w14:textId="77777777" w:rsidR="00836CE9" w:rsidRPr="00185392" w:rsidRDefault="00836CE9" w:rsidP="007F5BBC">
            <w:pPr>
              <w:pStyle w:val="0JSRtext"/>
              <w:spacing w:line="240" w:lineRule="auto"/>
              <w:rPr>
                <w:sz w:val="18"/>
                <w:szCs w:val="18"/>
              </w:rPr>
            </w:pPr>
            <w:r w:rsidRPr="00185392">
              <w:rPr>
                <w:sz w:val="18"/>
                <w:szCs w:val="18"/>
              </w:rPr>
              <w:t>1174.800</w:t>
            </w:r>
          </w:p>
        </w:tc>
        <w:tc>
          <w:tcPr>
            <w:tcW w:w="1107" w:type="dxa"/>
            <w:shd w:val="clear" w:color="auto" w:fill="auto"/>
            <w:vAlign w:val="bottom"/>
          </w:tcPr>
          <w:p w14:paraId="247E42C6" w14:textId="77777777" w:rsidR="00836CE9" w:rsidRPr="00185392" w:rsidRDefault="00836CE9" w:rsidP="007F5BBC">
            <w:pPr>
              <w:pStyle w:val="0JSRtext"/>
              <w:spacing w:line="240" w:lineRule="auto"/>
              <w:rPr>
                <w:sz w:val="18"/>
                <w:szCs w:val="18"/>
              </w:rPr>
            </w:pPr>
            <w:r w:rsidRPr="00185392">
              <w:rPr>
                <w:sz w:val="18"/>
                <w:szCs w:val="18"/>
              </w:rPr>
              <w:t>-44.9950</w:t>
            </w:r>
          </w:p>
        </w:tc>
        <w:tc>
          <w:tcPr>
            <w:tcW w:w="1044" w:type="dxa"/>
            <w:shd w:val="clear" w:color="auto" w:fill="auto"/>
            <w:vAlign w:val="bottom"/>
          </w:tcPr>
          <w:p w14:paraId="1AD46998" w14:textId="77777777" w:rsidR="00836CE9" w:rsidRPr="00185392" w:rsidRDefault="00836CE9" w:rsidP="007F5BBC">
            <w:pPr>
              <w:pStyle w:val="0JSRtext"/>
              <w:spacing w:line="240" w:lineRule="auto"/>
              <w:jc w:val="left"/>
              <w:rPr>
                <w:sz w:val="18"/>
                <w:szCs w:val="18"/>
              </w:rPr>
            </w:pPr>
            <w:r w:rsidRPr="00185392">
              <w:rPr>
                <w:sz w:val="18"/>
                <w:szCs w:val="18"/>
              </w:rPr>
              <w:t>873.5962</w:t>
            </w:r>
          </w:p>
        </w:tc>
        <w:tc>
          <w:tcPr>
            <w:tcW w:w="810" w:type="dxa"/>
            <w:shd w:val="clear" w:color="auto" w:fill="auto"/>
            <w:vAlign w:val="bottom"/>
          </w:tcPr>
          <w:p w14:paraId="61E3A084" w14:textId="77777777" w:rsidR="00836CE9" w:rsidRPr="00185392" w:rsidRDefault="00836CE9" w:rsidP="007F5BBC">
            <w:pPr>
              <w:pStyle w:val="0JSRtext"/>
              <w:spacing w:line="240" w:lineRule="auto"/>
              <w:rPr>
                <w:sz w:val="18"/>
                <w:szCs w:val="18"/>
              </w:rPr>
            </w:pPr>
            <w:r w:rsidRPr="00185392">
              <w:rPr>
                <w:sz w:val="18"/>
                <w:szCs w:val="18"/>
              </w:rPr>
              <w:t>62.4861</w:t>
            </w:r>
          </w:p>
        </w:tc>
      </w:tr>
      <w:tr w:rsidR="00836CE9" w:rsidRPr="00185392" w14:paraId="6FACC7D1" w14:textId="77777777" w:rsidTr="00185392">
        <w:trPr>
          <w:trHeight w:val="60"/>
        </w:trPr>
        <w:tc>
          <w:tcPr>
            <w:tcW w:w="1080" w:type="dxa"/>
            <w:shd w:val="clear" w:color="auto" w:fill="auto"/>
            <w:noWrap/>
          </w:tcPr>
          <w:p w14:paraId="1B47E66E" w14:textId="77777777" w:rsidR="00836CE9" w:rsidRPr="00185392" w:rsidRDefault="00836CE9" w:rsidP="007F5BBC">
            <w:pPr>
              <w:pStyle w:val="0JSRtext"/>
              <w:spacing w:line="240" w:lineRule="auto"/>
              <w:jc w:val="left"/>
              <w:rPr>
                <w:sz w:val="18"/>
                <w:szCs w:val="18"/>
              </w:rPr>
            </w:pPr>
            <w:r w:rsidRPr="00185392">
              <w:rPr>
                <w:sz w:val="18"/>
                <w:szCs w:val="18"/>
              </w:rPr>
              <w:t>0.5500</w:t>
            </w:r>
          </w:p>
        </w:tc>
        <w:tc>
          <w:tcPr>
            <w:tcW w:w="1080" w:type="dxa"/>
            <w:shd w:val="clear" w:color="auto" w:fill="auto"/>
            <w:noWrap/>
            <w:vAlign w:val="bottom"/>
          </w:tcPr>
          <w:p w14:paraId="305FDC4F" w14:textId="77777777" w:rsidR="00836CE9" w:rsidRPr="00185392" w:rsidRDefault="00836CE9" w:rsidP="007F5BBC">
            <w:pPr>
              <w:pStyle w:val="0JSRtext"/>
              <w:spacing w:line="240" w:lineRule="auto"/>
              <w:rPr>
                <w:sz w:val="18"/>
                <w:szCs w:val="18"/>
              </w:rPr>
            </w:pPr>
            <w:r w:rsidRPr="00185392">
              <w:rPr>
                <w:sz w:val="18"/>
                <w:szCs w:val="18"/>
              </w:rPr>
              <w:t>0.824001</w:t>
            </w:r>
          </w:p>
        </w:tc>
        <w:tc>
          <w:tcPr>
            <w:tcW w:w="1089" w:type="dxa"/>
            <w:shd w:val="clear" w:color="auto" w:fill="auto"/>
            <w:noWrap/>
            <w:vAlign w:val="bottom"/>
          </w:tcPr>
          <w:p w14:paraId="68938E13" w14:textId="77777777" w:rsidR="00836CE9" w:rsidRPr="00185392" w:rsidRDefault="00836CE9" w:rsidP="007F5BBC">
            <w:pPr>
              <w:pStyle w:val="0JSRtext"/>
              <w:spacing w:line="240" w:lineRule="auto"/>
              <w:rPr>
                <w:sz w:val="18"/>
                <w:szCs w:val="18"/>
              </w:rPr>
            </w:pPr>
            <w:r w:rsidRPr="00185392">
              <w:rPr>
                <w:sz w:val="18"/>
                <w:szCs w:val="18"/>
              </w:rPr>
              <w:t>0.0779</w:t>
            </w:r>
          </w:p>
        </w:tc>
        <w:tc>
          <w:tcPr>
            <w:tcW w:w="1080" w:type="dxa"/>
            <w:shd w:val="clear" w:color="auto" w:fill="auto"/>
            <w:vAlign w:val="bottom"/>
          </w:tcPr>
          <w:p w14:paraId="7FBE64C3" w14:textId="77777777" w:rsidR="00836CE9" w:rsidRPr="00185392" w:rsidRDefault="00836CE9" w:rsidP="007F5BBC">
            <w:pPr>
              <w:pStyle w:val="0JSRtext"/>
              <w:spacing w:line="240" w:lineRule="auto"/>
              <w:rPr>
                <w:sz w:val="18"/>
                <w:szCs w:val="18"/>
              </w:rPr>
            </w:pPr>
            <w:r w:rsidRPr="00185392">
              <w:rPr>
                <w:sz w:val="18"/>
                <w:szCs w:val="18"/>
              </w:rPr>
              <w:t>1178.470</w:t>
            </w:r>
          </w:p>
        </w:tc>
        <w:tc>
          <w:tcPr>
            <w:tcW w:w="1107" w:type="dxa"/>
            <w:shd w:val="clear" w:color="auto" w:fill="auto"/>
            <w:vAlign w:val="bottom"/>
          </w:tcPr>
          <w:p w14:paraId="462C8254" w14:textId="77777777" w:rsidR="00836CE9" w:rsidRPr="00185392" w:rsidRDefault="00836CE9" w:rsidP="007F5BBC">
            <w:pPr>
              <w:pStyle w:val="0JSRtext"/>
              <w:spacing w:line="240" w:lineRule="auto"/>
              <w:rPr>
                <w:sz w:val="18"/>
                <w:szCs w:val="18"/>
              </w:rPr>
            </w:pPr>
            <w:r w:rsidRPr="00185392">
              <w:rPr>
                <w:sz w:val="18"/>
                <w:szCs w:val="18"/>
              </w:rPr>
              <w:t>-40.4108</w:t>
            </w:r>
          </w:p>
        </w:tc>
        <w:tc>
          <w:tcPr>
            <w:tcW w:w="1044" w:type="dxa"/>
            <w:shd w:val="clear" w:color="auto" w:fill="auto"/>
            <w:vAlign w:val="bottom"/>
          </w:tcPr>
          <w:p w14:paraId="3490A32A" w14:textId="77777777" w:rsidR="00836CE9" w:rsidRPr="00185392" w:rsidRDefault="00836CE9" w:rsidP="007F5BBC">
            <w:pPr>
              <w:pStyle w:val="0JSRtext"/>
              <w:spacing w:line="240" w:lineRule="auto"/>
              <w:jc w:val="left"/>
              <w:rPr>
                <w:sz w:val="18"/>
                <w:szCs w:val="18"/>
              </w:rPr>
            </w:pPr>
            <w:r w:rsidRPr="00185392">
              <w:rPr>
                <w:sz w:val="18"/>
                <w:szCs w:val="18"/>
              </w:rPr>
              <w:t>870.9431</w:t>
            </w:r>
          </w:p>
        </w:tc>
        <w:tc>
          <w:tcPr>
            <w:tcW w:w="810" w:type="dxa"/>
            <w:shd w:val="clear" w:color="auto" w:fill="auto"/>
            <w:vAlign w:val="bottom"/>
          </w:tcPr>
          <w:p w14:paraId="2BD04326" w14:textId="77777777" w:rsidR="00836CE9" w:rsidRPr="00185392" w:rsidRDefault="00836CE9" w:rsidP="007F5BBC">
            <w:pPr>
              <w:pStyle w:val="0JSRtext"/>
              <w:spacing w:line="240" w:lineRule="auto"/>
              <w:rPr>
                <w:sz w:val="18"/>
                <w:szCs w:val="18"/>
              </w:rPr>
            </w:pPr>
            <w:r w:rsidRPr="00185392">
              <w:rPr>
                <w:sz w:val="18"/>
                <w:szCs w:val="18"/>
              </w:rPr>
              <w:t>64.8935</w:t>
            </w:r>
          </w:p>
        </w:tc>
      </w:tr>
      <w:tr w:rsidR="00836CE9" w:rsidRPr="00185392" w14:paraId="7BE52700" w14:textId="77777777" w:rsidTr="00185392">
        <w:trPr>
          <w:trHeight w:val="60"/>
        </w:trPr>
        <w:tc>
          <w:tcPr>
            <w:tcW w:w="1080" w:type="dxa"/>
            <w:shd w:val="clear" w:color="auto" w:fill="auto"/>
            <w:noWrap/>
          </w:tcPr>
          <w:p w14:paraId="527A93E9" w14:textId="77777777" w:rsidR="00836CE9" w:rsidRPr="00185392" w:rsidRDefault="00836CE9" w:rsidP="007F5BBC">
            <w:pPr>
              <w:pStyle w:val="0JSRtext"/>
              <w:spacing w:line="240" w:lineRule="auto"/>
              <w:jc w:val="left"/>
              <w:rPr>
                <w:sz w:val="18"/>
                <w:szCs w:val="18"/>
              </w:rPr>
            </w:pPr>
            <w:r w:rsidRPr="00185392">
              <w:rPr>
                <w:sz w:val="18"/>
                <w:szCs w:val="18"/>
              </w:rPr>
              <w:t>0.6003</w:t>
            </w:r>
          </w:p>
        </w:tc>
        <w:tc>
          <w:tcPr>
            <w:tcW w:w="1080" w:type="dxa"/>
            <w:shd w:val="clear" w:color="auto" w:fill="auto"/>
            <w:noWrap/>
            <w:vAlign w:val="bottom"/>
          </w:tcPr>
          <w:p w14:paraId="43893C91" w14:textId="77777777" w:rsidR="00836CE9" w:rsidRPr="00185392" w:rsidRDefault="00836CE9" w:rsidP="007F5BBC">
            <w:pPr>
              <w:pStyle w:val="0JSRtext"/>
              <w:spacing w:line="240" w:lineRule="auto"/>
              <w:rPr>
                <w:sz w:val="18"/>
                <w:szCs w:val="18"/>
              </w:rPr>
            </w:pPr>
            <w:r w:rsidRPr="00185392">
              <w:rPr>
                <w:sz w:val="18"/>
                <w:szCs w:val="18"/>
              </w:rPr>
              <w:t>0.82121</w:t>
            </w:r>
          </w:p>
        </w:tc>
        <w:tc>
          <w:tcPr>
            <w:tcW w:w="1089" w:type="dxa"/>
            <w:shd w:val="clear" w:color="auto" w:fill="auto"/>
            <w:noWrap/>
            <w:vAlign w:val="bottom"/>
          </w:tcPr>
          <w:p w14:paraId="02E5683D" w14:textId="77777777" w:rsidR="00836CE9" w:rsidRPr="00185392" w:rsidRDefault="00836CE9" w:rsidP="007F5BBC">
            <w:pPr>
              <w:pStyle w:val="0JSRtext"/>
              <w:spacing w:line="240" w:lineRule="auto"/>
              <w:rPr>
                <w:sz w:val="18"/>
                <w:szCs w:val="18"/>
              </w:rPr>
            </w:pPr>
            <w:r w:rsidRPr="00185392">
              <w:rPr>
                <w:sz w:val="18"/>
                <w:szCs w:val="18"/>
              </w:rPr>
              <w:t>0.0719</w:t>
            </w:r>
          </w:p>
        </w:tc>
        <w:tc>
          <w:tcPr>
            <w:tcW w:w="1080" w:type="dxa"/>
            <w:shd w:val="clear" w:color="auto" w:fill="auto"/>
            <w:vAlign w:val="bottom"/>
          </w:tcPr>
          <w:p w14:paraId="35DC8C4E" w14:textId="77777777" w:rsidR="00836CE9" w:rsidRPr="00185392" w:rsidRDefault="00836CE9" w:rsidP="007F5BBC">
            <w:pPr>
              <w:pStyle w:val="0JSRtext"/>
              <w:spacing w:line="240" w:lineRule="auto"/>
              <w:rPr>
                <w:sz w:val="18"/>
                <w:szCs w:val="18"/>
              </w:rPr>
            </w:pPr>
            <w:r w:rsidRPr="00185392">
              <w:rPr>
                <w:sz w:val="18"/>
                <w:szCs w:val="18"/>
              </w:rPr>
              <w:t>1181.900</w:t>
            </w:r>
          </w:p>
        </w:tc>
        <w:tc>
          <w:tcPr>
            <w:tcW w:w="1107" w:type="dxa"/>
            <w:shd w:val="clear" w:color="auto" w:fill="auto"/>
            <w:vAlign w:val="bottom"/>
          </w:tcPr>
          <w:p w14:paraId="68FF6341" w14:textId="77777777" w:rsidR="00836CE9" w:rsidRPr="00185392" w:rsidRDefault="00836CE9" w:rsidP="007F5BBC">
            <w:pPr>
              <w:pStyle w:val="0JSRtext"/>
              <w:spacing w:line="240" w:lineRule="auto"/>
              <w:rPr>
                <w:sz w:val="18"/>
                <w:szCs w:val="18"/>
              </w:rPr>
            </w:pPr>
            <w:r w:rsidRPr="00185392">
              <w:rPr>
                <w:sz w:val="18"/>
                <w:szCs w:val="18"/>
              </w:rPr>
              <w:t>-36.0277</w:t>
            </w:r>
          </w:p>
        </w:tc>
        <w:tc>
          <w:tcPr>
            <w:tcW w:w="1044" w:type="dxa"/>
            <w:shd w:val="clear" w:color="auto" w:fill="auto"/>
            <w:vAlign w:val="bottom"/>
          </w:tcPr>
          <w:p w14:paraId="288F9A11" w14:textId="77777777" w:rsidR="00836CE9" w:rsidRPr="00185392" w:rsidRDefault="00836CE9" w:rsidP="007F5BBC">
            <w:pPr>
              <w:pStyle w:val="0JSRtext"/>
              <w:spacing w:line="240" w:lineRule="auto"/>
              <w:jc w:val="left"/>
              <w:rPr>
                <w:sz w:val="18"/>
                <w:szCs w:val="18"/>
              </w:rPr>
            </w:pPr>
            <w:r w:rsidRPr="00185392">
              <w:rPr>
                <w:sz w:val="18"/>
                <w:szCs w:val="18"/>
              </w:rPr>
              <w:t>868.782</w:t>
            </w:r>
          </w:p>
        </w:tc>
        <w:tc>
          <w:tcPr>
            <w:tcW w:w="810" w:type="dxa"/>
            <w:shd w:val="clear" w:color="auto" w:fill="auto"/>
            <w:vAlign w:val="bottom"/>
          </w:tcPr>
          <w:p w14:paraId="281655C5" w14:textId="77777777" w:rsidR="00836CE9" w:rsidRPr="00185392" w:rsidRDefault="00836CE9" w:rsidP="007F5BBC">
            <w:pPr>
              <w:pStyle w:val="0JSRtext"/>
              <w:spacing w:line="240" w:lineRule="auto"/>
              <w:rPr>
                <w:sz w:val="18"/>
                <w:szCs w:val="18"/>
              </w:rPr>
            </w:pPr>
            <w:r w:rsidRPr="00185392">
              <w:rPr>
                <w:sz w:val="18"/>
                <w:szCs w:val="18"/>
              </w:rPr>
              <w:t>65.9461</w:t>
            </w:r>
          </w:p>
        </w:tc>
      </w:tr>
      <w:tr w:rsidR="00836CE9" w:rsidRPr="00185392" w14:paraId="0C567777" w14:textId="77777777" w:rsidTr="00185392">
        <w:trPr>
          <w:trHeight w:val="60"/>
        </w:trPr>
        <w:tc>
          <w:tcPr>
            <w:tcW w:w="1080" w:type="dxa"/>
            <w:shd w:val="clear" w:color="auto" w:fill="auto"/>
            <w:noWrap/>
          </w:tcPr>
          <w:p w14:paraId="2116334C" w14:textId="77777777" w:rsidR="00836CE9" w:rsidRPr="00185392" w:rsidRDefault="00836CE9" w:rsidP="007F5BBC">
            <w:pPr>
              <w:pStyle w:val="0JSRtext"/>
              <w:spacing w:line="240" w:lineRule="auto"/>
              <w:jc w:val="left"/>
              <w:rPr>
                <w:sz w:val="18"/>
                <w:szCs w:val="18"/>
              </w:rPr>
            </w:pPr>
            <w:r w:rsidRPr="00185392">
              <w:rPr>
                <w:sz w:val="18"/>
                <w:szCs w:val="18"/>
              </w:rPr>
              <w:t>0.6499</w:t>
            </w:r>
          </w:p>
        </w:tc>
        <w:tc>
          <w:tcPr>
            <w:tcW w:w="1080" w:type="dxa"/>
            <w:shd w:val="clear" w:color="auto" w:fill="auto"/>
            <w:noWrap/>
            <w:vAlign w:val="bottom"/>
          </w:tcPr>
          <w:p w14:paraId="6BBAADAB" w14:textId="77777777" w:rsidR="00836CE9" w:rsidRPr="00185392" w:rsidRDefault="00836CE9" w:rsidP="007F5BBC">
            <w:pPr>
              <w:pStyle w:val="0JSRtext"/>
              <w:spacing w:line="240" w:lineRule="auto"/>
              <w:rPr>
                <w:sz w:val="18"/>
                <w:szCs w:val="18"/>
              </w:rPr>
            </w:pPr>
            <w:r w:rsidRPr="00185392">
              <w:rPr>
                <w:sz w:val="18"/>
                <w:szCs w:val="18"/>
              </w:rPr>
              <w:t>0.818274</w:t>
            </w:r>
          </w:p>
        </w:tc>
        <w:tc>
          <w:tcPr>
            <w:tcW w:w="1089" w:type="dxa"/>
            <w:shd w:val="clear" w:color="auto" w:fill="auto"/>
            <w:noWrap/>
            <w:vAlign w:val="bottom"/>
          </w:tcPr>
          <w:p w14:paraId="73A568C3" w14:textId="77777777" w:rsidR="00836CE9" w:rsidRPr="00185392" w:rsidRDefault="00836CE9" w:rsidP="007F5BBC">
            <w:pPr>
              <w:pStyle w:val="0JSRtext"/>
              <w:spacing w:line="240" w:lineRule="auto"/>
              <w:rPr>
                <w:sz w:val="18"/>
                <w:szCs w:val="18"/>
              </w:rPr>
            </w:pPr>
            <w:r w:rsidRPr="00185392">
              <w:rPr>
                <w:sz w:val="18"/>
                <w:szCs w:val="18"/>
              </w:rPr>
              <w:t>0.0658</w:t>
            </w:r>
          </w:p>
        </w:tc>
        <w:tc>
          <w:tcPr>
            <w:tcW w:w="1080" w:type="dxa"/>
            <w:shd w:val="clear" w:color="auto" w:fill="auto"/>
            <w:vAlign w:val="bottom"/>
          </w:tcPr>
          <w:p w14:paraId="2BB0F38E" w14:textId="77777777" w:rsidR="00836CE9" w:rsidRPr="00185392" w:rsidRDefault="00836CE9" w:rsidP="007F5BBC">
            <w:pPr>
              <w:pStyle w:val="0JSRtext"/>
              <w:spacing w:line="240" w:lineRule="auto"/>
              <w:rPr>
                <w:sz w:val="18"/>
                <w:szCs w:val="18"/>
              </w:rPr>
            </w:pPr>
            <w:r w:rsidRPr="00185392">
              <w:rPr>
                <w:sz w:val="18"/>
                <w:szCs w:val="18"/>
              </w:rPr>
              <w:t>1186.570</w:t>
            </w:r>
          </w:p>
        </w:tc>
        <w:tc>
          <w:tcPr>
            <w:tcW w:w="1107" w:type="dxa"/>
            <w:shd w:val="clear" w:color="auto" w:fill="auto"/>
            <w:vAlign w:val="bottom"/>
          </w:tcPr>
          <w:p w14:paraId="3E7C6C06" w14:textId="77777777" w:rsidR="00836CE9" w:rsidRPr="00185392" w:rsidRDefault="00836CE9" w:rsidP="007F5BBC">
            <w:pPr>
              <w:pStyle w:val="0JSRtext"/>
              <w:spacing w:line="240" w:lineRule="auto"/>
              <w:rPr>
                <w:sz w:val="18"/>
                <w:szCs w:val="18"/>
              </w:rPr>
            </w:pPr>
            <w:r w:rsidRPr="00185392">
              <w:rPr>
                <w:sz w:val="18"/>
                <w:szCs w:val="18"/>
              </w:rPr>
              <w:t>-30.3892</w:t>
            </w:r>
          </w:p>
        </w:tc>
        <w:tc>
          <w:tcPr>
            <w:tcW w:w="1044" w:type="dxa"/>
            <w:shd w:val="clear" w:color="auto" w:fill="auto"/>
            <w:vAlign w:val="bottom"/>
          </w:tcPr>
          <w:p w14:paraId="4648E910" w14:textId="77777777" w:rsidR="00836CE9" w:rsidRPr="00185392" w:rsidRDefault="00836CE9" w:rsidP="007F5BBC">
            <w:pPr>
              <w:pStyle w:val="0JSRtext"/>
              <w:spacing w:line="240" w:lineRule="auto"/>
              <w:jc w:val="left"/>
              <w:rPr>
                <w:sz w:val="18"/>
                <w:szCs w:val="18"/>
              </w:rPr>
            </w:pPr>
            <w:r w:rsidRPr="00185392">
              <w:rPr>
                <w:sz w:val="18"/>
                <w:szCs w:val="18"/>
              </w:rPr>
              <w:t>864.8864</w:t>
            </w:r>
          </w:p>
        </w:tc>
        <w:tc>
          <w:tcPr>
            <w:tcW w:w="810" w:type="dxa"/>
            <w:shd w:val="clear" w:color="auto" w:fill="auto"/>
            <w:vAlign w:val="bottom"/>
          </w:tcPr>
          <w:p w14:paraId="7621DE34" w14:textId="77777777" w:rsidR="00836CE9" w:rsidRPr="00185392" w:rsidRDefault="00836CE9" w:rsidP="007F5BBC">
            <w:pPr>
              <w:pStyle w:val="0JSRtext"/>
              <w:spacing w:line="240" w:lineRule="auto"/>
              <w:rPr>
                <w:sz w:val="18"/>
                <w:szCs w:val="18"/>
              </w:rPr>
            </w:pPr>
            <w:r w:rsidRPr="00185392">
              <w:rPr>
                <w:sz w:val="18"/>
                <w:szCs w:val="18"/>
              </w:rPr>
              <w:t>63.0999</w:t>
            </w:r>
          </w:p>
        </w:tc>
      </w:tr>
      <w:tr w:rsidR="00836CE9" w:rsidRPr="00185392" w14:paraId="00D0F727" w14:textId="77777777" w:rsidTr="00185392">
        <w:trPr>
          <w:trHeight w:val="60"/>
        </w:trPr>
        <w:tc>
          <w:tcPr>
            <w:tcW w:w="1080" w:type="dxa"/>
            <w:shd w:val="clear" w:color="auto" w:fill="auto"/>
            <w:noWrap/>
          </w:tcPr>
          <w:p w14:paraId="6C31CC65" w14:textId="77777777" w:rsidR="00836CE9" w:rsidRPr="00185392" w:rsidRDefault="00836CE9" w:rsidP="007F5BBC">
            <w:pPr>
              <w:pStyle w:val="0JSRtext"/>
              <w:spacing w:line="240" w:lineRule="auto"/>
              <w:jc w:val="left"/>
              <w:rPr>
                <w:sz w:val="18"/>
                <w:szCs w:val="18"/>
              </w:rPr>
            </w:pPr>
            <w:r w:rsidRPr="00185392">
              <w:rPr>
                <w:sz w:val="18"/>
                <w:szCs w:val="18"/>
              </w:rPr>
              <w:t>0.7005</w:t>
            </w:r>
          </w:p>
        </w:tc>
        <w:tc>
          <w:tcPr>
            <w:tcW w:w="1080" w:type="dxa"/>
            <w:shd w:val="clear" w:color="auto" w:fill="auto"/>
            <w:noWrap/>
            <w:vAlign w:val="bottom"/>
          </w:tcPr>
          <w:p w14:paraId="4D7B396C" w14:textId="77777777" w:rsidR="00836CE9" w:rsidRPr="00185392" w:rsidRDefault="00836CE9" w:rsidP="007F5BBC">
            <w:pPr>
              <w:pStyle w:val="0JSRtext"/>
              <w:spacing w:line="240" w:lineRule="auto"/>
              <w:rPr>
                <w:sz w:val="18"/>
                <w:szCs w:val="18"/>
              </w:rPr>
            </w:pPr>
            <w:r w:rsidRPr="00185392">
              <w:rPr>
                <w:sz w:val="18"/>
                <w:szCs w:val="18"/>
              </w:rPr>
              <w:t>0.815256</w:t>
            </w:r>
          </w:p>
        </w:tc>
        <w:tc>
          <w:tcPr>
            <w:tcW w:w="1089" w:type="dxa"/>
            <w:shd w:val="clear" w:color="auto" w:fill="auto"/>
            <w:noWrap/>
            <w:vAlign w:val="bottom"/>
          </w:tcPr>
          <w:p w14:paraId="0B56D275" w14:textId="77777777" w:rsidR="00836CE9" w:rsidRPr="00185392" w:rsidRDefault="00836CE9" w:rsidP="007F5BBC">
            <w:pPr>
              <w:pStyle w:val="0JSRtext"/>
              <w:spacing w:line="240" w:lineRule="auto"/>
              <w:rPr>
                <w:sz w:val="18"/>
                <w:szCs w:val="18"/>
              </w:rPr>
            </w:pPr>
            <w:r w:rsidRPr="00185392">
              <w:rPr>
                <w:sz w:val="18"/>
                <w:szCs w:val="18"/>
              </w:rPr>
              <w:t>0.0597</w:t>
            </w:r>
          </w:p>
        </w:tc>
        <w:tc>
          <w:tcPr>
            <w:tcW w:w="1080" w:type="dxa"/>
            <w:shd w:val="clear" w:color="auto" w:fill="auto"/>
            <w:vAlign w:val="bottom"/>
          </w:tcPr>
          <w:p w14:paraId="1CD48D66" w14:textId="77777777" w:rsidR="00836CE9" w:rsidRPr="00185392" w:rsidRDefault="00836CE9" w:rsidP="007F5BBC">
            <w:pPr>
              <w:pStyle w:val="0JSRtext"/>
              <w:spacing w:line="240" w:lineRule="auto"/>
              <w:rPr>
                <w:sz w:val="18"/>
                <w:szCs w:val="18"/>
              </w:rPr>
            </w:pPr>
            <w:r w:rsidRPr="00185392">
              <w:rPr>
                <w:sz w:val="18"/>
                <w:szCs w:val="18"/>
              </w:rPr>
              <w:t>1190.830</w:t>
            </w:r>
          </w:p>
        </w:tc>
        <w:tc>
          <w:tcPr>
            <w:tcW w:w="1107" w:type="dxa"/>
            <w:shd w:val="clear" w:color="auto" w:fill="auto"/>
            <w:vAlign w:val="bottom"/>
          </w:tcPr>
          <w:p w14:paraId="2141530E" w14:textId="77777777" w:rsidR="00836CE9" w:rsidRPr="00185392" w:rsidRDefault="00836CE9" w:rsidP="007F5BBC">
            <w:pPr>
              <w:pStyle w:val="0JSRtext"/>
              <w:spacing w:line="240" w:lineRule="auto"/>
              <w:rPr>
                <w:sz w:val="18"/>
                <w:szCs w:val="18"/>
              </w:rPr>
            </w:pPr>
            <w:r w:rsidRPr="00185392">
              <w:rPr>
                <w:sz w:val="18"/>
                <w:szCs w:val="18"/>
              </w:rPr>
              <w:t>-25.1105</w:t>
            </w:r>
          </w:p>
        </w:tc>
        <w:tc>
          <w:tcPr>
            <w:tcW w:w="1044" w:type="dxa"/>
            <w:shd w:val="clear" w:color="auto" w:fill="auto"/>
            <w:vAlign w:val="bottom"/>
          </w:tcPr>
          <w:p w14:paraId="621C011F" w14:textId="77777777" w:rsidR="00836CE9" w:rsidRPr="00185392" w:rsidRDefault="00836CE9" w:rsidP="007F5BBC">
            <w:pPr>
              <w:pStyle w:val="0JSRtext"/>
              <w:spacing w:line="240" w:lineRule="auto"/>
              <w:jc w:val="left"/>
              <w:rPr>
                <w:sz w:val="18"/>
                <w:szCs w:val="18"/>
              </w:rPr>
            </w:pPr>
            <w:r w:rsidRPr="00185392">
              <w:rPr>
                <w:sz w:val="18"/>
                <w:szCs w:val="18"/>
              </w:rPr>
              <w:t>861.7905</w:t>
            </w:r>
          </w:p>
        </w:tc>
        <w:tc>
          <w:tcPr>
            <w:tcW w:w="810" w:type="dxa"/>
            <w:shd w:val="clear" w:color="auto" w:fill="auto"/>
            <w:vAlign w:val="bottom"/>
          </w:tcPr>
          <w:p w14:paraId="6763F593" w14:textId="77777777" w:rsidR="00836CE9" w:rsidRPr="00185392" w:rsidRDefault="00836CE9" w:rsidP="007F5BBC">
            <w:pPr>
              <w:pStyle w:val="0JSRtext"/>
              <w:spacing w:line="240" w:lineRule="auto"/>
              <w:rPr>
                <w:sz w:val="18"/>
                <w:szCs w:val="18"/>
              </w:rPr>
            </w:pPr>
            <w:r w:rsidRPr="00185392">
              <w:rPr>
                <w:sz w:val="18"/>
                <w:szCs w:val="18"/>
              </w:rPr>
              <w:t>56.2796</w:t>
            </w:r>
          </w:p>
        </w:tc>
      </w:tr>
      <w:tr w:rsidR="00836CE9" w:rsidRPr="00185392" w14:paraId="749E0E9A" w14:textId="77777777" w:rsidTr="00185392">
        <w:trPr>
          <w:trHeight w:val="60"/>
        </w:trPr>
        <w:tc>
          <w:tcPr>
            <w:tcW w:w="1080" w:type="dxa"/>
            <w:shd w:val="clear" w:color="auto" w:fill="auto"/>
            <w:noWrap/>
          </w:tcPr>
          <w:p w14:paraId="6BA6321C" w14:textId="77777777" w:rsidR="00836CE9" w:rsidRPr="00185392" w:rsidRDefault="00836CE9" w:rsidP="007F5BBC">
            <w:pPr>
              <w:pStyle w:val="0JSRtext"/>
              <w:spacing w:line="240" w:lineRule="auto"/>
              <w:jc w:val="left"/>
              <w:rPr>
                <w:sz w:val="18"/>
                <w:szCs w:val="18"/>
              </w:rPr>
            </w:pPr>
            <w:r w:rsidRPr="00185392">
              <w:rPr>
                <w:sz w:val="18"/>
                <w:szCs w:val="18"/>
              </w:rPr>
              <w:t>0.7509</w:t>
            </w:r>
          </w:p>
        </w:tc>
        <w:tc>
          <w:tcPr>
            <w:tcW w:w="1080" w:type="dxa"/>
            <w:shd w:val="clear" w:color="auto" w:fill="auto"/>
            <w:noWrap/>
            <w:vAlign w:val="bottom"/>
          </w:tcPr>
          <w:p w14:paraId="61DD5D0C" w14:textId="77777777" w:rsidR="00836CE9" w:rsidRPr="00185392" w:rsidRDefault="00836CE9" w:rsidP="007F5BBC">
            <w:pPr>
              <w:pStyle w:val="0JSRtext"/>
              <w:spacing w:line="240" w:lineRule="auto"/>
              <w:rPr>
                <w:sz w:val="18"/>
                <w:szCs w:val="18"/>
              </w:rPr>
            </w:pPr>
            <w:r w:rsidRPr="00185392">
              <w:rPr>
                <w:sz w:val="18"/>
                <w:szCs w:val="18"/>
              </w:rPr>
              <w:t>0.812257</w:t>
            </w:r>
          </w:p>
        </w:tc>
        <w:tc>
          <w:tcPr>
            <w:tcW w:w="1089" w:type="dxa"/>
            <w:shd w:val="clear" w:color="auto" w:fill="auto"/>
            <w:noWrap/>
            <w:vAlign w:val="bottom"/>
          </w:tcPr>
          <w:p w14:paraId="04478AED" w14:textId="77777777" w:rsidR="00836CE9" w:rsidRPr="00185392" w:rsidRDefault="00836CE9" w:rsidP="007F5BBC">
            <w:pPr>
              <w:pStyle w:val="0JSRtext"/>
              <w:spacing w:line="240" w:lineRule="auto"/>
              <w:rPr>
                <w:sz w:val="18"/>
                <w:szCs w:val="18"/>
              </w:rPr>
            </w:pPr>
            <w:r w:rsidRPr="00185392">
              <w:rPr>
                <w:sz w:val="18"/>
                <w:szCs w:val="18"/>
              </w:rPr>
              <w:t>0.0537</w:t>
            </w:r>
          </w:p>
        </w:tc>
        <w:tc>
          <w:tcPr>
            <w:tcW w:w="1080" w:type="dxa"/>
            <w:shd w:val="clear" w:color="auto" w:fill="auto"/>
            <w:vAlign w:val="bottom"/>
          </w:tcPr>
          <w:p w14:paraId="47A95959" w14:textId="77777777" w:rsidR="00836CE9" w:rsidRPr="00185392" w:rsidRDefault="00836CE9" w:rsidP="007F5BBC">
            <w:pPr>
              <w:pStyle w:val="0JSRtext"/>
              <w:spacing w:line="240" w:lineRule="auto"/>
              <w:rPr>
                <w:sz w:val="18"/>
                <w:szCs w:val="18"/>
              </w:rPr>
            </w:pPr>
            <w:r w:rsidRPr="00185392">
              <w:rPr>
                <w:sz w:val="18"/>
                <w:szCs w:val="18"/>
              </w:rPr>
              <w:t>1194.400</w:t>
            </w:r>
          </w:p>
        </w:tc>
        <w:tc>
          <w:tcPr>
            <w:tcW w:w="1107" w:type="dxa"/>
            <w:shd w:val="clear" w:color="auto" w:fill="auto"/>
            <w:vAlign w:val="bottom"/>
          </w:tcPr>
          <w:p w14:paraId="46D58E76" w14:textId="77777777" w:rsidR="00836CE9" w:rsidRPr="00185392" w:rsidRDefault="00836CE9" w:rsidP="007F5BBC">
            <w:pPr>
              <w:pStyle w:val="0JSRtext"/>
              <w:spacing w:line="240" w:lineRule="auto"/>
              <w:rPr>
                <w:sz w:val="18"/>
                <w:szCs w:val="18"/>
              </w:rPr>
            </w:pPr>
            <w:r w:rsidRPr="00185392">
              <w:rPr>
                <w:sz w:val="18"/>
                <w:szCs w:val="18"/>
              </w:rPr>
              <w:t>-20.4935</w:t>
            </w:r>
          </w:p>
        </w:tc>
        <w:tc>
          <w:tcPr>
            <w:tcW w:w="1044" w:type="dxa"/>
            <w:shd w:val="clear" w:color="auto" w:fill="auto"/>
            <w:vAlign w:val="bottom"/>
          </w:tcPr>
          <w:p w14:paraId="09C72AA0" w14:textId="77777777" w:rsidR="00836CE9" w:rsidRPr="00185392" w:rsidRDefault="00836CE9" w:rsidP="007F5BBC">
            <w:pPr>
              <w:pStyle w:val="0JSRtext"/>
              <w:spacing w:line="240" w:lineRule="auto"/>
              <w:jc w:val="left"/>
              <w:rPr>
                <w:sz w:val="18"/>
                <w:szCs w:val="18"/>
              </w:rPr>
            </w:pPr>
            <w:r w:rsidRPr="00185392">
              <w:rPr>
                <w:sz w:val="18"/>
                <w:szCs w:val="18"/>
              </w:rPr>
              <w:t>859.8178</w:t>
            </w:r>
          </w:p>
        </w:tc>
        <w:tc>
          <w:tcPr>
            <w:tcW w:w="810" w:type="dxa"/>
            <w:shd w:val="clear" w:color="auto" w:fill="auto"/>
            <w:vAlign w:val="bottom"/>
          </w:tcPr>
          <w:p w14:paraId="38BAE2DD" w14:textId="77777777" w:rsidR="00836CE9" w:rsidRPr="00185392" w:rsidRDefault="00836CE9" w:rsidP="007F5BBC">
            <w:pPr>
              <w:pStyle w:val="0JSRtext"/>
              <w:spacing w:line="240" w:lineRule="auto"/>
              <w:rPr>
                <w:sz w:val="18"/>
                <w:szCs w:val="18"/>
              </w:rPr>
            </w:pPr>
            <w:r w:rsidRPr="00185392">
              <w:rPr>
                <w:sz w:val="18"/>
                <w:szCs w:val="18"/>
              </w:rPr>
              <w:t>49.6022</w:t>
            </w:r>
          </w:p>
        </w:tc>
      </w:tr>
      <w:tr w:rsidR="00836CE9" w:rsidRPr="00185392" w14:paraId="03CE9967" w14:textId="77777777" w:rsidTr="00185392">
        <w:trPr>
          <w:trHeight w:val="60"/>
        </w:trPr>
        <w:tc>
          <w:tcPr>
            <w:tcW w:w="1080" w:type="dxa"/>
            <w:shd w:val="clear" w:color="auto" w:fill="auto"/>
            <w:noWrap/>
          </w:tcPr>
          <w:p w14:paraId="6EA30D5F" w14:textId="77777777" w:rsidR="00836CE9" w:rsidRPr="00185392" w:rsidRDefault="00836CE9" w:rsidP="007F5BBC">
            <w:pPr>
              <w:pStyle w:val="0JSRtext"/>
              <w:spacing w:line="240" w:lineRule="auto"/>
              <w:jc w:val="left"/>
              <w:rPr>
                <w:sz w:val="18"/>
                <w:szCs w:val="18"/>
              </w:rPr>
            </w:pPr>
            <w:r w:rsidRPr="00185392">
              <w:rPr>
                <w:sz w:val="18"/>
                <w:szCs w:val="18"/>
              </w:rPr>
              <w:t>0.7998</w:t>
            </w:r>
          </w:p>
        </w:tc>
        <w:tc>
          <w:tcPr>
            <w:tcW w:w="1080" w:type="dxa"/>
            <w:shd w:val="clear" w:color="auto" w:fill="auto"/>
            <w:noWrap/>
            <w:vAlign w:val="bottom"/>
          </w:tcPr>
          <w:p w14:paraId="0044F738" w14:textId="77777777" w:rsidR="00836CE9" w:rsidRPr="00185392" w:rsidRDefault="00836CE9" w:rsidP="007F5BBC">
            <w:pPr>
              <w:pStyle w:val="0JSRtext"/>
              <w:spacing w:line="240" w:lineRule="auto"/>
              <w:rPr>
                <w:sz w:val="18"/>
                <w:szCs w:val="18"/>
              </w:rPr>
            </w:pPr>
            <w:r w:rsidRPr="00185392">
              <w:rPr>
                <w:sz w:val="18"/>
                <w:szCs w:val="18"/>
              </w:rPr>
              <w:t>0.809094</w:t>
            </w:r>
          </w:p>
        </w:tc>
        <w:tc>
          <w:tcPr>
            <w:tcW w:w="1089" w:type="dxa"/>
            <w:shd w:val="clear" w:color="auto" w:fill="auto"/>
            <w:noWrap/>
            <w:vAlign w:val="bottom"/>
          </w:tcPr>
          <w:p w14:paraId="70CCBCA3" w14:textId="77777777" w:rsidR="00836CE9" w:rsidRPr="00185392" w:rsidRDefault="00836CE9" w:rsidP="007F5BBC">
            <w:pPr>
              <w:pStyle w:val="0JSRtext"/>
              <w:spacing w:line="240" w:lineRule="auto"/>
              <w:rPr>
                <w:sz w:val="18"/>
                <w:szCs w:val="18"/>
              </w:rPr>
            </w:pPr>
            <w:r w:rsidRPr="00185392">
              <w:rPr>
                <w:sz w:val="18"/>
                <w:szCs w:val="18"/>
              </w:rPr>
              <w:t>0.0450</w:t>
            </w:r>
          </w:p>
        </w:tc>
        <w:tc>
          <w:tcPr>
            <w:tcW w:w="1080" w:type="dxa"/>
            <w:shd w:val="clear" w:color="auto" w:fill="auto"/>
            <w:vAlign w:val="bottom"/>
          </w:tcPr>
          <w:p w14:paraId="796DBA3D" w14:textId="77777777" w:rsidR="00836CE9" w:rsidRPr="00185392" w:rsidRDefault="00836CE9" w:rsidP="007F5BBC">
            <w:pPr>
              <w:pStyle w:val="0JSRtext"/>
              <w:spacing w:line="240" w:lineRule="auto"/>
              <w:rPr>
                <w:sz w:val="18"/>
                <w:szCs w:val="18"/>
              </w:rPr>
            </w:pPr>
            <w:r w:rsidRPr="00185392">
              <w:rPr>
                <w:sz w:val="18"/>
                <w:szCs w:val="18"/>
              </w:rPr>
              <w:t>1198.150</w:t>
            </w:r>
          </w:p>
        </w:tc>
        <w:tc>
          <w:tcPr>
            <w:tcW w:w="1107" w:type="dxa"/>
            <w:shd w:val="clear" w:color="auto" w:fill="auto"/>
            <w:vAlign w:val="bottom"/>
          </w:tcPr>
          <w:p w14:paraId="018EBC83" w14:textId="77777777" w:rsidR="00836CE9" w:rsidRPr="00185392" w:rsidRDefault="00836CE9" w:rsidP="007F5BBC">
            <w:pPr>
              <w:pStyle w:val="0JSRtext"/>
              <w:spacing w:line="240" w:lineRule="auto"/>
              <w:rPr>
                <w:sz w:val="18"/>
                <w:szCs w:val="18"/>
              </w:rPr>
            </w:pPr>
            <w:r w:rsidRPr="00185392">
              <w:rPr>
                <w:sz w:val="18"/>
                <w:szCs w:val="18"/>
              </w:rPr>
              <w:t>-15.6956</w:t>
            </w:r>
          </w:p>
        </w:tc>
        <w:tc>
          <w:tcPr>
            <w:tcW w:w="1044" w:type="dxa"/>
            <w:shd w:val="clear" w:color="auto" w:fill="auto"/>
            <w:vAlign w:val="bottom"/>
          </w:tcPr>
          <w:p w14:paraId="5BE294ED" w14:textId="77777777" w:rsidR="00836CE9" w:rsidRPr="00185392" w:rsidRDefault="00836CE9" w:rsidP="007F5BBC">
            <w:pPr>
              <w:pStyle w:val="0JSRtext"/>
              <w:spacing w:line="240" w:lineRule="auto"/>
              <w:jc w:val="left"/>
              <w:rPr>
                <w:sz w:val="18"/>
                <w:szCs w:val="18"/>
              </w:rPr>
            </w:pPr>
            <w:r w:rsidRPr="00185392">
              <w:rPr>
                <w:sz w:val="18"/>
                <w:szCs w:val="18"/>
              </w:rPr>
              <w:t>857.5988</w:t>
            </w:r>
          </w:p>
        </w:tc>
        <w:tc>
          <w:tcPr>
            <w:tcW w:w="810" w:type="dxa"/>
            <w:shd w:val="clear" w:color="auto" w:fill="auto"/>
            <w:vAlign w:val="bottom"/>
          </w:tcPr>
          <w:p w14:paraId="1E782FCD" w14:textId="77777777" w:rsidR="00836CE9" w:rsidRPr="00185392" w:rsidRDefault="00836CE9" w:rsidP="007F5BBC">
            <w:pPr>
              <w:pStyle w:val="0JSRtext"/>
              <w:spacing w:line="240" w:lineRule="auto"/>
              <w:rPr>
                <w:sz w:val="18"/>
                <w:szCs w:val="18"/>
              </w:rPr>
            </w:pPr>
            <w:r w:rsidRPr="00185392">
              <w:rPr>
                <w:sz w:val="18"/>
                <w:szCs w:val="18"/>
              </w:rPr>
              <w:t>39.5907</w:t>
            </w:r>
          </w:p>
        </w:tc>
      </w:tr>
      <w:tr w:rsidR="00836CE9" w:rsidRPr="00185392" w14:paraId="359981E2" w14:textId="77777777" w:rsidTr="00185392">
        <w:trPr>
          <w:trHeight w:val="60"/>
        </w:trPr>
        <w:tc>
          <w:tcPr>
            <w:tcW w:w="1080" w:type="dxa"/>
            <w:shd w:val="clear" w:color="auto" w:fill="auto"/>
            <w:noWrap/>
          </w:tcPr>
          <w:p w14:paraId="27DFB44D" w14:textId="77777777" w:rsidR="00836CE9" w:rsidRPr="00185392" w:rsidRDefault="00836CE9" w:rsidP="007F5BBC">
            <w:pPr>
              <w:pStyle w:val="0JSRtext"/>
              <w:spacing w:line="240" w:lineRule="auto"/>
              <w:jc w:val="left"/>
              <w:rPr>
                <w:sz w:val="18"/>
                <w:szCs w:val="18"/>
              </w:rPr>
            </w:pPr>
            <w:r w:rsidRPr="00185392">
              <w:rPr>
                <w:sz w:val="18"/>
                <w:szCs w:val="18"/>
              </w:rPr>
              <w:t>0.8499</w:t>
            </w:r>
          </w:p>
        </w:tc>
        <w:tc>
          <w:tcPr>
            <w:tcW w:w="1080" w:type="dxa"/>
            <w:shd w:val="clear" w:color="auto" w:fill="auto"/>
            <w:noWrap/>
            <w:vAlign w:val="bottom"/>
          </w:tcPr>
          <w:p w14:paraId="4C14A412" w14:textId="77777777" w:rsidR="00836CE9" w:rsidRPr="00185392" w:rsidRDefault="00836CE9" w:rsidP="007F5BBC">
            <w:pPr>
              <w:pStyle w:val="0JSRtext"/>
              <w:spacing w:line="240" w:lineRule="auto"/>
              <w:rPr>
                <w:sz w:val="18"/>
                <w:szCs w:val="18"/>
              </w:rPr>
            </w:pPr>
            <w:r w:rsidRPr="00185392">
              <w:rPr>
                <w:sz w:val="18"/>
                <w:szCs w:val="18"/>
              </w:rPr>
              <w:t>0.805831</w:t>
            </w:r>
          </w:p>
        </w:tc>
        <w:tc>
          <w:tcPr>
            <w:tcW w:w="1089" w:type="dxa"/>
            <w:shd w:val="clear" w:color="auto" w:fill="auto"/>
            <w:noWrap/>
            <w:vAlign w:val="bottom"/>
          </w:tcPr>
          <w:p w14:paraId="4EE725EC" w14:textId="77777777" w:rsidR="00836CE9" w:rsidRPr="00185392" w:rsidRDefault="00836CE9" w:rsidP="007F5BBC">
            <w:pPr>
              <w:pStyle w:val="0JSRtext"/>
              <w:spacing w:line="240" w:lineRule="auto"/>
              <w:rPr>
                <w:sz w:val="18"/>
                <w:szCs w:val="18"/>
              </w:rPr>
            </w:pPr>
            <w:r w:rsidRPr="00185392">
              <w:rPr>
                <w:sz w:val="18"/>
                <w:szCs w:val="18"/>
              </w:rPr>
              <w:t>0.0351</w:t>
            </w:r>
          </w:p>
        </w:tc>
        <w:tc>
          <w:tcPr>
            <w:tcW w:w="1080" w:type="dxa"/>
            <w:shd w:val="clear" w:color="auto" w:fill="auto"/>
            <w:vAlign w:val="bottom"/>
          </w:tcPr>
          <w:p w14:paraId="14A6B158" w14:textId="77777777" w:rsidR="00836CE9" w:rsidRPr="00185392" w:rsidRDefault="00836CE9" w:rsidP="007F5BBC">
            <w:pPr>
              <w:pStyle w:val="0JSRtext"/>
              <w:spacing w:line="240" w:lineRule="auto"/>
              <w:rPr>
                <w:sz w:val="18"/>
                <w:szCs w:val="18"/>
              </w:rPr>
            </w:pPr>
            <w:r w:rsidRPr="00185392">
              <w:rPr>
                <w:sz w:val="18"/>
                <w:szCs w:val="18"/>
              </w:rPr>
              <w:t>1201.660</w:t>
            </w:r>
          </w:p>
        </w:tc>
        <w:tc>
          <w:tcPr>
            <w:tcW w:w="1107" w:type="dxa"/>
            <w:shd w:val="clear" w:color="auto" w:fill="auto"/>
            <w:vAlign w:val="bottom"/>
          </w:tcPr>
          <w:p w14:paraId="59EE31F1" w14:textId="77777777" w:rsidR="00836CE9" w:rsidRPr="00185392" w:rsidRDefault="00836CE9" w:rsidP="007F5BBC">
            <w:pPr>
              <w:pStyle w:val="0JSRtext"/>
              <w:spacing w:line="240" w:lineRule="auto"/>
              <w:rPr>
                <w:sz w:val="18"/>
                <w:szCs w:val="18"/>
              </w:rPr>
            </w:pPr>
            <w:r w:rsidRPr="00185392">
              <w:rPr>
                <w:sz w:val="18"/>
                <w:szCs w:val="18"/>
              </w:rPr>
              <w:t>-11.0773</w:t>
            </w:r>
          </w:p>
        </w:tc>
        <w:tc>
          <w:tcPr>
            <w:tcW w:w="1044" w:type="dxa"/>
            <w:shd w:val="clear" w:color="auto" w:fill="auto"/>
            <w:vAlign w:val="bottom"/>
          </w:tcPr>
          <w:p w14:paraId="21FED480" w14:textId="77777777" w:rsidR="00836CE9" w:rsidRPr="00185392" w:rsidRDefault="00836CE9" w:rsidP="007F5BBC">
            <w:pPr>
              <w:pStyle w:val="0JSRtext"/>
              <w:spacing w:line="240" w:lineRule="auto"/>
              <w:jc w:val="left"/>
              <w:rPr>
                <w:sz w:val="18"/>
                <w:szCs w:val="18"/>
              </w:rPr>
            </w:pPr>
            <w:r w:rsidRPr="00185392">
              <w:rPr>
                <w:sz w:val="18"/>
                <w:szCs w:val="18"/>
              </w:rPr>
              <w:t>855.9291</w:t>
            </w:r>
          </w:p>
        </w:tc>
        <w:tc>
          <w:tcPr>
            <w:tcW w:w="810" w:type="dxa"/>
            <w:shd w:val="clear" w:color="auto" w:fill="auto"/>
            <w:vAlign w:val="bottom"/>
          </w:tcPr>
          <w:p w14:paraId="482B0632" w14:textId="77777777" w:rsidR="00836CE9" w:rsidRPr="00185392" w:rsidRDefault="00836CE9" w:rsidP="007F5BBC">
            <w:pPr>
              <w:pStyle w:val="0JSRtext"/>
              <w:spacing w:line="240" w:lineRule="auto"/>
              <w:rPr>
                <w:sz w:val="18"/>
                <w:szCs w:val="18"/>
              </w:rPr>
            </w:pPr>
            <w:r w:rsidRPr="00185392">
              <w:rPr>
                <w:sz w:val="18"/>
                <w:szCs w:val="18"/>
              </w:rPr>
              <w:t>28.1193</w:t>
            </w:r>
          </w:p>
        </w:tc>
      </w:tr>
      <w:tr w:rsidR="00836CE9" w:rsidRPr="00185392" w14:paraId="260C9B2D" w14:textId="77777777" w:rsidTr="00185392">
        <w:trPr>
          <w:trHeight w:val="60"/>
        </w:trPr>
        <w:tc>
          <w:tcPr>
            <w:tcW w:w="1080" w:type="dxa"/>
            <w:shd w:val="clear" w:color="auto" w:fill="auto"/>
            <w:noWrap/>
          </w:tcPr>
          <w:p w14:paraId="5D188D26" w14:textId="77777777" w:rsidR="00836CE9" w:rsidRPr="00185392" w:rsidRDefault="00836CE9" w:rsidP="007F5BBC">
            <w:pPr>
              <w:pStyle w:val="0JSRtext"/>
              <w:spacing w:line="240" w:lineRule="auto"/>
              <w:jc w:val="left"/>
              <w:rPr>
                <w:sz w:val="18"/>
                <w:szCs w:val="18"/>
              </w:rPr>
            </w:pPr>
            <w:r w:rsidRPr="00185392">
              <w:rPr>
                <w:sz w:val="18"/>
                <w:szCs w:val="18"/>
              </w:rPr>
              <w:t>0.8999</w:t>
            </w:r>
          </w:p>
        </w:tc>
        <w:tc>
          <w:tcPr>
            <w:tcW w:w="1080" w:type="dxa"/>
            <w:shd w:val="clear" w:color="auto" w:fill="auto"/>
            <w:noWrap/>
            <w:vAlign w:val="bottom"/>
          </w:tcPr>
          <w:p w14:paraId="11EBC0AD" w14:textId="77777777" w:rsidR="00836CE9" w:rsidRPr="00185392" w:rsidRDefault="00836CE9" w:rsidP="007F5BBC">
            <w:pPr>
              <w:pStyle w:val="0JSRtext"/>
              <w:spacing w:line="240" w:lineRule="auto"/>
              <w:rPr>
                <w:sz w:val="18"/>
                <w:szCs w:val="18"/>
              </w:rPr>
            </w:pPr>
            <w:r w:rsidRPr="00185392">
              <w:rPr>
                <w:sz w:val="18"/>
                <w:szCs w:val="18"/>
              </w:rPr>
              <w:t>0.802445</w:t>
            </w:r>
          </w:p>
        </w:tc>
        <w:tc>
          <w:tcPr>
            <w:tcW w:w="1089" w:type="dxa"/>
            <w:shd w:val="clear" w:color="auto" w:fill="auto"/>
            <w:noWrap/>
            <w:vAlign w:val="bottom"/>
          </w:tcPr>
          <w:p w14:paraId="1C4B6678" w14:textId="77777777" w:rsidR="00836CE9" w:rsidRPr="00185392" w:rsidRDefault="00836CE9" w:rsidP="007F5BBC">
            <w:pPr>
              <w:pStyle w:val="0JSRtext"/>
              <w:spacing w:line="240" w:lineRule="auto"/>
              <w:rPr>
                <w:sz w:val="18"/>
                <w:szCs w:val="18"/>
              </w:rPr>
            </w:pPr>
            <w:r w:rsidRPr="00185392">
              <w:rPr>
                <w:sz w:val="18"/>
                <w:szCs w:val="18"/>
              </w:rPr>
              <w:t>0.0254</w:t>
            </w:r>
          </w:p>
        </w:tc>
        <w:tc>
          <w:tcPr>
            <w:tcW w:w="1080" w:type="dxa"/>
            <w:shd w:val="clear" w:color="auto" w:fill="auto"/>
            <w:vAlign w:val="bottom"/>
          </w:tcPr>
          <w:p w14:paraId="13A6D739" w14:textId="77777777" w:rsidR="00836CE9" w:rsidRPr="00185392" w:rsidRDefault="00836CE9" w:rsidP="007F5BBC">
            <w:pPr>
              <w:pStyle w:val="0JSRtext"/>
              <w:spacing w:line="240" w:lineRule="auto"/>
              <w:rPr>
                <w:sz w:val="18"/>
                <w:szCs w:val="18"/>
              </w:rPr>
            </w:pPr>
            <w:r w:rsidRPr="00185392">
              <w:rPr>
                <w:sz w:val="18"/>
                <w:szCs w:val="18"/>
              </w:rPr>
              <w:t>1204.260</w:t>
            </w:r>
          </w:p>
        </w:tc>
        <w:tc>
          <w:tcPr>
            <w:tcW w:w="1107" w:type="dxa"/>
            <w:shd w:val="clear" w:color="auto" w:fill="auto"/>
            <w:vAlign w:val="bottom"/>
          </w:tcPr>
          <w:p w14:paraId="029B6015" w14:textId="77777777" w:rsidR="00836CE9" w:rsidRPr="00185392" w:rsidRDefault="00836CE9" w:rsidP="007F5BBC">
            <w:pPr>
              <w:pStyle w:val="0JSRtext"/>
              <w:spacing w:line="240" w:lineRule="auto"/>
              <w:rPr>
                <w:sz w:val="18"/>
                <w:szCs w:val="18"/>
              </w:rPr>
            </w:pPr>
            <w:r w:rsidRPr="00185392">
              <w:rPr>
                <w:sz w:val="18"/>
                <w:szCs w:val="18"/>
              </w:rPr>
              <w:t>-7.3347</w:t>
            </w:r>
          </w:p>
        </w:tc>
        <w:tc>
          <w:tcPr>
            <w:tcW w:w="1044" w:type="dxa"/>
            <w:shd w:val="clear" w:color="auto" w:fill="auto"/>
            <w:vAlign w:val="bottom"/>
          </w:tcPr>
          <w:p w14:paraId="1DC1A5DA" w14:textId="77777777" w:rsidR="00836CE9" w:rsidRPr="00185392" w:rsidRDefault="00836CE9" w:rsidP="007F5BBC">
            <w:pPr>
              <w:pStyle w:val="0JSRtext"/>
              <w:spacing w:line="240" w:lineRule="auto"/>
              <w:jc w:val="left"/>
              <w:rPr>
                <w:sz w:val="18"/>
                <w:szCs w:val="18"/>
              </w:rPr>
            </w:pPr>
            <w:r w:rsidRPr="00185392">
              <w:rPr>
                <w:sz w:val="18"/>
                <w:szCs w:val="18"/>
              </w:rPr>
              <w:t>855.6881</w:t>
            </w:r>
          </w:p>
        </w:tc>
        <w:tc>
          <w:tcPr>
            <w:tcW w:w="810" w:type="dxa"/>
            <w:shd w:val="clear" w:color="auto" w:fill="auto"/>
            <w:vAlign w:val="bottom"/>
          </w:tcPr>
          <w:p w14:paraId="290453B9" w14:textId="77777777" w:rsidR="00836CE9" w:rsidRPr="00185392" w:rsidRDefault="00836CE9" w:rsidP="007F5BBC">
            <w:pPr>
              <w:pStyle w:val="0JSRtext"/>
              <w:spacing w:line="240" w:lineRule="auto"/>
              <w:rPr>
                <w:sz w:val="18"/>
                <w:szCs w:val="18"/>
              </w:rPr>
            </w:pPr>
            <w:r w:rsidRPr="00185392">
              <w:rPr>
                <w:sz w:val="18"/>
                <w:szCs w:val="18"/>
              </w:rPr>
              <w:t>18.0281</w:t>
            </w:r>
          </w:p>
        </w:tc>
      </w:tr>
      <w:tr w:rsidR="00836CE9" w:rsidRPr="00185392" w14:paraId="05B2F124" w14:textId="77777777" w:rsidTr="00185392">
        <w:trPr>
          <w:trHeight w:val="60"/>
        </w:trPr>
        <w:tc>
          <w:tcPr>
            <w:tcW w:w="1080" w:type="dxa"/>
            <w:shd w:val="clear" w:color="auto" w:fill="auto"/>
            <w:noWrap/>
          </w:tcPr>
          <w:p w14:paraId="4CA9E550" w14:textId="77777777" w:rsidR="00836CE9" w:rsidRPr="00185392" w:rsidRDefault="00836CE9" w:rsidP="007F5BBC">
            <w:pPr>
              <w:pStyle w:val="0JSRtext"/>
              <w:spacing w:line="240" w:lineRule="auto"/>
              <w:jc w:val="left"/>
              <w:rPr>
                <w:sz w:val="18"/>
                <w:szCs w:val="18"/>
              </w:rPr>
            </w:pPr>
            <w:r w:rsidRPr="00185392">
              <w:rPr>
                <w:sz w:val="18"/>
                <w:szCs w:val="18"/>
              </w:rPr>
              <w:t>0.9501</w:t>
            </w:r>
          </w:p>
        </w:tc>
        <w:tc>
          <w:tcPr>
            <w:tcW w:w="1080" w:type="dxa"/>
            <w:shd w:val="clear" w:color="auto" w:fill="auto"/>
            <w:noWrap/>
            <w:vAlign w:val="bottom"/>
          </w:tcPr>
          <w:p w14:paraId="2CCF1158" w14:textId="77777777" w:rsidR="00836CE9" w:rsidRPr="00185392" w:rsidRDefault="00836CE9" w:rsidP="007F5BBC">
            <w:pPr>
              <w:pStyle w:val="0JSRtext"/>
              <w:spacing w:line="240" w:lineRule="auto"/>
              <w:rPr>
                <w:sz w:val="18"/>
                <w:szCs w:val="18"/>
              </w:rPr>
            </w:pPr>
            <w:r w:rsidRPr="00185392">
              <w:rPr>
                <w:sz w:val="18"/>
                <w:szCs w:val="18"/>
              </w:rPr>
              <w:t>0.799013</w:t>
            </w:r>
          </w:p>
        </w:tc>
        <w:tc>
          <w:tcPr>
            <w:tcW w:w="1089" w:type="dxa"/>
            <w:shd w:val="clear" w:color="auto" w:fill="auto"/>
            <w:noWrap/>
            <w:vAlign w:val="bottom"/>
          </w:tcPr>
          <w:p w14:paraId="1ED92A4C" w14:textId="77777777" w:rsidR="00836CE9" w:rsidRPr="00185392" w:rsidRDefault="00836CE9" w:rsidP="007F5BBC">
            <w:pPr>
              <w:pStyle w:val="0JSRtext"/>
              <w:spacing w:line="240" w:lineRule="auto"/>
              <w:rPr>
                <w:sz w:val="18"/>
                <w:szCs w:val="18"/>
              </w:rPr>
            </w:pPr>
            <w:r w:rsidRPr="00185392">
              <w:rPr>
                <w:sz w:val="18"/>
                <w:szCs w:val="18"/>
              </w:rPr>
              <w:t>0.0155</w:t>
            </w:r>
          </w:p>
        </w:tc>
        <w:tc>
          <w:tcPr>
            <w:tcW w:w="1080" w:type="dxa"/>
            <w:shd w:val="clear" w:color="auto" w:fill="auto"/>
            <w:vAlign w:val="bottom"/>
          </w:tcPr>
          <w:p w14:paraId="0C386A79" w14:textId="77777777" w:rsidR="00836CE9" w:rsidRPr="00185392" w:rsidRDefault="00836CE9" w:rsidP="007F5BBC">
            <w:pPr>
              <w:pStyle w:val="0JSRtext"/>
              <w:spacing w:line="240" w:lineRule="auto"/>
              <w:rPr>
                <w:sz w:val="18"/>
                <w:szCs w:val="18"/>
              </w:rPr>
            </w:pPr>
            <w:r w:rsidRPr="00185392">
              <w:rPr>
                <w:sz w:val="18"/>
                <w:szCs w:val="18"/>
              </w:rPr>
              <w:t>1207.600</w:t>
            </w:r>
          </w:p>
        </w:tc>
        <w:tc>
          <w:tcPr>
            <w:tcW w:w="1107" w:type="dxa"/>
            <w:shd w:val="clear" w:color="auto" w:fill="auto"/>
            <w:vAlign w:val="bottom"/>
          </w:tcPr>
          <w:p w14:paraId="6B5954A8" w14:textId="77777777" w:rsidR="00836CE9" w:rsidRPr="00185392" w:rsidRDefault="00836CE9" w:rsidP="007F5BBC">
            <w:pPr>
              <w:pStyle w:val="0JSRtext"/>
              <w:spacing w:line="240" w:lineRule="auto"/>
              <w:rPr>
                <w:sz w:val="18"/>
                <w:szCs w:val="18"/>
              </w:rPr>
            </w:pPr>
            <w:r w:rsidRPr="00185392">
              <w:rPr>
                <w:sz w:val="18"/>
                <w:szCs w:val="18"/>
              </w:rPr>
              <w:t>-2.8089</w:t>
            </w:r>
          </w:p>
        </w:tc>
        <w:tc>
          <w:tcPr>
            <w:tcW w:w="1044" w:type="dxa"/>
            <w:shd w:val="clear" w:color="auto" w:fill="auto"/>
            <w:vAlign w:val="bottom"/>
          </w:tcPr>
          <w:p w14:paraId="5D11B3C8" w14:textId="77777777" w:rsidR="00836CE9" w:rsidRPr="00185392" w:rsidRDefault="00836CE9" w:rsidP="007F5BBC">
            <w:pPr>
              <w:pStyle w:val="0JSRtext"/>
              <w:spacing w:line="240" w:lineRule="auto"/>
              <w:jc w:val="left"/>
              <w:rPr>
                <w:sz w:val="18"/>
                <w:szCs w:val="18"/>
              </w:rPr>
            </w:pPr>
            <w:r w:rsidRPr="00185392">
              <w:rPr>
                <w:sz w:val="18"/>
                <w:szCs w:val="18"/>
              </w:rPr>
              <w:t>854.552</w:t>
            </w:r>
          </w:p>
        </w:tc>
        <w:tc>
          <w:tcPr>
            <w:tcW w:w="810" w:type="dxa"/>
            <w:shd w:val="clear" w:color="auto" w:fill="auto"/>
            <w:vAlign w:val="bottom"/>
          </w:tcPr>
          <w:p w14:paraId="0B2AD826" w14:textId="77777777" w:rsidR="00836CE9" w:rsidRPr="00185392" w:rsidRDefault="00836CE9" w:rsidP="007F5BBC">
            <w:pPr>
              <w:pStyle w:val="0JSRtext"/>
              <w:spacing w:line="240" w:lineRule="auto"/>
              <w:rPr>
                <w:sz w:val="18"/>
                <w:szCs w:val="18"/>
              </w:rPr>
            </w:pPr>
            <w:r w:rsidRPr="00185392">
              <w:rPr>
                <w:sz w:val="18"/>
                <w:szCs w:val="18"/>
              </w:rPr>
              <w:t>6.8396</w:t>
            </w:r>
          </w:p>
        </w:tc>
      </w:tr>
      <w:tr w:rsidR="00836CE9" w:rsidRPr="00185392" w14:paraId="4C6E8F21" w14:textId="77777777" w:rsidTr="00185392">
        <w:trPr>
          <w:trHeight w:val="60"/>
        </w:trPr>
        <w:tc>
          <w:tcPr>
            <w:tcW w:w="1080" w:type="dxa"/>
            <w:tcBorders>
              <w:bottom w:val="nil"/>
            </w:tcBorders>
            <w:shd w:val="clear" w:color="auto" w:fill="auto"/>
            <w:noWrap/>
          </w:tcPr>
          <w:p w14:paraId="3CD9A28F" w14:textId="77777777" w:rsidR="00836CE9" w:rsidRPr="00185392" w:rsidRDefault="00836CE9" w:rsidP="007F5BBC">
            <w:pPr>
              <w:pStyle w:val="0JSRtext"/>
              <w:spacing w:line="240" w:lineRule="auto"/>
              <w:jc w:val="left"/>
              <w:rPr>
                <w:sz w:val="18"/>
                <w:szCs w:val="18"/>
              </w:rPr>
            </w:pPr>
            <w:r w:rsidRPr="00185392">
              <w:rPr>
                <w:sz w:val="18"/>
                <w:szCs w:val="18"/>
              </w:rPr>
              <w:t>1.0000</w:t>
            </w:r>
          </w:p>
        </w:tc>
        <w:tc>
          <w:tcPr>
            <w:tcW w:w="1080" w:type="dxa"/>
            <w:tcBorders>
              <w:bottom w:val="nil"/>
            </w:tcBorders>
            <w:shd w:val="clear" w:color="auto" w:fill="auto"/>
            <w:noWrap/>
            <w:vAlign w:val="bottom"/>
          </w:tcPr>
          <w:p w14:paraId="043E0F6F" w14:textId="77777777" w:rsidR="00836CE9" w:rsidRPr="00185392" w:rsidRDefault="00836CE9" w:rsidP="007F5BBC">
            <w:pPr>
              <w:pStyle w:val="0JSRtext"/>
              <w:spacing w:line="240" w:lineRule="auto"/>
              <w:rPr>
                <w:sz w:val="18"/>
                <w:szCs w:val="18"/>
              </w:rPr>
            </w:pPr>
            <w:r w:rsidRPr="00185392">
              <w:rPr>
                <w:sz w:val="18"/>
                <w:szCs w:val="18"/>
              </w:rPr>
              <w:t>0.79800</w:t>
            </w:r>
          </w:p>
        </w:tc>
        <w:tc>
          <w:tcPr>
            <w:tcW w:w="1089" w:type="dxa"/>
            <w:tcBorders>
              <w:bottom w:val="nil"/>
            </w:tcBorders>
            <w:shd w:val="clear" w:color="auto" w:fill="auto"/>
            <w:noWrap/>
            <w:vAlign w:val="bottom"/>
          </w:tcPr>
          <w:p w14:paraId="5BE2D3BD" w14:textId="77777777" w:rsidR="00836CE9" w:rsidRPr="00185392" w:rsidRDefault="00836CE9" w:rsidP="007F5BBC">
            <w:pPr>
              <w:pStyle w:val="0JSRtext"/>
              <w:spacing w:line="240" w:lineRule="auto"/>
              <w:rPr>
                <w:sz w:val="18"/>
                <w:szCs w:val="18"/>
              </w:rPr>
            </w:pPr>
            <w:r w:rsidRPr="00185392">
              <w:rPr>
                <w:sz w:val="18"/>
                <w:szCs w:val="18"/>
              </w:rPr>
              <w:t>0.0000</w:t>
            </w:r>
          </w:p>
        </w:tc>
        <w:tc>
          <w:tcPr>
            <w:tcW w:w="1080" w:type="dxa"/>
            <w:tcBorders>
              <w:bottom w:val="nil"/>
            </w:tcBorders>
            <w:shd w:val="clear" w:color="auto" w:fill="auto"/>
            <w:vAlign w:val="bottom"/>
          </w:tcPr>
          <w:p w14:paraId="27E1DF44" w14:textId="77777777" w:rsidR="00836CE9" w:rsidRPr="00185392" w:rsidRDefault="00836CE9" w:rsidP="007F5BBC">
            <w:pPr>
              <w:pStyle w:val="0JSRtext"/>
              <w:spacing w:line="240" w:lineRule="auto"/>
              <w:rPr>
                <w:sz w:val="18"/>
                <w:szCs w:val="18"/>
              </w:rPr>
            </w:pPr>
            <w:r w:rsidRPr="00185392">
              <w:rPr>
                <w:sz w:val="18"/>
                <w:szCs w:val="18"/>
              </w:rPr>
              <w:t>1209.190</w:t>
            </w:r>
          </w:p>
        </w:tc>
        <w:tc>
          <w:tcPr>
            <w:tcW w:w="1107" w:type="dxa"/>
            <w:tcBorders>
              <w:bottom w:val="nil"/>
            </w:tcBorders>
            <w:shd w:val="clear" w:color="auto" w:fill="auto"/>
            <w:vAlign w:val="bottom"/>
          </w:tcPr>
          <w:p w14:paraId="1F3EF2DF" w14:textId="77777777" w:rsidR="00836CE9" w:rsidRPr="00185392" w:rsidRDefault="00836CE9" w:rsidP="007F5BBC">
            <w:pPr>
              <w:pStyle w:val="0JSRtext"/>
              <w:spacing w:line="240" w:lineRule="auto"/>
              <w:rPr>
                <w:sz w:val="18"/>
                <w:szCs w:val="18"/>
              </w:rPr>
            </w:pPr>
            <w:r w:rsidRPr="00185392">
              <w:rPr>
                <w:sz w:val="18"/>
                <w:szCs w:val="18"/>
              </w:rPr>
              <w:t>0.0000</w:t>
            </w:r>
          </w:p>
        </w:tc>
        <w:tc>
          <w:tcPr>
            <w:tcW w:w="1044" w:type="dxa"/>
            <w:tcBorders>
              <w:bottom w:val="nil"/>
            </w:tcBorders>
            <w:shd w:val="clear" w:color="auto" w:fill="auto"/>
            <w:vAlign w:val="bottom"/>
          </w:tcPr>
          <w:p w14:paraId="4CF80D35" w14:textId="77777777" w:rsidR="00836CE9" w:rsidRPr="00185392" w:rsidRDefault="00836CE9" w:rsidP="007F5BBC">
            <w:pPr>
              <w:pStyle w:val="0JSRtext"/>
              <w:spacing w:line="240" w:lineRule="auto"/>
              <w:jc w:val="left"/>
              <w:rPr>
                <w:sz w:val="18"/>
                <w:szCs w:val="18"/>
              </w:rPr>
            </w:pPr>
            <w:r w:rsidRPr="00185392">
              <w:rPr>
                <w:sz w:val="18"/>
                <w:szCs w:val="18"/>
              </w:rPr>
              <w:t>855.9671</w:t>
            </w:r>
          </w:p>
        </w:tc>
        <w:tc>
          <w:tcPr>
            <w:tcW w:w="810" w:type="dxa"/>
            <w:tcBorders>
              <w:bottom w:val="nil"/>
            </w:tcBorders>
            <w:shd w:val="clear" w:color="auto" w:fill="auto"/>
            <w:vAlign w:val="bottom"/>
          </w:tcPr>
          <w:p w14:paraId="631F8CEF" w14:textId="77777777" w:rsidR="00836CE9" w:rsidRPr="00185392" w:rsidRDefault="00836CE9" w:rsidP="007F5BBC">
            <w:pPr>
              <w:pStyle w:val="0JSRtext"/>
              <w:spacing w:line="240" w:lineRule="auto"/>
              <w:rPr>
                <w:sz w:val="18"/>
                <w:szCs w:val="18"/>
              </w:rPr>
            </w:pPr>
            <w:r w:rsidRPr="00185392">
              <w:rPr>
                <w:sz w:val="18"/>
                <w:szCs w:val="18"/>
              </w:rPr>
              <w:t>0.0000</w:t>
            </w:r>
          </w:p>
        </w:tc>
      </w:tr>
      <w:tr w:rsidR="00836CE9" w:rsidRPr="00185392" w14:paraId="694E143B" w14:textId="77777777" w:rsidTr="00185392">
        <w:trPr>
          <w:trHeight w:val="50"/>
        </w:trPr>
        <w:tc>
          <w:tcPr>
            <w:tcW w:w="1080" w:type="dxa"/>
            <w:tcBorders>
              <w:top w:val="nil"/>
              <w:bottom w:val="single" w:sz="4" w:space="0" w:color="auto"/>
            </w:tcBorders>
            <w:shd w:val="clear" w:color="auto" w:fill="auto"/>
            <w:noWrap/>
            <w:vAlign w:val="bottom"/>
          </w:tcPr>
          <w:p w14:paraId="4875CAD1" w14:textId="77777777" w:rsidR="00836CE9" w:rsidRPr="00185392" w:rsidRDefault="00836CE9" w:rsidP="007F5BBC">
            <w:pPr>
              <w:pStyle w:val="0JSRtext"/>
              <w:spacing w:line="240" w:lineRule="auto"/>
              <w:jc w:val="left"/>
              <w:rPr>
                <w:sz w:val="18"/>
                <w:szCs w:val="18"/>
              </w:rPr>
            </w:pPr>
            <w:r w:rsidRPr="00185392">
              <w:rPr>
                <w:sz w:val="18"/>
                <w:szCs w:val="18"/>
              </w:rPr>
              <w:t>T/K = 313.15</w:t>
            </w:r>
          </w:p>
        </w:tc>
        <w:tc>
          <w:tcPr>
            <w:tcW w:w="1080" w:type="dxa"/>
            <w:tcBorders>
              <w:top w:val="nil"/>
              <w:bottom w:val="single" w:sz="4" w:space="0" w:color="auto"/>
            </w:tcBorders>
            <w:shd w:val="clear" w:color="auto" w:fill="auto"/>
            <w:noWrap/>
            <w:vAlign w:val="bottom"/>
          </w:tcPr>
          <w:p w14:paraId="69F287FE" w14:textId="77777777" w:rsidR="00836CE9" w:rsidRPr="00185392" w:rsidRDefault="00836CE9" w:rsidP="007F5BBC">
            <w:pPr>
              <w:pStyle w:val="0JSRtext"/>
              <w:spacing w:line="240" w:lineRule="auto"/>
              <w:rPr>
                <w:sz w:val="18"/>
                <w:szCs w:val="18"/>
              </w:rPr>
            </w:pPr>
          </w:p>
        </w:tc>
        <w:tc>
          <w:tcPr>
            <w:tcW w:w="1089" w:type="dxa"/>
            <w:tcBorders>
              <w:top w:val="nil"/>
              <w:bottom w:val="single" w:sz="4" w:space="0" w:color="auto"/>
            </w:tcBorders>
            <w:shd w:val="clear" w:color="auto" w:fill="auto"/>
            <w:noWrap/>
            <w:vAlign w:val="bottom"/>
          </w:tcPr>
          <w:p w14:paraId="185813D6" w14:textId="77777777" w:rsidR="00836CE9" w:rsidRPr="00185392" w:rsidRDefault="00836CE9" w:rsidP="007F5BBC">
            <w:pPr>
              <w:pStyle w:val="0JSRtext"/>
              <w:spacing w:line="240" w:lineRule="auto"/>
              <w:rPr>
                <w:sz w:val="18"/>
                <w:szCs w:val="18"/>
              </w:rPr>
            </w:pPr>
          </w:p>
        </w:tc>
        <w:tc>
          <w:tcPr>
            <w:tcW w:w="1080" w:type="dxa"/>
            <w:tcBorders>
              <w:top w:val="nil"/>
              <w:bottom w:val="single" w:sz="4" w:space="0" w:color="auto"/>
            </w:tcBorders>
            <w:shd w:val="clear" w:color="auto" w:fill="auto"/>
            <w:vAlign w:val="bottom"/>
          </w:tcPr>
          <w:p w14:paraId="05FDB630" w14:textId="77777777" w:rsidR="00836CE9" w:rsidRPr="00185392" w:rsidRDefault="00836CE9" w:rsidP="007F5BBC">
            <w:pPr>
              <w:pStyle w:val="0JSRtext"/>
              <w:spacing w:line="240" w:lineRule="auto"/>
              <w:rPr>
                <w:sz w:val="18"/>
                <w:szCs w:val="18"/>
              </w:rPr>
            </w:pPr>
          </w:p>
        </w:tc>
        <w:tc>
          <w:tcPr>
            <w:tcW w:w="1107" w:type="dxa"/>
            <w:tcBorders>
              <w:top w:val="nil"/>
              <w:bottom w:val="single" w:sz="4" w:space="0" w:color="auto"/>
            </w:tcBorders>
            <w:shd w:val="clear" w:color="auto" w:fill="auto"/>
            <w:vAlign w:val="bottom"/>
          </w:tcPr>
          <w:p w14:paraId="714300D0" w14:textId="77777777" w:rsidR="00836CE9" w:rsidRPr="00185392" w:rsidRDefault="00836CE9" w:rsidP="007F5BBC">
            <w:pPr>
              <w:pStyle w:val="0JSRtext"/>
              <w:spacing w:line="240" w:lineRule="auto"/>
              <w:rPr>
                <w:sz w:val="18"/>
                <w:szCs w:val="18"/>
              </w:rPr>
            </w:pPr>
          </w:p>
        </w:tc>
        <w:tc>
          <w:tcPr>
            <w:tcW w:w="1044" w:type="dxa"/>
            <w:tcBorders>
              <w:top w:val="nil"/>
              <w:bottom w:val="single" w:sz="4" w:space="0" w:color="auto"/>
            </w:tcBorders>
            <w:shd w:val="clear" w:color="auto" w:fill="auto"/>
            <w:vAlign w:val="bottom"/>
          </w:tcPr>
          <w:p w14:paraId="3283204D" w14:textId="77777777" w:rsidR="00836CE9" w:rsidRPr="00185392" w:rsidRDefault="00836CE9" w:rsidP="007F5BBC">
            <w:pPr>
              <w:pStyle w:val="0JSRtext"/>
              <w:spacing w:line="240" w:lineRule="auto"/>
              <w:jc w:val="left"/>
              <w:rPr>
                <w:sz w:val="18"/>
                <w:szCs w:val="18"/>
              </w:rPr>
            </w:pPr>
          </w:p>
        </w:tc>
        <w:tc>
          <w:tcPr>
            <w:tcW w:w="810" w:type="dxa"/>
            <w:tcBorders>
              <w:top w:val="nil"/>
              <w:bottom w:val="single" w:sz="4" w:space="0" w:color="auto"/>
            </w:tcBorders>
            <w:shd w:val="clear" w:color="auto" w:fill="auto"/>
            <w:vAlign w:val="bottom"/>
          </w:tcPr>
          <w:p w14:paraId="6B7B03CF" w14:textId="77777777" w:rsidR="00836CE9" w:rsidRPr="00185392" w:rsidRDefault="00836CE9" w:rsidP="007F5BBC">
            <w:pPr>
              <w:pStyle w:val="0JSRtext"/>
              <w:spacing w:line="240" w:lineRule="auto"/>
              <w:rPr>
                <w:sz w:val="18"/>
                <w:szCs w:val="18"/>
              </w:rPr>
            </w:pPr>
          </w:p>
        </w:tc>
      </w:tr>
      <w:tr w:rsidR="00836CE9" w:rsidRPr="00185392" w14:paraId="36EF6844" w14:textId="77777777" w:rsidTr="00185392">
        <w:trPr>
          <w:trHeight w:val="60"/>
        </w:trPr>
        <w:tc>
          <w:tcPr>
            <w:tcW w:w="1080" w:type="dxa"/>
            <w:tcBorders>
              <w:top w:val="single" w:sz="4" w:space="0" w:color="auto"/>
            </w:tcBorders>
            <w:shd w:val="clear" w:color="auto" w:fill="auto"/>
            <w:noWrap/>
          </w:tcPr>
          <w:p w14:paraId="736B1B55" w14:textId="77777777" w:rsidR="00836CE9" w:rsidRPr="00185392" w:rsidRDefault="00836CE9" w:rsidP="007F5BBC">
            <w:pPr>
              <w:pStyle w:val="0JSRtext"/>
              <w:spacing w:line="240" w:lineRule="auto"/>
              <w:jc w:val="left"/>
              <w:rPr>
                <w:sz w:val="18"/>
                <w:szCs w:val="18"/>
              </w:rPr>
            </w:pPr>
            <w:r w:rsidRPr="00185392">
              <w:rPr>
                <w:sz w:val="18"/>
                <w:szCs w:val="18"/>
              </w:rPr>
              <w:t>0.0000</w:t>
            </w:r>
          </w:p>
        </w:tc>
        <w:tc>
          <w:tcPr>
            <w:tcW w:w="1080" w:type="dxa"/>
            <w:tcBorders>
              <w:top w:val="single" w:sz="4" w:space="0" w:color="auto"/>
            </w:tcBorders>
            <w:shd w:val="clear" w:color="auto" w:fill="auto"/>
            <w:noWrap/>
            <w:vAlign w:val="bottom"/>
          </w:tcPr>
          <w:p w14:paraId="6F048E67" w14:textId="77777777" w:rsidR="00836CE9" w:rsidRPr="00185392" w:rsidRDefault="00836CE9" w:rsidP="007F5BBC">
            <w:pPr>
              <w:pStyle w:val="0JSRtext"/>
              <w:spacing w:line="240" w:lineRule="auto"/>
              <w:rPr>
                <w:sz w:val="18"/>
                <w:szCs w:val="18"/>
              </w:rPr>
            </w:pPr>
            <w:r w:rsidRPr="00185392">
              <w:rPr>
                <w:sz w:val="18"/>
                <w:szCs w:val="18"/>
              </w:rPr>
              <w:t>848.752</w:t>
            </w:r>
          </w:p>
        </w:tc>
        <w:tc>
          <w:tcPr>
            <w:tcW w:w="1089" w:type="dxa"/>
            <w:tcBorders>
              <w:top w:val="single" w:sz="4" w:space="0" w:color="auto"/>
            </w:tcBorders>
            <w:shd w:val="clear" w:color="auto" w:fill="auto"/>
            <w:noWrap/>
            <w:vAlign w:val="bottom"/>
          </w:tcPr>
          <w:p w14:paraId="1CD7EF72" w14:textId="77777777" w:rsidR="00836CE9" w:rsidRPr="00185392" w:rsidRDefault="00836CE9" w:rsidP="007F5BBC">
            <w:pPr>
              <w:pStyle w:val="0JSRtext"/>
              <w:spacing w:line="240" w:lineRule="auto"/>
              <w:rPr>
                <w:sz w:val="18"/>
                <w:szCs w:val="18"/>
              </w:rPr>
            </w:pPr>
            <w:r w:rsidRPr="00185392">
              <w:rPr>
                <w:sz w:val="18"/>
                <w:szCs w:val="18"/>
              </w:rPr>
              <w:t>0.0000</w:t>
            </w:r>
          </w:p>
        </w:tc>
        <w:tc>
          <w:tcPr>
            <w:tcW w:w="1080" w:type="dxa"/>
            <w:tcBorders>
              <w:top w:val="single" w:sz="4" w:space="0" w:color="auto"/>
            </w:tcBorders>
            <w:shd w:val="clear" w:color="auto" w:fill="auto"/>
            <w:vAlign w:val="bottom"/>
          </w:tcPr>
          <w:p w14:paraId="23099CCB" w14:textId="77777777" w:rsidR="00836CE9" w:rsidRPr="00185392" w:rsidRDefault="00836CE9" w:rsidP="007F5BBC">
            <w:pPr>
              <w:pStyle w:val="0JSRtext"/>
              <w:spacing w:line="240" w:lineRule="auto"/>
              <w:rPr>
                <w:sz w:val="18"/>
                <w:szCs w:val="18"/>
              </w:rPr>
            </w:pPr>
            <w:r w:rsidRPr="00185392">
              <w:rPr>
                <w:sz w:val="18"/>
                <w:szCs w:val="18"/>
              </w:rPr>
              <w:t>1209.340</w:t>
            </w:r>
          </w:p>
        </w:tc>
        <w:tc>
          <w:tcPr>
            <w:tcW w:w="1107" w:type="dxa"/>
            <w:tcBorders>
              <w:top w:val="single" w:sz="4" w:space="0" w:color="auto"/>
            </w:tcBorders>
            <w:shd w:val="clear" w:color="auto" w:fill="auto"/>
            <w:vAlign w:val="bottom"/>
          </w:tcPr>
          <w:p w14:paraId="42D0C9F3" w14:textId="77777777" w:rsidR="00836CE9" w:rsidRPr="00185392" w:rsidRDefault="00836CE9" w:rsidP="007F5BBC">
            <w:pPr>
              <w:pStyle w:val="0JSRtext"/>
              <w:spacing w:line="240" w:lineRule="auto"/>
              <w:rPr>
                <w:sz w:val="18"/>
                <w:szCs w:val="18"/>
              </w:rPr>
            </w:pPr>
            <w:r w:rsidRPr="00185392">
              <w:rPr>
                <w:sz w:val="18"/>
                <w:szCs w:val="18"/>
              </w:rPr>
              <w:t>0.0000</w:t>
            </w:r>
          </w:p>
        </w:tc>
        <w:tc>
          <w:tcPr>
            <w:tcW w:w="1044" w:type="dxa"/>
            <w:tcBorders>
              <w:top w:val="single" w:sz="4" w:space="0" w:color="auto"/>
            </w:tcBorders>
            <w:shd w:val="clear" w:color="auto" w:fill="auto"/>
            <w:vAlign w:val="bottom"/>
          </w:tcPr>
          <w:p w14:paraId="5EE03D93" w14:textId="77777777" w:rsidR="00836CE9" w:rsidRPr="00185392" w:rsidRDefault="00836CE9" w:rsidP="007F5BBC">
            <w:pPr>
              <w:pStyle w:val="0JSRtext"/>
              <w:spacing w:line="240" w:lineRule="auto"/>
              <w:jc w:val="left"/>
              <w:rPr>
                <w:sz w:val="18"/>
                <w:szCs w:val="18"/>
              </w:rPr>
            </w:pPr>
            <w:r w:rsidRPr="00185392">
              <w:rPr>
                <w:sz w:val="18"/>
                <w:szCs w:val="18"/>
              </w:rPr>
              <w:t>805.6054</w:t>
            </w:r>
          </w:p>
        </w:tc>
        <w:tc>
          <w:tcPr>
            <w:tcW w:w="810" w:type="dxa"/>
            <w:tcBorders>
              <w:top w:val="single" w:sz="4" w:space="0" w:color="auto"/>
            </w:tcBorders>
            <w:shd w:val="clear" w:color="auto" w:fill="auto"/>
            <w:vAlign w:val="bottom"/>
          </w:tcPr>
          <w:p w14:paraId="5BA7297C" w14:textId="77777777" w:rsidR="00836CE9" w:rsidRPr="00185392" w:rsidRDefault="00836CE9" w:rsidP="007F5BBC">
            <w:pPr>
              <w:pStyle w:val="0JSRtext"/>
              <w:spacing w:line="240" w:lineRule="auto"/>
              <w:rPr>
                <w:sz w:val="18"/>
                <w:szCs w:val="18"/>
              </w:rPr>
            </w:pPr>
            <w:r w:rsidRPr="00185392">
              <w:rPr>
                <w:sz w:val="18"/>
                <w:szCs w:val="18"/>
              </w:rPr>
              <w:t>0.0000</w:t>
            </w:r>
          </w:p>
        </w:tc>
      </w:tr>
      <w:tr w:rsidR="00836CE9" w:rsidRPr="00185392" w14:paraId="72F53731" w14:textId="77777777" w:rsidTr="00185392">
        <w:trPr>
          <w:trHeight w:val="288"/>
        </w:trPr>
        <w:tc>
          <w:tcPr>
            <w:tcW w:w="1080" w:type="dxa"/>
            <w:shd w:val="clear" w:color="auto" w:fill="auto"/>
            <w:noWrap/>
          </w:tcPr>
          <w:p w14:paraId="197FD9F6" w14:textId="77777777" w:rsidR="00836CE9" w:rsidRPr="00185392" w:rsidRDefault="00836CE9" w:rsidP="007F5BBC">
            <w:pPr>
              <w:pStyle w:val="0JSRtext"/>
              <w:spacing w:line="240" w:lineRule="auto"/>
              <w:jc w:val="left"/>
              <w:rPr>
                <w:sz w:val="18"/>
                <w:szCs w:val="18"/>
              </w:rPr>
            </w:pPr>
            <w:r w:rsidRPr="00185392">
              <w:rPr>
                <w:sz w:val="18"/>
                <w:szCs w:val="18"/>
              </w:rPr>
              <w:t>0.0476</w:t>
            </w:r>
          </w:p>
        </w:tc>
        <w:tc>
          <w:tcPr>
            <w:tcW w:w="1080" w:type="dxa"/>
            <w:shd w:val="clear" w:color="auto" w:fill="auto"/>
            <w:noWrap/>
            <w:vAlign w:val="bottom"/>
          </w:tcPr>
          <w:p w14:paraId="58D9835D" w14:textId="77777777" w:rsidR="00836CE9" w:rsidRPr="00185392" w:rsidRDefault="00836CE9" w:rsidP="007F5BBC">
            <w:pPr>
              <w:pStyle w:val="0JSRtext"/>
              <w:spacing w:line="240" w:lineRule="auto"/>
              <w:rPr>
                <w:sz w:val="18"/>
                <w:szCs w:val="18"/>
              </w:rPr>
            </w:pPr>
            <w:r w:rsidRPr="00185392">
              <w:rPr>
                <w:sz w:val="18"/>
                <w:szCs w:val="18"/>
              </w:rPr>
              <w:t>846.636</w:t>
            </w:r>
          </w:p>
        </w:tc>
        <w:tc>
          <w:tcPr>
            <w:tcW w:w="1089" w:type="dxa"/>
            <w:shd w:val="clear" w:color="auto" w:fill="auto"/>
            <w:noWrap/>
            <w:vAlign w:val="bottom"/>
          </w:tcPr>
          <w:p w14:paraId="2B916E30" w14:textId="77777777" w:rsidR="00836CE9" w:rsidRPr="00185392" w:rsidRDefault="00836CE9" w:rsidP="007F5BBC">
            <w:pPr>
              <w:pStyle w:val="0JSRtext"/>
              <w:spacing w:line="240" w:lineRule="auto"/>
              <w:rPr>
                <w:sz w:val="18"/>
                <w:szCs w:val="18"/>
              </w:rPr>
            </w:pPr>
            <w:r w:rsidRPr="00185392">
              <w:rPr>
                <w:sz w:val="18"/>
                <w:szCs w:val="18"/>
              </w:rPr>
              <w:t>0.0275</w:t>
            </w:r>
          </w:p>
        </w:tc>
        <w:tc>
          <w:tcPr>
            <w:tcW w:w="1080" w:type="dxa"/>
            <w:shd w:val="clear" w:color="auto" w:fill="auto"/>
            <w:vAlign w:val="bottom"/>
          </w:tcPr>
          <w:p w14:paraId="053CF465" w14:textId="77777777" w:rsidR="00836CE9" w:rsidRPr="00185392" w:rsidRDefault="00836CE9" w:rsidP="007F5BBC">
            <w:pPr>
              <w:pStyle w:val="0JSRtext"/>
              <w:spacing w:line="240" w:lineRule="auto"/>
              <w:rPr>
                <w:sz w:val="18"/>
                <w:szCs w:val="18"/>
              </w:rPr>
            </w:pPr>
            <w:r w:rsidRPr="00185392">
              <w:rPr>
                <w:sz w:val="18"/>
                <w:szCs w:val="18"/>
              </w:rPr>
              <w:t>1203.430</w:t>
            </w:r>
          </w:p>
        </w:tc>
        <w:tc>
          <w:tcPr>
            <w:tcW w:w="1107" w:type="dxa"/>
            <w:shd w:val="clear" w:color="auto" w:fill="auto"/>
            <w:vAlign w:val="bottom"/>
          </w:tcPr>
          <w:p w14:paraId="0E7868B6" w14:textId="77777777" w:rsidR="00836CE9" w:rsidRPr="00185392" w:rsidRDefault="00836CE9" w:rsidP="007F5BBC">
            <w:pPr>
              <w:pStyle w:val="0JSRtext"/>
              <w:spacing w:line="240" w:lineRule="auto"/>
              <w:rPr>
                <w:sz w:val="18"/>
                <w:szCs w:val="18"/>
              </w:rPr>
            </w:pPr>
            <w:r w:rsidRPr="00185392">
              <w:rPr>
                <w:sz w:val="18"/>
                <w:szCs w:val="18"/>
              </w:rPr>
              <w:t>-4.9752</w:t>
            </w:r>
          </w:p>
        </w:tc>
        <w:tc>
          <w:tcPr>
            <w:tcW w:w="1044" w:type="dxa"/>
            <w:shd w:val="clear" w:color="auto" w:fill="auto"/>
            <w:vAlign w:val="bottom"/>
          </w:tcPr>
          <w:p w14:paraId="3C55D36D" w14:textId="77777777" w:rsidR="00836CE9" w:rsidRPr="00185392" w:rsidRDefault="00836CE9" w:rsidP="007F5BBC">
            <w:pPr>
              <w:pStyle w:val="0JSRtext"/>
              <w:spacing w:line="240" w:lineRule="auto"/>
              <w:jc w:val="left"/>
              <w:rPr>
                <w:sz w:val="18"/>
                <w:szCs w:val="18"/>
              </w:rPr>
            </w:pPr>
            <w:r w:rsidRPr="00185392">
              <w:rPr>
                <w:sz w:val="18"/>
                <w:szCs w:val="18"/>
              </w:rPr>
              <w:t>815.5707</w:t>
            </w:r>
          </w:p>
        </w:tc>
        <w:tc>
          <w:tcPr>
            <w:tcW w:w="810" w:type="dxa"/>
            <w:shd w:val="clear" w:color="auto" w:fill="auto"/>
            <w:vAlign w:val="bottom"/>
          </w:tcPr>
          <w:p w14:paraId="439CD71C" w14:textId="77777777" w:rsidR="00836CE9" w:rsidRPr="00185392" w:rsidRDefault="00836CE9" w:rsidP="007F5BBC">
            <w:pPr>
              <w:pStyle w:val="0JSRtext"/>
              <w:spacing w:line="240" w:lineRule="auto"/>
              <w:rPr>
                <w:sz w:val="18"/>
                <w:szCs w:val="18"/>
              </w:rPr>
            </w:pPr>
            <w:r w:rsidRPr="00185392">
              <w:rPr>
                <w:sz w:val="18"/>
                <w:szCs w:val="18"/>
              </w:rPr>
              <w:t>3.1589</w:t>
            </w:r>
          </w:p>
        </w:tc>
      </w:tr>
      <w:tr w:rsidR="00836CE9" w:rsidRPr="00185392" w14:paraId="23608F93" w14:textId="77777777" w:rsidTr="00185392">
        <w:trPr>
          <w:trHeight w:val="60"/>
        </w:trPr>
        <w:tc>
          <w:tcPr>
            <w:tcW w:w="1080" w:type="dxa"/>
            <w:shd w:val="clear" w:color="auto" w:fill="auto"/>
            <w:noWrap/>
          </w:tcPr>
          <w:p w14:paraId="7A2988A6" w14:textId="77777777" w:rsidR="00836CE9" w:rsidRPr="00185392" w:rsidRDefault="00836CE9" w:rsidP="007F5BBC">
            <w:pPr>
              <w:pStyle w:val="0JSRtext"/>
              <w:spacing w:line="240" w:lineRule="auto"/>
              <w:jc w:val="left"/>
              <w:rPr>
                <w:sz w:val="18"/>
                <w:szCs w:val="18"/>
              </w:rPr>
            </w:pPr>
            <w:r w:rsidRPr="00185392">
              <w:rPr>
                <w:sz w:val="18"/>
                <w:szCs w:val="18"/>
              </w:rPr>
              <w:t>0.1000</w:t>
            </w:r>
          </w:p>
        </w:tc>
        <w:tc>
          <w:tcPr>
            <w:tcW w:w="1080" w:type="dxa"/>
            <w:shd w:val="clear" w:color="auto" w:fill="auto"/>
            <w:noWrap/>
            <w:vAlign w:val="bottom"/>
          </w:tcPr>
          <w:p w14:paraId="266C4EBA" w14:textId="77777777" w:rsidR="00836CE9" w:rsidRPr="00185392" w:rsidRDefault="00836CE9" w:rsidP="007F5BBC">
            <w:pPr>
              <w:pStyle w:val="0JSRtext"/>
              <w:spacing w:line="240" w:lineRule="auto"/>
              <w:rPr>
                <w:sz w:val="18"/>
                <w:szCs w:val="18"/>
              </w:rPr>
            </w:pPr>
            <w:r w:rsidRPr="00185392">
              <w:rPr>
                <w:sz w:val="18"/>
                <w:szCs w:val="18"/>
              </w:rPr>
              <w:t>844.326</w:t>
            </w:r>
          </w:p>
        </w:tc>
        <w:tc>
          <w:tcPr>
            <w:tcW w:w="1089" w:type="dxa"/>
            <w:shd w:val="clear" w:color="auto" w:fill="auto"/>
            <w:noWrap/>
            <w:vAlign w:val="bottom"/>
          </w:tcPr>
          <w:p w14:paraId="24150A51" w14:textId="77777777" w:rsidR="00836CE9" w:rsidRPr="00185392" w:rsidRDefault="00836CE9" w:rsidP="007F5BBC">
            <w:pPr>
              <w:pStyle w:val="0JSRtext"/>
              <w:spacing w:line="240" w:lineRule="auto"/>
              <w:rPr>
                <w:sz w:val="18"/>
                <w:szCs w:val="18"/>
              </w:rPr>
            </w:pPr>
            <w:r w:rsidRPr="00185392">
              <w:rPr>
                <w:sz w:val="18"/>
                <w:szCs w:val="18"/>
              </w:rPr>
              <w:t>0.0465</w:t>
            </w:r>
          </w:p>
        </w:tc>
        <w:tc>
          <w:tcPr>
            <w:tcW w:w="1080" w:type="dxa"/>
            <w:shd w:val="clear" w:color="auto" w:fill="auto"/>
            <w:vAlign w:val="bottom"/>
          </w:tcPr>
          <w:p w14:paraId="5639899C" w14:textId="77777777" w:rsidR="00836CE9" w:rsidRPr="00185392" w:rsidRDefault="00836CE9" w:rsidP="007F5BBC">
            <w:pPr>
              <w:pStyle w:val="0JSRtext"/>
              <w:spacing w:line="240" w:lineRule="auto"/>
              <w:rPr>
                <w:sz w:val="18"/>
                <w:szCs w:val="18"/>
              </w:rPr>
            </w:pPr>
            <w:r w:rsidRPr="00185392">
              <w:rPr>
                <w:sz w:val="18"/>
                <w:szCs w:val="18"/>
              </w:rPr>
              <w:t>1195.960</w:t>
            </w:r>
          </w:p>
        </w:tc>
        <w:tc>
          <w:tcPr>
            <w:tcW w:w="1107" w:type="dxa"/>
            <w:shd w:val="clear" w:color="auto" w:fill="auto"/>
            <w:vAlign w:val="bottom"/>
          </w:tcPr>
          <w:p w14:paraId="78610ABF" w14:textId="77777777" w:rsidR="00836CE9" w:rsidRPr="00185392" w:rsidRDefault="00836CE9" w:rsidP="007F5BBC">
            <w:pPr>
              <w:pStyle w:val="0JSRtext"/>
              <w:spacing w:line="240" w:lineRule="auto"/>
              <w:rPr>
                <w:sz w:val="18"/>
                <w:szCs w:val="18"/>
              </w:rPr>
            </w:pPr>
            <w:r w:rsidRPr="00185392">
              <w:rPr>
                <w:sz w:val="18"/>
                <w:szCs w:val="18"/>
              </w:rPr>
              <w:t>-11.3894</w:t>
            </w:r>
          </w:p>
        </w:tc>
        <w:tc>
          <w:tcPr>
            <w:tcW w:w="1044" w:type="dxa"/>
            <w:shd w:val="clear" w:color="auto" w:fill="auto"/>
            <w:vAlign w:val="bottom"/>
          </w:tcPr>
          <w:p w14:paraId="3DE642DD" w14:textId="77777777" w:rsidR="00836CE9" w:rsidRPr="00185392" w:rsidRDefault="00836CE9" w:rsidP="007F5BBC">
            <w:pPr>
              <w:pStyle w:val="0JSRtext"/>
              <w:spacing w:line="240" w:lineRule="auto"/>
              <w:jc w:val="left"/>
              <w:rPr>
                <w:sz w:val="18"/>
                <w:szCs w:val="18"/>
              </w:rPr>
            </w:pPr>
            <w:r w:rsidRPr="00185392">
              <w:rPr>
                <w:sz w:val="18"/>
                <w:szCs w:val="18"/>
              </w:rPr>
              <w:t>828.0499</w:t>
            </w:r>
          </w:p>
        </w:tc>
        <w:tc>
          <w:tcPr>
            <w:tcW w:w="810" w:type="dxa"/>
            <w:shd w:val="clear" w:color="auto" w:fill="auto"/>
            <w:vAlign w:val="bottom"/>
          </w:tcPr>
          <w:p w14:paraId="459FED54" w14:textId="77777777" w:rsidR="00836CE9" w:rsidRPr="00185392" w:rsidRDefault="00836CE9" w:rsidP="007F5BBC">
            <w:pPr>
              <w:pStyle w:val="0JSRtext"/>
              <w:spacing w:line="240" w:lineRule="auto"/>
              <w:rPr>
                <w:sz w:val="18"/>
                <w:szCs w:val="18"/>
              </w:rPr>
            </w:pPr>
            <w:r w:rsidRPr="00185392">
              <w:rPr>
                <w:sz w:val="18"/>
                <w:szCs w:val="18"/>
              </w:rPr>
              <w:t>7.5044</w:t>
            </w:r>
          </w:p>
        </w:tc>
      </w:tr>
      <w:tr w:rsidR="00836CE9" w:rsidRPr="00185392" w14:paraId="5405D005" w14:textId="77777777" w:rsidTr="00185392">
        <w:trPr>
          <w:trHeight w:val="60"/>
        </w:trPr>
        <w:tc>
          <w:tcPr>
            <w:tcW w:w="1080" w:type="dxa"/>
            <w:shd w:val="clear" w:color="auto" w:fill="auto"/>
            <w:noWrap/>
          </w:tcPr>
          <w:p w14:paraId="4A70CEFF" w14:textId="77777777" w:rsidR="00836CE9" w:rsidRPr="00185392" w:rsidRDefault="00836CE9" w:rsidP="007F5BBC">
            <w:pPr>
              <w:pStyle w:val="0JSRtext"/>
              <w:spacing w:line="240" w:lineRule="auto"/>
              <w:jc w:val="left"/>
              <w:rPr>
                <w:sz w:val="18"/>
                <w:szCs w:val="18"/>
              </w:rPr>
            </w:pPr>
            <w:r w:rsidRPr="00185392">
              <w:rPr>
                <w:sz w:val="18"/>
                <w:szCs w:val="18"/>
              </w:rPr>
              <w:t>0.1517</w:t>
            </w:r>
          </w:p>
        </w:tc>
        <w:tc>
          <w:tcPr>
            <w:tcW w:w="1080" w:type="dxa"/>
            <w:shd w:val="clear" w:color="auto" w:fill="auto"/>
            <w:noWrap/>
            <w:vAlign w:val="bottom"/>
          </w:tcPr>
          <w:p w14:paraId="64C1E93F" w14:textId="77777777" w:rsidR="00836CE9" w:rsidRPr="00185392" w:rsidRDefault="00836CE9" w:rsidP="007F5BBC">
            <w:pPr>
              <w:pStyle w:val="0JSRtext"/>
              <w:spacing w:line="240" w:lineRule="auto"/>
              <w:rPr>
                <w:sz w:val="18"/>
                <w:szCs w:val="18"/>
              </w:rPr>
            </w:pPr>
            <w:r w:rsidRPr="00185392">
              <w:rPr>
                <w:sz w:val="18"/>
                <w:szCs w:val="18"/>
              </w:rPr>
              <w:t>841.962</w:t>
            </w:r>
          </w:p>
        </w:tc>
        <w:tc>
          <w:tcPr>
            <w:tcW w:w="1089" w:type="dxa"/>
            <w:shd w:val="clear" w:color="auto" w:fill="auto"/>
            <w:noWrap/>
            <w:vAlign w:val="bottom"/>
          </w:tcPr>
          <w:p w14:paraId="7E1E0334" w14:textId="77777777" w:rsidR="00836CE9" w:rsidRPr="00185392" w:rsidRDefault="00836CE9" w:rsidP="007F5BBC">
            <w:pPr>
              <w:pStyle w:val="0JSRtext"/>
              <w:spacing w:line="240" w:lineRule="auto"/>
              <w:rPr>
                <w:sz w:val="18"/>
                <w:szCs w:val="18"/>
              </w:rPr>
            </w:pPr>
            <w:r w:rsidRPr="00185392">
              <w:rPr>
                <w:sz w:val="18"/>
                <w:szCs w:val="18"/>
              </w:rPr>
              <w:t>0.0684</w:t>
            </w:r>
          </w:p>
        </w:tc>
        <w:tc>
          <w:tcPr>
            <w:tcW w:w="1080" w:type="dxa"/>
            <w:shd w:val="clear" w:color="auto" w:fill="auto"/>
            <w:vAlign w:val="bottom"/>
          </w:tcPr>
          <w:p w14:paraId="606DE29E" w14:textId="77777777" w:rsidR="00836CE9" w:rsidRPr="00185392" w:rsidRDefault="00836CE9" w:rsidP="007F5BBC">
            <w:pPr>
              <w:pStyle w:val="0JSRtext"/>
              <w:spacing w:line="240" w:lineRule="auto"/>
              <w:rPr>
                <w:sz w:val="18"/>
                <w:szCs w:val="18"/>
              </w:rPr>
            </w:pPr>
            <w:r w:rsidRPr="00185392">
              <w:rPr>
                <w:sz w:val="18"/>
                <w:szCs w:val="18"/>
              </w:rPr>
              <w:t>1188.700</w:t>
            </w:r>
          </w:p>
        </w:tc>
        <w:tc>
          <w:tcPr>
            <w:tcW w:w="1107" w:type="dxa"/>
            <w:shd w:val="clear" w:color="auto" w:fill="auto"/>
            <w:vAlign w:val="bottom"/>
          </w:tcPr>
          <w:p w14:paraId="729BA3A2" w14:textId="77777777" w:rsidR="00836CE9" w:rsidRPr="00185392" w:rsidRDefault="00836CE9" w:rsidP="007F5BBC">
            <w:pPr>
              <w:pStyle w:val="0JSRtext"/>
              <w:spacing w:line="240" w:lineRule="auto"/>
              <w:rPr>
                <w:sz w:val="18"/>
                <w:szCs w:val="18"/>
              </w:rPr>
            </w:pPr>
            <w:r w:rsidRPr="00185392">
              <w:rPr>
                <w:sz w:val="18"/>
                <w:szCs w:val="18"/>
              </w:rPr>
              <w:t>-17.5789</w:t>
            </w:r>
          </w:p>
        </w:tc>
        <w:tc>
          <w:tcPr>
            <w:tcW w:w="1044" w:type="dxa"/>
            <w:shd w:val="clear" w:color="auto" w:fill="auto"/>
            <w:vAlign w:val="bottom"/>
          </w:tcPr>
          <w:p w14:paraId="57E16EB1" w14:textId="77777777" w:rsidR="00836CE9" w:rsidRPr="00185392" w:rsidRDefault="00836CE9" w:rsidP="007F5BBC">
            <w:pPr>
              <w:pStyle w:val="0JSRtext"/>
              <w:spacing w:line="240" w:lineRule="auto"/>
              <w:jc w:val="left"/>
              <w:rPr>
                <w:sz w:val="18"/>
                <w:szCs w:val="18"/>
              </w:rPr>
            </w:pPr>
            <w:r w:rsidRPr="00185392">
              <w:rPr>
                <w:sz w:val="18"/>
                <w:szCs w:val="18"/>
              </w:rPr>
              <w:t>840.5489</w:t>
            </w:r>
          </w:p>
        </w:tc>
        <w:tc>
          <w:tcPr>
            <w:tcW w:w="810" w:type="dxa"/>
            <w:shd w:val="clear" w:color="auto" w:fill="auto"/>
            <w:vAlign w:val="bottom"/>
          </w:tcPr>
          <w:p w14:paraId="7E606B6A" w14:textId="77777777" w:rsidR="00836CE9" w:rsidRPr="00185392" w:rsidRDefault="00836CE9" w:rsidP="007F5BBC">
            <w:pPr>
              <w:pStyle w:val="0JSRtext"/>
              <w:spacing w:line="240" w:lineRule="auto"/>
              <w:rPr>
                <w:sz w:val="18"/>
                <w:szCs w:val="18"/>
              </w:rPr>
            </w:pPr>
            <w:r w:rsidRPr="00185392">
              <w:rPr>
                <w:sz w:val="18"/>
                <w:szCs w:val="18"/>
              </w:rPr>
              <w:t>13.0913</w:t>
            </w:r>
          </w:p>
        </w:tc>
      </w:tr>
      <w:tr w:rsidR="00836CE9" w:rsidRPr="00185392" w14:paraId="5E351B55" w14:textId="77777777" w:rsidTr="00185392">
        <w:trPr>
          <w:trHeight w:val="60"/>
        </w:trPr>
        <w:tc>
          <w:tcPr>
            <w:tcW w:w="1080" w:type="dxa"/>
            <w:shd w:val="clear" w:color="auto" w:fill="auto"/>
            <w:noWrap/>
          </w:tcPr>
          <w:p w14:paraId="7E0A3C3C" w14:textId="77777777" w:rsidR="00836CE9" w:rsidRPr="00185392" w:rsidRDefault="00836CE9" w:rsidP="007F5BBC">
            <w:pPr>
              <w:pStyle w:val="0JSRtext"/>
              <w:spacing w:line="240" w:lineRule="auto"/>
              <w:jc w:val="left"/>
              <w:rPr>
                <w:sz w:val="18"/>
                <w:szCs w:val="18"/>
              </w:rPr>
            </w:pPr>
            <w:r w:rsidRPr="00185392">
              <w:rPr>
                <w:sz w:val="18"/>
                <w:szCs w:val="18"/>
              </w:rPr>
              <w:t>0.2005</w:t>
            </w:r>
          </w:p>
        </w:tc>
        <w:tc>
          <w:tcPr>
            <w:tcW w:w="1080" w:type="dxa"/>
            <w:shd w:val="clear" w:color="auto" w:fill="auto"/>
            <w:noWrap/>
            <w:vAlign w:val="bottom"/>
          </w:tcPr>
          <w:p w14:paraId="69B5C3A1" w14:textId="77777777" w:rsidR="00836CE9" w:rsidRPr="00185392" w:rsidRDefault="00836CE9" w:rsidP="007F5BBC">
            <w:pPr>
              <w:pStyle w:val="0JSRtext"/>
              <w:spacing w:line="240" w:lineRule="auto"/>
              <w:rPr>
                <w:sz w:val="18"/>
                <w:szCs w:val="18"/>
              </w:rPr>
            </w:pPr>
            <w:r w:rsidRPr="00185392">
              <w:rPr>
                <w:sz w:val="18"/>
                <w:szCs w:val="18"/>
              </w:rPr>
              <w:t>839.733</w:t>
            </w:r>
          </w:p>
        </w:tc>
        <w:tc>
          <w:tcPr>
            <w:tcW w:w="1089" w:type="dxa"/>
            <w:shd w:val="clear" w:color="auto" w:fill="auto"/>
            <w:noWrap/>
            <w:vAlign w:val="bottom"/>
          </w:tcPr>
          <w:p w14:paraId="7D1EDED0" w14:textId="77777777" w:rsidR="00836CE9" w:rsidRPr="00185392" w:rsidRDefault="00836CE9" w:rsidP="007F5BBC">
            <w:pPr>
              <w:pStyle w:val="0JSRtext"/>
              <w:spacing w:line="240" w:lineRule="auto"/>
              <w:rPr>
                <w:sz w:val="18"/>
                <w:szCs w:val="18"/>
              </w:rPr>
            </w:pPr>
            <w:r w:rsidRPr="00185392">
              <w:rPr>
                <w:sz w:val="18"/>
                <w:szCs w:val="18"/>
              </w:rPr>
              <w:t>0.0804</w:t>
            </w:r>
          </w:p>
        </w:tc>
        <w:tc>
          <w:tcPr>
            <w:tcW w:w="1080" w:type="dxa"/>
            <w:shd w:val="clear" w:color="auto" w:fill="auto"/>
            <w:vAlign w:val="bottom"/>
          </w:tcPr>
          <w:p w14:paraId="2456BDE9" w14:textId="77777777" w:rsidR="00836CE9" w:rsidRPr="00185392" w:rsidRDefault="00836CE9" w:rsidP="007F5BBC">
            <w:pPr>
              <w:pStyle w:val="0JSRtext"/>
              <w:spacing w:line="240" w:lineRule="auto"/>
              <w:rPr>
                <w:sz w:val="18"/>
                <w:szCs w:val="18"/>
              </w:rPr>
            </w:pPr>
            <w:r w:rsidRPr="00185392">
              <w:rPr>
                <w:sz w:val="18"/>
                <w:szCs w:val="18"/>
              </w:rPr>
              <w:t>1181.370</w:t>
            </w:r>
          </w:p>
        </w:tc>
        <w:tc>
          <w:tcPr>
            <w:tcW w:w="1107" w:type="dxa"/>
            <w:shd w:val="clear" w:color="auto" w:fill="auto"/>
            <w:vAlign w:val="bottom"/>
          </w:tcPr>
          <w:p w14:paraId="2EC0604C" w14:textId="77777777" w:rsidR="00836CE9" w:rsidRPr="00185392" w:rsidRDefault="00836CE9" w:rsidP="007F5BBC">
            <w:pPr>
              <w:pStyle w:val="0JSRtext"/>
              <w:spacing w:line="240" w:lineRule="auto"/>
              <w:rPr>
                <w:sz w:val="18"/>
                <w:szCs w:val="18"/>
              </w:rPr>
            </w:pPr>
            <w:r w:rsidRPr="00185392">
              <w:rPr>
                <w:sz w:val="18"/>
                <w:szCs w:val="18"/>
              </w:rPr>
              <w:t>-23.8712</w:t>
            </w:r>
          </w:p>
        </w:tc>
        <w:tc>
          <w:tcPr>
            <w:tcW w:w="1044" w:type="dxa"/>
            <w:shd w:val="clear" w:color="auto" w:fill="auto"/>
            <w:vAlign w:val="bottom"/>
          </w:tcPr>
          <w:p w14:paraId="253B167B" w14:textId="77777777" w:rsidR="00836CE9" w:rsidRPr="00185392" w:rsidRDefault="00836CE9" w:rsidP="007F5BBC">
            <w:pPr>
              <w:pStyle w:val="0JSRtext"/>
              <w:spacing w:line="240" w:lineRule="auto"/>
              <w:jc w:val="left"/>
              <w:rPr>
                <w:sz w:val="18"/>
                <w:szCs w:val="18"/>
              </w:rPr>
            </w:pPr>
            <w:r w:rsidRPr="00185392">
              <w:rPr>
                <w:sz w:val="18"/>
                <w:szCs w:val="18"/>
              </w:rPr>
              <w:t>853.2708</w:t>
            </w:r>
          </w:p>
        </w:tc>
        <w:tc>
          <w:tcPr>
            <w:tcW w:w="810" w:type="dxa"/>
            <w:shd w:val="clear" w:color="auto" w:fill="auto"/>
            <w:vAlign w:val="bottom"/>
          </w:tcPr>
          <w:p w14:paraId="66DA4279" w14:textId="77777777" w:rsidR="00836CE9" w:rsidRPr="00185392" w:rsidRDefault="00836CE9" w:rsidP="007F5BBC">
            <w:pPr>
              <w:pStyle w:val="0JSRtext"/>
              <w:spacing w:line="240" w:lineRule="auto"/>
              <w:rPr>
                <w:sz w:val="18"/>
                <w:szCs w:val="18"/>
              </w:rPr>
            </w:pPr>
            <w:r w:rsidRPr="00185392">
              <w:rPr>
                <w:sz w:val="18"/>
                <w:szCs w:val="18"/>
              </w:rPr>
              <w:t>19.5303</w:t>
            </w:r>
          </w:p>
        </w:tc>
      </w:tr>
      <w:tr w:rsidR="00836CE9" w:rsidRPr="00185392" w14:paraId="3277326F" w14:textId="77777777" w:rsidTr="00185392">
        <w:trPr>
          <w:trHeight w:val="60"/>
        </w:trPr>
        <w:tc>
          <w:tcPr>
            <w:tcW w:w="1080" w:type="dxa"/>
            <w:shd w:val="clear" w:color="auto" w:fill="auto"/>
            <w:noWrap/>
          </w:tcPr>
          <w:p w14:paraId="366683FD" w14:textId="77777777" w:rsidR="00836CE9" w:rsidRPr="00185392" w:rsidRDefault="00836CE9" w:rsidP="007F5BBC">
            <w:pPr>
              <w:pStyle w:val="0JSRtext"/>
              <w:spacing w:line="240" w:lineRule="auto"/>
              <w:jc w:val="left"/>
              <w:rPr>
                <w:sz w:val="18"/>
                <w:szCs w:val="18"/>
              </w:rPr>
            </w:pPr>
            <w:r w:rsidRPr="00185392">
              <w:rPr>
                <w:sz w:val="18"/>
                <w:szCs w:val="18"/>
              </w:rPr>
              <w:t>0.2499</w:t>
            </w:r>
          </w:p>
        </w:tc>
        <w:tc>
          <w:tcPr>
            <w:tcW w:w="1080" w:type="dxa"/>
            <w:shd w:val="clear" w:color="auto" w:fill="auto"/>
            <w:noWrap/>
            <w:vAlign w:val="bottom"/>
          </w:tcPr>
          <w:p w14:paraId="15E26145" w14:textId="77777777" w:rsidR="00836CE9" w:rsidRPr="00185392" w:rsidRDefault="00836CE9" w:rsidP="007F5BBC">
            <w:pPr>
              <w:pStyle w:val="0JSRtext"/>
              <w:spacing w:line="240" w:lineRule="auto"/>
              <w:rPr>
                <w:sz w:val="18"/>
                <w:szCs w:val="18"/>
              </w:rPr>
            </w:pPr>
            <w:r w:rsidRPr="00185392">
              <w:rPr>
                <w:sz w:val="18"/>
                <w:szCs w:val="18"/>
              </w:rPr>
              <w:t>837.428</w:t>
            </w:r>
          </w:p>
        </w:tc>
        <w:tc>
          <w:tcPr>
            <w:tcW w:w="1089" w:type="dxa"/>
            <w:shd w:val="clear" w:color="auto" w:fill="auto"/>
            <w:noWrap/>
            <w:vAlign w:val="bottom"/>
          </w:tcPr>
          <w:p w14:paraId="28BA5E2C" w14:textId="77777777" w:rsidR="00836CE9" w:rsidRPr="00185392" w:rsidRDefault="00836CE9" w:rsidP="007F5BBC">
            <w:pPr>
              <w:pStyle w:val="0JSRtext"/>
              <w:spacing w:line="240" w:lineRule="auto"/>
              <w:rPr>
                <w:sz w:val="18"/>
                <w:szCs w:val="18"/>
              </w:rPr>
            </w:pPr>
            <w:r w:rsidRPr="00185392">
              <w:rPr>
                <w:sz w:val="18"/>
                <w:szCs w:val="18"/>
              </w:rPr>
              <w:t>0.0910</w:t>
            </w:r>
          </w:p>
        </w:tc>
        <w:tc>
          <w:tcPr>
            <w:tcW w:w="1080" w:type="dxa"/>
            <w:shd w:val="clear" w:color="auto" w:fill="auto"/>
            <w:vAlign w:val="bottom"/>
          </w:tcPr>
          <w:p w14:paraId="10BB8A1D" w14:textId="77777777" w:rsidR="00836CE9" w:rsidRPr="00185392" w:rsidRDefault="00836CE9" w:rsidP="007F5BBC">
            <w:pPr>
              <w:pStyle w:val="0JSRtext"/>
              <w:spacing w:line="240" w:lineRule="auto"/>
              <w:rPr>
                <w:sz w:val="18"/>
                <w:szCs w:val="18"/>
              </w:rPr>
            </w:pPr>
            <w:r w:rsidRPr="00185392">
              <w:rPr>
                <w:sz w:val="18"/>
                <w:szCs w:val="18"/>
              </w:rPr>
              <w:t>1172.810</w:t>
            </w:r>
          </w:p>
        </w:tc>
        <w:tc>
          <w:tcPr>
            <w:tcW w:w="1107" w:type="dxa"/>
            <w:shd w:val="clear" w:color="auto" w:fill="auto"/>
            <w:vAlign w:val="bottom"/>
          </w:tcPr>
          <w:p w14:paraId="05AE42FF" w14:textId="77777777" w:rsidR="00836CE9" w:rsidRPr="00185392" w:rsidRDefault="00836CE9" w:rsidP="007F5BBC">
            <w:pPr>
              <w:pStyle w:val="0JSRtext"/>
              <w:spacing w:line="240" w:lineRule="auto"/>
              <w:rPr>
                <w:sz w:val="18"/>
                <w:szCs w:val="18"/>
              </w:rPr>
            </w:pPr>
            <w:r w:rsidRPr="00185392">
              <w:rPr>
                <w:sz w:val="18"/>
                <w:szCs w:val="18"/>
              </w:rPr>
              <w:t>-31.3527</w:t>
            </w:r>
          </w:p>
        </w:tc>
        <w:tc>
          <w:tcPr>
            <w:tcW w:w="1044" w:type="dxa"/>
            <w:shd w:val="clear" w:color="auto" w:fill="auto"/>
            <w:vAlign w:val="bottom"/>
          </w:tcPr>
          <w:p w14:paraId="094CD68E" w14:textId="77777777" w:rsidR="00836CE9" w:rsidRPr="00185392" w:rsidRDefault="00836CE9" w:rsidP="007F5BBC">
            <w:pPr>
              <w:pStyle w:val="0JSRtext"/>
              <w:spacing w:line="240" w:lineRule="auto"/>
              <w:jc w:val="left"/>
              <w:rPr>
                <w:sz w:val="18"/>
                <w:szCs w:val="18"/>
              </w:rPr>
            </w:pPr>
            <w:r w:rsidRPr="00185392">
              <w:rPr>
                <w:sz w:val="18"/>
                <w:szCs w:val="18"/>
              </w:rPr>
              <w:t>868.1549</w:t>
            </w:r>
          </w:p>
        </w:tc>
        <w:tc>
          <w:tcPr>
            <w:tcW w:w="810" w:type="dxa"/>
            <w:shd w:val="clear" w:color="auto" w:fill="auto"/>
            <w:vAlign w:val="bottom"/>
          </w:tcPr>
          <w:p w14:paraId="63CFB59D" w14:textId="77777777" w:rsidR="00836CE9" w:rsidRPr="00185392" w:rsidRDefault="00836CE9" w:rsidP="007F5BBC">
            <w:pPr>
              <w:pStyle w:val="0JSRtext"/>
              <w:spacing w:line="240" w:lineRule="auto"/>
              <w:rPr>
                <w:sz w:val="18"/>
                <w:szCs w:val="18"/>
              </w:rPr>
            </w:pPr>
            <w:r w:rsidRPr="00185392">
              <w:rPr>
                <w:sz w:val="18"/>
                <w:szCs w:val="18"/>
              </w:rPr>
              <w:t>24.5028</w:t>
            </w:r>
          </w:p>
        </w:tc>
      </w:tr>
      <w:tr w:rsidR="00836CE9" w:rsidRPr="00185392" w14:paraId="1EA4335D" w14:textId="77777777" w:rsidTr="00185392">
        <w:trPr>
          <w:trHeight w:val="60"/>
        </w:trPr>
        <w:tc>
          <w:tcPr>
            <w:tcW w:w="1080" w:type="dxa"/>
            <w:shd w:val="clear" w:color="auto" w:fill="auto"/>
            <w:noWrap/>
          </w:tcPr>
          <w:p w14:paraId="21D6A378" w14:textId="77777777" w:rsidR="00836CE9" w:rsidRPr="00185392" w:rsidRDefault="00836CE9" w:rsidP="007F5BBC">
            <w:pPr>
              <w:pStyle w:val="0JSRtext"/>
              <w:spacing w:line="240" w:lineRule="auto"/>
              <w:jc w:val="left"/>
              <w:rPr>
                <w:sz w:val="18"/>
                <w:szCs w:val="18"/>
              </w:rPr>
            </w:pPr>
            <w:r w:rsidRPr="00185392">
              <w:rPr>
                <w:sz w:val="18"/>
                <w:szCs w:val="18"/>
              </w:rPr>
              <w:t>0.3001</w:t>
            </w:r>
          </w:p>
        </w:tc>
        <w:tc>
          <w:tcPr>
            <w:tcW w:w="1080" w:type="dxa"/>
            <w:shd w:val="clear" w:color="auto" w:fill="auto"/>
            <w:noWrap/>
            <w:vAlign w:val="bottom"/>
          </w:tcPr>
          <w:p w14:paraId="4249EF96" w14:textId="77777777" w:rsidR="00836CE9" w:rsidRPr="00185392" w:rsidRDefault="00836CE9" w:rsidP="007F5BBC">
            <w:pPr>
              <w:pStyle w:val="0JSRtext"/>
              <w:spacing w:line="240" w:lineRule="auto"/>
              <w:rPr>
                <w:sz w:val="18"/>
                <w:szCs w:val="18"/>
              </w:rPr>
            </w:pPr>
            <w:r w:rsidRPr="00185392">
              <w:rPr>
                <w:sz w:val="18"/>
                <w:szCs w:val="18"/>
              </w:rPr>
              <w:t>835.047</w:t>
            </w:r>
          </w:p>
        </w:tc>
        <w:tc>
          <w:tcPr>
            <w:tcW w:w="1089" w:type="dxa"/>
            <w:shd w:val="clear" w:color="auto" w:fill="auto"/>
            <w:noWrap/>
            <w:vAlign w:val="bottom"/>
          </w:tcPr>
          <w:p w14:paraId="297921CA" w14:textId="77777777" w:rsidR="00836CE9" w:rsidRPr="00185392" w:rsidRDefault="00836CE9" w:rsidP="007F5BBC">
            <w:pPr>
              <w:pStyle w:val="0JSRtext"/>
              <w:spacing w:line="240" w:lineRule="auto"/>
              <w:rPr>
                <w:sz w:val="18"/>
                <w:szCs w:val="18"/>
              </w:rPr>
            </w:pPr>
            <w:r w:rsidRPr="00185392">
              <w:rPr>
                <w:sz w:val="18"/>
                <w:szCs w:val="18"/>
              </w:rPr>
              <w:t>0.0982</w:t>
            </w:r>
          </w:p>
        </w:tc>
        <w:tc>
          <w:tcPr>
            <w:tcW w:w="1080" w:type="dxa"/>
            <w:shd w:val="clear" w:color="auto" w:fill="auto"/>
            <w:vAlign w:val="bottom"/>
          </w:tcPr>
          <w:p w14:paraId="2712031F" w14:textId="77777777" w:rsidR="00836CE9" w:rsidRPr="00185392" w:rsidRDefault="00836CE9" w:rsidP="007F5BBC">
            <w:pPr>
              <w:pStyle w:val="0JSRtext"/>
              <w:spacing w:line="240" w:lineRule="auto"/>
              <w:rPr>
                <w:sz w:val="18"/>
                <w:szCs w:val="18"/>
              </w:rPr>
            </w:pPr>
            <w:r w:rsidRPr="00185392">
              <w:rPr>
                <w:sz w:val="18"/>
                <w:szCs w:val="18"/>
              </w:rPr>
              <w:t>1164.470</w:t>
            </w:r>
          </w:p>
        </w:tc>
        <w:tc>
          <w:tcPr>
            <w:tcW w:w="1107" w:type="dxa"/>
            <w:shd w:val="clear" w:color="auto" w:fill="auto"/>
            <w:vAlign w:val="bottom"/>
          </w:tcPr>
          <w:p w14:paraId="790E93B3" w14:textId="77777777" w:rsidR="00836CE9" w:rsidRPr="00185392" w:rsidRDefault="00836CE9" w:rsidP="007F5BBC">
            <w:pPr>
              <w:pStyle w:val="0JSRtext"/>
              <w:spacing w:line="240" w:lineRule="auto"/>
              <w:rPr>
                <w:sz w:val="18"/>
                <w:szCs w:val="18"/>
              </w:rPr>
            </w:pPr>
            <w:r w:rsidRPr="00185392">
              <w:rPr>
                <w:sz w:val="18"/>
                <w:szCs w:val="18"/>
              </w:rPr>
              <w:t>-38.5665</w:t>
            </w:r>
          </w:p>
        </w:tc>
        <w:tc>
          <w:tcPr>
            <w:tcW w:w="1044" w:type="dxa"/>
            <w:shd w:val="clear" w:color="auto" w:fill="auto"/>
            <w:vAlign w:val="bottom"/>
          </w:tcPr>
          <w:p w14:paraId="3F453942" w14:textId="77777777" w:rsidR="00836CE9" w:rsidRPr="00185392" w:rsidRDefault="00836CE9" w:rsidP="007F5BBC">
            <w:pPr>
              <w:pStyle w:val="0JSRtext"/>
              <w:spacing w:line="240" w:lineRule="auto"/>
              <w:jc w:val="left"/>
              <w:rPr>
                <w:sz w:val="18"/>
                <w:szCs w:val="18"/>
              </w:rPr>
            </w:pPr>
            <w:r w:rsidRPr="00185392">
              <w:rPr>
                <w:sz w:val="18"/>
                <w:szCs w:val="18"/>
              </w:rPr>
              <w:t>883.1459</w:t>
            </w:r>
          </w:p>
        </w:tc>
        <w:tc>
          <w:tcPr>
            <w:tcW w:w="810" w:type="dxa"/>
            <w:shd w:val="clear" w:color="auto" w:fill="auto"/>
            <w:vAlign w:val="bottom"/>
          </w:tcPr>
          <w:p w14:paraId="5DB25CEF" w14:textId="77777777" w:rsidR="00836CE9" w:rsidRPr="00185392" w:rsidRDefault="00836CE9" w:rsidP="007F5BBC">
            <w:pPr>
              <w:pStyle w:val="0JSRtext"/>
              <w:spacing w:line="240" w:lineRule="auto"/>
              <w:rPr>
                <w:sz w:val="18"/>
                <w:szCs w:val="18"/>
              </w:rPr>
            </w:pPr>
            <w:r w:rsidRPr="00185392">
              <w:rPr>
                <w:sz w:val="18"/>
                <w:szCs w:val="18"/>
              </w:rPr>
              <w:t>30.8884</w:t>
            </w:r>
          </w:p>
        </w:tc>
      </w:tr>
      <w:tr w:rsidR="00836CE9" w:rsidRPr="00185392" w14:paraId="107241E9" w14:textId="77777777" w:rsidTr="00185392">
        <w:trPr>
          <w:trHeight w:val="60"/>
        </w:trPr>
        <w:tc>
          <w:tcPr>
            <w:tcW w:w="1080" w:type="dxa"/>
            <w:shd w:val="clear" w:color="auto" w:fill="auto"/>
            <w:noWrap/>
          </w:tcPr>
          <w:p w14:paraId="1C5337E6" w14:textId="77777777" w:rsidR="00836CE9" w:rsidRPr="00185392" w:rsidRDefault="00836CE9" w:rsidP="007F5BBC">
            <w:pPr>
              <w:pStyle w:val="0JSRtext"/>
              <w:spacing w:line="240" w:lineRule="auto"/>
              <w:jc w:val="left"/>
              <w:rPr>
                <w:sz w:val="18"/>
                <w:szCs w:val="18"/>
              </w:rPr>
            </w:pPr>
            <w:r w:rsidRPr="00185392">
              <w:rPr>
                <w:sz w:val="18"/>
                <w:szCs w:val="18"/>
              </w:rPr>
              <w:t>0.3501</w:t>
            </w:r>
          </w:p>
        </w:tc>
        <w:tc>
          <w:tcPr>
            <w:tcW w:w="1080" w:type="dxa"/>
            <w:shd w:val="clear" w:color="auto" w:fill="auto"/>
            <w:noWrap/>
            <w:vAlign w:val="bottom"/>
          </w:tcPr>
          <w:p w14:paraId="3F94467A" w14:textId="77777777" w:rsidR="00836CE9" w:rsidRPr="00185392" w:rsidRDefault="00836CE9" w:rsidP="007F5BBC">
            <w:pPr>
              <w:pStyle w:val="0JSRtext"/>
              <w:spacing w:line="240" w:lineRule="auto"/>
              <w:rPr>
                <w:sz w:val="18"/>
                <w:szCs w:val="18"/>
              </w:rPr>
            </w:pPr>
            <w:r w:rsidRPr="00185392">
              <w:rPr>
                <w:sz w:val="18"/>
                <w:szCs w:val="18"/>
              </w:rPr>
              <w:t>832.643</w:t>
            </w:r>
          </w:p>
        </w:tc>
        <w:tc>
          <w:tcPr>
            <w:tcW w:w="1089" w:type="dxa"/>
            <w:shd w:val="clear" w:color="auto" w:fill="auto"/>
            <w:noWrap/>
            <w:vAlign w:val="bottom"/>
          </w:tcPr>
          <w:p w14:paraId="36607A95" w14:textId="77777777" w:rsidR="00836CE9" w:rsidRPr="00185392" w:rsidRDefault="00836CE9" w:rsidP="007F5BBC">
            <w:pPr>
              <w:pStyle w:val="0JSRtext"/>
              <w:spacing w:line="240" w:lineRule="auto"/>
              <w:rPr>
                <w:sz w:val="18"/>
                <w:szCs w:val="18"/>
              </w:rPr>
            </w:pPr>
            <w:r w:rsidRPr="00185392">
              <w:rPr>
                <w:sz w:val="18"/>
                <w:szCs w:val="18"/>
              </w:rPr>
              <w:t>0.1008</w:t>
            </w:r>
          </w:p>
        </w:tc>
        <w:tc>
          <w:tcPr>
            <w:tcW w:w="1080" w:type="dxa"/>
            <w:shd w:val="clear" w:color="auto" w:fill="auto"/>
            <w:vAlign w:val="bottom"/>
          </w:tcPr>
          <w:p w14:paraId="2E4B6BD0" w14:textId="77777777" w:rsidR="00836CE9" w:rsidRPr="00185392" w:rsidRDefault="00836CE9" w:rsidP="007F5BBC">
            <w:pPr>
              <w:pStyle w:val="0JSRtext"/>
              <w:spacing w:line="240" w:lineRule="auto"/>
              <w:rPr>
                <w:sz w:val="18"/>
                <w:szCs w:val="18"/>
              </w:rPr>
            </w:pPr>
            <w:r w:rsidRPr="00185392">
              <w:rPr>
                <w:sz w:val="18"/>
                <w:szCs w:val="18"/>
              </w:rPr>
              <w:t>1159.080</w:t>
            </w:r>
          </w:p>
        </w:tc>
        <w:tc>
          <w:tcPr>
            <w:tcW w:w="1107" w:type="dxa"/>
            <w:shd w:val="clear" w:color="auto" w:fill="auto"/>
            <w:vAlign w:val="bottom"/>
          </w:tcPr>
          <w:p w14:paraId="1E73E18E" w14:textId="77777777" w:rsidR="00836CE9" w:rsidRPr="00185392" w:rsidRDefault="00836CE9" w:rsidP="007F5BBC">
            <w:pPr>
              <w:pStyle w:val="0JSRtext"/>
              <w:spacing w:line="240" w:lineRule="auto"/>
              <w:rPr>
                <w:sz w:val="18"/>
                <w:szCs w:val="18"/>
              </w:rPr>
            </w:pPr>
            <w:r w:rsidRPr="00185392">
              <w:rPr>
                <w:sz w:val="18"/>
                <w:szCs w:val="18"/>
              </w:rPr>
              <w:t>-42.8035</w:t>
            </w:r>
          </w:p>
        </w:tc>
        <w:tc>
          <w:tcPr>
            <w:tcW w:w="1044" w:type="dxa"/>
            <w:shd w:val="clear" w:color="auto" w:fill="auto"/>
            <w:vAlign w:val="bottom"/>
          </w:tcPr>
          <w:p w14:paraId="5EA0DA01" w14:textId="77777777" w:rsidR="00836CE9" w:rsidRPr="00185392" w:rsidRDefault="00836CE9" w:rsidP="007F5BBC">
            <w:pPr>
              <w:pStyle w:val="0JSRtext"/>
              <w:spacing w:line="240" w:lineRule="auto"/>
              <w:jc w:val="left"/>
              <w:rPr>
                <w:sz w:val="18"/>
                <w:szCs w:val="18"/>
              </w:rPr>
            </w:pPr>
            <w:r w:rsidRPr="00185392">
              <w:rPr>
                <w:sz w:val="18"/>
                <w:szCs w:val="18"/>
              </w:rPr>
              <w:t>893.9523</w:t>
            </w:r>
          </w:p>
        </w:tc>
        <w:tc>
          <w:tcPr>
            <w:tcW w:w="810" w:type="dxa"/>
            <w:shd w:val="clear" w:color="auto" w:fill="auto"/>
            <w:vAlign w:val="bottom"/>
          </w:tcPr>
          <w:p w14:paraId="5BD834E6" w14:textId="77777777" w:rsidR="00836CE9" w:rsidRPr="00185392" w:rsidRDefault="00836CE9" w:rsidP="007F5BBC">
            <w:pPr>
              <w:pStyle w:val="0JSRtext"/>
              <w:spacing w:line="240" w:lineRule="auto"/>
              <w:rPr>
                <w:sz w:val="18"/>
                <w:szCs w:val="18"/>
              </w:rPr>
            </w:pPr>
            <w:r w:rsidRPr="00185392">
              <w:rPr>
                <w:sz w:val="18"/>
                <w:szCs w:val="18"/>
              </w:rPr>
              <w:t>38.3730</w:t>
            </w:r>
          </w:p>
        </w:tc>
      </w:tr>
      <w:tr w:rsidR="00836CE9" w:rsidRPr="00185392" w14:paraId="52A2792E" w14:textId="77777777" w:rsidTr="00185392">
        <w:trPr>
          <w:trHeight w:val="60"/>
        </w:trPr>
        <w:tc>
          <w:tcPr>
            <w:tcW w:w="1080" w:type="dxa"/>
            <w:shd w:val="clear" w:color="auto" w:fill="auto"/>
            <w:noWrap/>
          </w:tcPr>
          <w:p w14:paraId="0A573FC5" w14:textId="77777777" w:rsidR="00836CE9" w:rsidRPr="00185392" w:rsidRDefault="00836CE9" w:rsidP="007F5BBC">
            <w:pPr>
              <w:pStyle w:val="0JSRtext"/>
              <w:spacing w:line="240" w:lineRule="auto"/>
              <w:jc w:val="left"/>
              <w:rPr>
                <w:sz w:val="18"/>
                <w:szCs w:val="18"/>
              </w:rPr>
            </w:pPr>
            <w:r w:rsidRPr="00185392">
              <w:rPr>
                <w:sz w:val="18"/>
                <w:szCs w:val="18"/>
              </w:rPr>
              <w:t>0.4005</w:t>
            </w:r>
          </w:p>
        </w:tc>
        <w:tc>
          <w:tcPr>
            <w:tcW w:w="1080" w:type="dxa"/>
            <w:shd w:val="clear" w:color="auto" w:fill="auto"/>
            <w:noWrap/>
            <w:vAlign w:val="bottom"/>
          </w:tcPr>
          <w:p w14:paraId="50361DEA" w14:textId="77777777" w:rsidR="00836CE9" w:rsidRPr="00185392" w:rsidRDefault="00836CE9" w:rsidP="007F5BBC">
            <w:pPr>
              <w:pStyle w:val="0JSRtext"/>
              <w:spacing w:line="240" w:lineRule="auto"/>
              <w:rPr>
                <w:sz w:val="18"/>
                <w:szCs w:val="18"/>
              </w:rPr>
            </w:pPr>
            <w:r w:rsidRPr="00185392">
              <w:rPr>
                <w:sz w:val="18"/>
                <w:szCs w:val="18"/>
              </w:rPr>
              <w:t>830.164</w:t>
            </w:r>
          </w:p>
        </w:tc>
        <w:tc>
          <w:tcPr>
            <w:tcW w:w="1089" w:type="dxa"/>
            <w:shd w:val="clear" w:color="auto" w:fill="auto"/>
            <w:noWrap/>
            <w:vAlign w:val="bottom"/>
          </w:tcPr>
          <w:p w14:paraId="4726806F" w14:textId="77777777" w:rsidR="00836CE9" w:rsidRPr="00185392" w:rsidRDefault="00836CE9" w:rsidP="007F5BBC">
            <w:pPr>
              <w:pStyle w:val="0JSRtext"/>
              <w:spacing w:line="240" w:lineRule="auto"/>
              <w:rPr>
                <w:sz w:val="18"/>
                <w:szCs w:val="18"/>
              </w:rPr>
            </w:pPr>
            <w:r w:rsidRPr="00185392">
              <w:rPr>
                <w:sz w:val="18"/>
                <w:szCs w:val="18"/>
              </w:rPr>
              <w:t>0.1017</w:t>
            </w:r>
          </w:p>
        </w:tc>
        <w:tc>
          <w:tcPr>
            <w:tcW w:w="1080" w:type="dxa"/>
            <w:shd w:val="clear" w:color="auto" w:fill="auto"/>
            <w:vAlign w:val="bottom"/>
          </w:tcPr>
          <w:p w14:paraId="2B1A07C7" w14:textId="77777777" w:rsidR="00836CE9" w:rsidRPr="00185392" w:rsidRDefault="00836CE9" w:rsidP="007F5BBC">
            <w:pPr>
              <w:pStyle w:val="0JSRtext"/>
              <w:spacing w:line="240" w:lineRule="auto"/>
              <w:rPr>
                <w:sz w:val="18"/>
                <w:szCs w:val="18"/>
              </w:rPr>
            </w:pPr>
            <w:r w:rsidRPr="00185392">
              <w:rPr>
                <w:sz w:val="18"/>
                <w:szCs w:val="18"/>
              </w:rPr>
              <w:t>1156.180</w:t>
            </w:r>
          </w:p>
        </w:tc>
        <w:tc>
          <w:tcPr>
            <w:tcW w:w="1107" w:type="dxa"/>
            <w:shd w:val="clear" w:color="auto" w:fill="auto"/>
            <w:vAlign w:val="bottom"/>
          </w:tcPr>
          <w:p w14:paraId="20A934E3" w14:textId="77777777" w:rsidR="00836CE9" w:rsidRPr="00185392" w:rsidRDefault="00836CE9" w:rsidP="007F5BBC">
            <w:pPr>
              <w:pStyle w:val="0JSRtext"/>
              <w:spacing w:line="240" w:lineRule="auto"/>
              <w:rPr>
                <w:sz w:val="18"/>
                <w:szCs w:val="18"/>
              </w:rPr>
            </w:pPr>
            <w:r w:rsidRPr="00185392">
              <w:rPr>
                <w:sz w:val="18"/>
                <w:szCs w:val="18"/>
              </w:rPr>
              <w:t>-44.5081</w:t>
            </w:r>
          </w:p>
        </w:tc>
        <w:tc>
          <w:tcPr>
            <w:tcW w:w="1044" w:type="dxa"/>
            <w:shd w:val="clear" w:color="auto" w:fill="auto"/>
            <w:vAlign w:val="bottom"/>
          </w:tcPr>
          <w:p w14:paraId="165EA8E8" w14:textId="77777777" w:rsidR="00836CE9" w:rsidRPr="00185392" w:rsidRDefault="00836CE9" w:rsidP="007F5BBC">
            <w:pPr>
              <w:pStyle w:val="0JSRtext"/>
              <w:spacing w:line="240" w:lineRule="auto"/>
              <w:jc w:val="left"/>
              <w:rPr>
                <w:sz w:val="18"/>
                <w:szCs w:val="18"/>
              </w:rPr>
            </w:pPr>
            <w:r w:rsidRPr="00185392">
              <w:rPr>
                <w:sz w:val="18"/>
                <w:szCs w:val="18"/>
              </w:rPr>
              <w:t>901.1253</w:t>
            </w:r>
          </w:p>
        </w:tc>
        <w:tc>
          <w:tcPr>
            <w:tcW w:w="810" w:type="dxa"/>
            <w:shd w:val="clear" w:color="auto" w:fill="auto"/>
            <w:vAlign w:val="bottom"/>
          </w:tcPr>
          <w:p w14:paraId="488287D9" w14:textId="77777777" w:rsidR="00836CE9" w:rsidRPr="00185392" w:rsidRDefault="00836CE9" w:rsidP="007F5BBC">
            <w:pPr>
              <w:pStyle w:val="0JSRtext"/>
              <w:spacing w:line="240" w:lineRule="auto"/>
              <w:rPr>
                <w:sz w:val="18"/>
                <w:szCs w:val="18"/>
              </w:rPr>
            </w:pPr>
            <w:r w:rsidRPr="00185392">
              <w:rPr>
                <w:sz w:val="18"/>
                <w:szCs w:val="18"/>
              </w:rPr>
              <w:t>46.7528</w:t>
            </w:r>
          </w:p>
        </w:tc>
      </w:tr>
      <w:tr w:rsidR="00836CE9" w:rsidRPr="00185392" w14:paraId="166FD4E6" w14:textId="77777777" w:rsidTr="00185392">
        <w:trPr>
          <w:trHeight w:val="60"/>
        </w:trPr>
        <w:tc>
          <w:tcPr>
            <w:tcW w:w="1080" w:type="dxa"/>
            <w:shd w:val="clear" w:color="auto" w:fill="auto"/>
            <w:noWrap/>
          </w:tcPr>
          <w:p w14:paraId="3E0FC263" w14:textId="77777777" w:rsidR="00836CE9" w:rsidRPr="00185392" w:rsidRDefault="00836CE9" w:rsidP="007F5BBC">
            <w:pPr>
              <w:pStyle w:val="0JSRtext"/>
              <w:spacing w:line="240" w:lineRule="auto"/>
              <w:jc w:val="left"/>
              <w:rPr>
                <w:sz w:val="18"/>
                <w:szCs w:val="18"/>
              </w:rPr>
            </w:pPr>
            <w:r w:rsidRPr="00185392">
              <w:rPr>
                <w:sz w:val="18"/>
                <w:szCs w:val="18"/>
              </w:rPr>
              <w:t>0.4509</w:t>
            </w:r>
          </w:p>
        </w:tc>
        <w:tc>
          <w:tcPr>
            <w:tcW w:w="1080" w:type="dxa"/>
            <w:shd w:val="clear" w:color="auto" w:fill="auto"/>
            <w:noWrap/>
            <w:vAlign w:val="bottom"/>
          </w:tcPr>
          <w:p w14:paraId="7DA12049" w14:textId="77777777" w:rsidR="00836CE9" w:rsidRPr="00185392" w:rsidRDefault="00836CE9" w:rsidP="007F5BBC">
            <w:pPr>
              <w:pStyle w:val="0JSRtext"/>
              <w:spacing w:line="240" w:lineRule="auto"/>
              <w:rPr>
                <w:sz w:val="18"/>
                <w:szCs w:val="18"/>
              </w:rPr>
            </w:pPr>
            <w:r w:rsidRPr="00185392">
              <w:rPr>
                <w:sz w:val="18"/>
                <w:szCs w:val="18"/>
              </w:rPr>
              <w:t>827.628</w:t>
            </w:r>
          </w:p>
        </w:tc>
        <w:tc>
          <w:tcPr>
            <w:tcW w:w="1089" w:type="dxa"/>
            <w:shd w:val="clear" w:color="auto" w:fill="auto"/>
            <w:noWrap/>
            <w:vAlign w:val="bottom"/>
          </w:tcPr>
          <w:p w14:paraId="296085EF" w14:textId="77777777" w:rsidR="00836CE9" w:rsidRPr="00185392" w:rsidRDefault="00836CE9" w:rsidP="007F5BBC">
            <w:pPr>
              <w:pStyle w:val="0JSRtext"/>
              <w:spacing w:line="240" w:lineRule="auto"/>
              <w:rPr>
                <w:sz w:val="18"/>
                <w:szCs w:val="18"/>
              </w:rPr>
            </w:pPr>
            <w:r w:rsidRPr="00185392">
              <w:rPr>
                <w:sz w:val="18"/>
                <w:szCs w:val="18"/>
              </w:rPr>
              <w:t>0.1005</w:t>
            </w:r>
          </w:p>
        </w:tc>
        <w:tc>
          <w:tcPr>
            <w:tcW w:w="1080" w:type="dxa"/>
            <w:shd w:val="clear" w:color="auto" w:fill="auto"/>
            <w:vAlign w:val="bottom"/>
          </w:tcPr>
          <w:p w14:paraId="76FEED93" w14:textId="77777777" w:rsidR="00836CE9" w:rsidRPr="00185392" w:rsidRDefault="00836CE9" w:rsidP="007F5BBC">
            <w:pPr>
              <w:pStyle w:val="0JSRtext"/>
              <w:spacing w:line="240" w:lineRule="auto"/>
              <w:rPr>
                <w:sz w:val="18"/>
                <w:szCs w:val="18"/>
              </w:rPr>
            </w:pPr>
            <w:r w:rsidRPr="00185392">
              <w:rPr>
                <w:sz w:val="18"/>
                <w:szCs w:val="18"/>
              </w:rPr>
              <w:t>1155.800</w:t>
            </w:r>
          </w:p>
        </w:tc>
        <w:tc>
          <w:tcPr>
            <w:tcW w:w="1107" w:type="dxa"/>
            <w:shd w:val="clear" w:color="auto" w:fill="auto"/>
            <w:vAlign w:val="bottom"/>
          </w:tcPr>
          <w:p w14:paraId="2CED12BF" w14:textId="77777777" w:rsidR="00836CE9" w:rsidRPr="00185392" w:rsidRDefault="00836CE9" w:rsidP="007F5BBC">
            <w:pPr>
              <w:pStyle w:val="0JSRtext"/>
              <w:spacing w:line="240" w:lineRule="auto"/>
              <w:rPr>
                <w:sz w:val="18"/>
                <w:szCs w:val="18"/>
              </w:rPr>
            </w:pPr>
            <w:r w:rsidRPr="00185392">
              <w:rPr>
                <w:sz w:val="18"/>
                <w:szCs w:val="18"/>
              </w:rPr>
              <w:t>-43.658</w:t>
            </w:r>
          </w:p>
        </w:tc>
        <w:tc>
          <w:tcPr>
            <w:tcW w:w="1044" w:type="dxa"/>
            <w:shd w:val="clear" w:color="auto" w:fill="auto"/>
            <w:vAlign w:val="bottom"/>
          </w:tcPr>
          <w:p w14:paraId="1DF4E40F" w14:textId="77777777" w:rsidR="00836CE9" w:rsidRPr="00185392" w:rsidRDefault="00836CE9" w:rsidP="007F5BBC">
            <w:pPr>
              <w:pStyle w:val="0JSRtext"/>
              <w:spacing w:line="240" w:lineRule="auto"/>
              <w:jc w:val="left"/>
              <w:rPr>
                <w:sz w:val="18"/>
                <w:szCs w:val="18"/>
              </w:rPr>
            </w:pPr>
            <w:r w:rsidRPr="00185392">
              <w:rPr>
                <w:sz w:val="18"/>
                <w:szCs w:val="18"/>
              </w:rPr>
              <w:t>904.4810</w:t>
            </w:r>
          </w:p>
        </w:tc>
        <w:tc>
          <w:tcPr>
            <w:tcW w:w="810" w:type="dxa"/>
            <w:shd w:val="clear" w:color="auto" w:fill="auto"/>
            <w:vAlign w:val="bottom"/>
          </w:tcPr>
          <w:p w14:paraId="56DDCF8A" w14:textId="77777777" w:rsidR="00836CE9" w:rsidRPr="00185392" w:rsidRDefault="00836CE9" w:rsidP="007F5BBC">
            <w:pPr>
              <w:pStyle w:val="0JSRtext"/>
              <w:spacing w:line="240" w:lineRule="auto"/>
              <w:rPr>
                <w:sz w:val="18"/>
                <w:szCs w:val="18"/>
              </w:rPr>
            </w:pPr>
            <w:r w:rsidRPr="00185392">
              <w:rPr>
                <w:sz w:val="18"/>
                <w:szCs w:val="18"/>
              </w:rPr>
              <w:t>54.3425</w:t>
            </w:r>
          </w:p>
        </w:tc>
      </w:tr>
      <w:tr w:rsidR="00836CE9" w:rsidRPr="00185392" w14:paraId="65310912" w14:textId="77777777" w:rsidTr="00185392">
        <w:trPr>
          <w:trHeight w:val="60"/>
        </w:trPr>
        <w:tc>
          <w:tcPr>
            <w:tcW w:w="1080" w:type="dxa"/>
            <w:shd w:val="clear" w:color="auto" w:fill="auto"/>
            <w:noWrap/>
          </w:tcPr>
          <w:p w14:paraId="5B474761" w14:textId="77777777" w:rsidR="00836CE9" w:rsidRPr="00185392" w:rsidRDefault="00836CE9" w:rsidP="007F5BBC">
            <w:pPr>
              <w:pStyle w:val="0JSRtext"/>
              <w:spacing w:line="240" w:lineRule="auto"/>
              <w:jc w:val="left"/>
              <w:rPr>
                <w:sz w:val="18"/>
                <w:szCs w:val="18"/>
              </w:rPr>
            </w:pPr>
            <w:r w:rsidRPr="00185392">
              <w:rPr>
                <w:sz w:val="18"/>
                <w:szCs w:val="18"/>
              </w:rPr>
              <w:t>0.5003</w:t>
            </w:r>
          </w:p>
        </w:tc>
        <w:tc>
          <w:tcPr>
            <w:tcW w:w="1080" w:type="dxa"/>
            <w:shd w:val="clear" w:color="auto" w:fill="auto"/>
            <w:noWrap/>
            <w:vAlign w:val="bottom"/>
          </w:tcPr>
          <w:p w14:paraId="588A4D8C" w14:textId="77777777" w:rsidR="00836CE9" w:rsidRPr="00185392" w:rsidRDefault="00836CE9" w:rsidP="007F5BBC">
            <w:pPr>
              <w:pStyle w:val="0JSRtext"/>
              <w:spacing w:line="240" w:lineRule="auto"/>
              <w:rPr>
                <w:sz w:val="18"/>
                <w:szCs w:val="18"/>
              </w:rPr>
            </w:pPr>
            <w:r w:rsidRPr="00185392">
              <w:rPr>
                <w:sz w:val="18"/>
                <w:szCs w:val="18"/>
              </w:rPr>
              <w:t>825.086</w:t>
            </w:r>
          </w:p>
        </w:tc>
        <w:tc>
          <w:tcPr>
            <w:tcW w:w="1089" w:type="dxa"/>
            <w:shd w:val="clear" w:color="auto" w:fill="auto"/>
            <w:noWrap/>
            <w:vAlign w:val="bottom"/>
          </w:tcPr>
          <w:p w14:paraId="4CCDD09F" w14:textId="77777777" w:rsidR="00836CE9" w:rsidRPr="00185392" w:rsidRDefault="00836CE9" w:rsidP="007F5BBC">
            <w:pPr>
              <w:pStyle w:val="0JSRtext"/>
              <w:spacing w:line="240" w:lineRule="auto"/>
              <w:rPr>
                <w:sz w:val="18"/>
                <w:szCs w:val="18"/>
              </w:rPr>
            </w:pPr>
            <w:r w:rsidRPr="00185392">
              <w:rPr>
                <w:sz w:val="18"/>
                <w:szCs w:val="18"/>
              </w:rPr>
              <w:t>0.0973</w:t>
            </w:r>
          </w:p>
        </w:tc>
        <w:tc>
          <w:tcPr>
            <w:tcW w:w="1080" w:type="dxa"/>
            <w:shd w:val="clear" w:color="auto" w:fill="auto"/>
            <w:vAlign w:val="bottom"/>
          </w:tcPr>
          <w:p w14:paraId="0EC938A9" w14:textId="77777777" w:rsidR="00836CE9" w:rsidRPr="00185392" w:rsidRDefault="00836CE9" w:rsidP="007F5BBC">
            <w:pPr>
              <w:pStyle w:val="0JSRtext"/>
              <w:spacing w:line="240" w:lineRule="auto"/>
              <w:rPr>
                <w:sz w:val="18"/>
                <w:szCs w:val="18"/>
              </w:rPr>
            </w:pPr>
            <w:r w:rsidRPr="00185392">
              <w:rPr>
                <w:sz w:val="18"/>
                <w:szCs w:val="18"/>
              </w:rPr>
              <w:t>1156.560</w:t>
            </w:r>
          </w:p>
        </w:tc>
        <w:tc>
          <w:tcPr>
            <w:tcW w:w="1107" w:type="dxa"/>
            <w:shd w:val="clear" w:color="auto" w:fill="auto"/>
            <w:vAlign w:val="bottom"/>
          </w:tcPr>
          <w:p w14:paraId="588F5727" w14:textId="77777777" w:rsidR="00836CE9" w:rsidRPr="00185392" w:rsidRDefault="00836CE9" w:rsidP="007F5BBC">
            <w:pPr>
              <w:pStyle w:val="0JSRtext"/>
              <w:spacing w:line="240" w:lineRule="auto"/>
              <w:rPr>
                <w:sz w:val="18"/>
                <w:szCs w:val="18"/>
              </w:rPr>
            </w:pPr>
            <w:r w:rsidRPr="00185392">
              <w:rPr>
                <w:sz w:val="18"/>
                <w:szCs w:val="18"/>
              </w:rPr>
              <w:t>-41.6572</w:t>
            </w:r>
          </w:p>
        </w:tc>
        <w:tc>
          <w:tcPr>
            <w:tcW w:w="1044" w:type="dxa"/>
            <w:shd w:val="clear" w:color="auto" w:fill="auto"/>
            <w:vAlign w:val="bottom"/>
          </w:tcPr>
          <w:p w14:paraId="0E0F5002" w14:textId="77777777" w:rsidR="00836CE9" w:rsidRPr="00185392" w:rsidRDefault="00836CE9" w:rsidP="007F5BBC">
            <w:pPr>
              <w:pStyle w:val="0JSRtext"/>
              <w:spacing w:line="240" w:lineRule="auto"/>
              <w:jc w:val="left"/>
              <w:rPr>
                <w:sz w:val="18"/>
                <w:szCs w:val="18"/>
              </w:rPr>
            </w:pPr>
            <w:r w:rsidRPr="00185392">
              <w:rPr>
                <w:sz w:val="18"/>
                <w:szCs w:val="18"/>
              </w:rPr>
              <w:t>906.0756</w:t>
            </w:r>
          </w:p>
        </w:tc>
        <w:tc>
          <w:tcPr>
            <w:tcW w:w="810" w:type="dxa"/>
            <w:shd w:val="clear" w:color="auto" w:fill="auto"/>
            <w:vAlign w:val="bottom"/>
          </w:tcPr>
          <w:p w14:paraId="7C7D1239" w14:textId="77777777" w:rsidR="00836CE9" w:rsidRPr="00185392" w:rsidRDefault="00836CE9" w:rsidP="007F5BBC">
            <w:pPr>
              <w:pStyle w:val="0JSRtext"/>
              <w:spacing w:line="240" w:lineRule="auto"/>
              <w:rPr>
                <w:sz w:val="18"/>
                <w:szCs w:val="18"/>
              </w:rPr>
            </w:pPr>
            <w:r w:rsidRPr="00185392">
              <w:rPr>
                <w:sz w:val="18"/>
                <w:szCs w:val="18"/>
              </w:rPr>
              <w:t>60.8918</w:t>
            </w:r>
          </w:p>
        </w:tc>
      </w:tr>
      <w:tr w:rsidR="00836CE9" w:rsidRPr="00185392" w14:paraId="39485BD4" w14:textId="77777777" w:rsidTr="00185392">
        <w:trPr>
          <w:trHeight w:val="60"/>
        </w:trPr>
        <w:tc>
          <w:tcPr>
            <w:tcW w:w="1080" w:type="dxa"/>
            <w:shd w:val="clear" w:color="auto" w:fill="auto"/>
            <w:noWrap/>
          </w:tcPr>
          <w:p w14:paraId="2535D4D4" w14:textId="77777777" w:rsidR="00836CE9" w:rsidRPr="00185392" w:rsidRDefault="00836CE9" w:rsidP="007F5BBC">
            <w:pPr>
              <w:pStyle w:val="0JSRtext"/>
              <w:spacing w:line="240" w:lineRule="auto"/>
              <w:jc w:val="left"/>
              <w:rPr>
                <w:sz w:val="18"/>
                <w:szCs w:val="18"/>
              </w:rPr>
            </w:pPr>
            <w:r w:rsidRPr="00185392">
              <w:rPr>
                <w:sz w:val="18"/>
                <w:szCs w:val="18"/>
              </w:rPr>
              <w:t>0.5500</w:t>
            </w:r>
          </w:p>
        </w:tc>
        <w:tc>
          <w:tcPr>
            <w:tcW w:w="1080" w:type="dxa"/>
            <w:shd w:val="clear" w:color="auto" w:fill="auto"/>
            <w:noWrap/>
            <w:vAlign w:val="bottom"/>
          </w:tcPr>
          <w:p w14:paraId="1D3281F7" w14:textId="77777777" w:rsidR="00836CE9" w:rsidRPr="00185392" w:rsidRDefault="00836CE9" w:rsidP="007F5BBC">
            <w:pPr>
              <w:pStyle w:val="0JSRtext"/>
              <w:spacing w:line="240" w:lineRule="auto"/>
              <w:rPr>
                <w:sz w:val="18"/>
                <w:szCs w:val="18"/>
              </w:rPr>
            </w:pPr>
            <w:r w:rsidRPr="00185392">
              <w:rPr>
                <w:sz w:val="18"/>
                <w:szCs w:val="18"/>
              </w:rPr>
              <w:t>822.461</w:t>
            </w:r>
          </w:p>
        </w:tc>
        <w:tc>
          <w:tcPr>
            <w:tcW w:w="1089" w:type="dxa"/>
            <w:shd w:val="clear" w:color="auto" w:fill="auto"/>
            <w:noWrap/>
            <w:vAlign w:val="bottom"/>
          </w:tcPr>
          <w:p w14:paraId="35B09601" w14:textId="77777777" w:rsidR="00836CE9" w:rsidRPr="00185392" w:rsidRDefault="00836CE9" w:rsidP="007F5BBC">
            <w:pPr>
              <w:pStyle w:val="0JSRtext"/>
              <w:spacing w:line="240" w:lineRule="auto"/>
              <w:rPr>
                <w:sz w:val="18"/>
                <w:szCs w:val="18"/>
              </w:rPr>
            </w:pPr>
            <w:r w:rsidRPr="00185392">
              <w:rPr>
                <w:sz w:val="18"/>
                <w:szCs w:val="18"/>
              </w:rPr>
              <w:t>0.0930</w:t>
            </w:r>
          </w:p>
        </w:tc>
        <w:tc>
          <w:tcPr>
            <w:tcW w:w="1080" w:type="dxa"/>
            <w:shd w:val="clear" w:color="auto" w:fill="auto"/>
            <w:vAlign w:val="bottom"/>
          </w:tcPr>
          <w:p w14:paraId="527783D2" w14:textId="77777777" w:rsidR="00836CE9" w:rsidRPr="00185392" w:rsidRDefault="00836CE9" w:rsidP="007F5BBC">
            <w:pPr>
              <w:pStyle w:val="0JSRtext"/>
              <w:spacing w:line="240" w:lineRule="auto"/>
              <w:rPr>
                <w:sz w:val="18"/>
                <w:szCs w:val="18"/>
              </w:rPr>
            </w:pPr>
            <w:r w:rsidRPr="00185392">
              <w:rPr>
                <w:sz w:val="18"/>
                <w:szCs w:val="18"/>
              </w:rPr>
              <w:t>1159.670</w:t>
            </w:r>
          </w:p>
        </w:tc>
        <w:tc>
          <w:tcPr>
            <w:tcW w:w="1107" w:type="dxa"/>
            <w:shd w:val="clear" w:color="auto" w:fill="auto"/>
            <w:vAlign w:val="bottom"/>
          </w:tcPr>
          <w:p w14:paraId="4E08F8DD" w14:textId="77777777" w:rsidR="00836CE9" w:rsidRPr="00185392" w:rsidRDefault="00836CE9" w:rsidP="007F5BBC">
            <w:pPr>
              <w:pStyle w:val="0JSRtext"/>
              <w:spacing w:line="240" w:lineRule="auto"/>
              <w:rPr>
                <w:sz w:val="18"/>
                <w:szCs w:val="18"/>
              </w:rPr>
            </w:pPr>
            <w:r w:rsidRPr="00185392">
              <w:rPr>
                <w:sz w:val="18"/>
                <w:szCs w:val="18"/>
              </w:rPr>
              <w:t>-37.2622</w:t>
            </w:r>
          </w:p>
        </w:tc>
        <w:tc>
          <w:tcPr>
            <w:tcW w:w="1044" w:type="dxa"/>
            <w:shd w:val="clear" w:color="auto" w:fill="auto"/>
            <w:vAlign w:val="bottom"/>
          </w:tcPr>
          <w:p w14:paraId="49400D80" w14:textId="77777777" w:rsidR="00836CE9" w:rsidRPr="00185392" w:rsidRDefault="00836CE9" w:rsidP="007F5BBC">
            <w:pPr>
              <w:pStyle w:val="0JSRtext"/>
              <w:spacing w:line="240" w:lineRule="auto"/>
              <w:jc w:val="left"/>
              <w:rPr>
                <w:sz w:val="18"/>
                <w:szCs w:val="18"/>
              </w:rPr>
            </w:pPr>
            <w:r w:rsidRPr="00185392">
              <w:rPr>
                <w:sz w:val="18"/>
                <w:szCs w:val="18"/>
              </w:rPr>
              <w:t>904.0987</w:t>
            </w:r>
          </w:p>
        </w:tc>
        <w:tc>
          <w:tcPr>
            <w:tcW w:w="810" w:type="dxa"/>
            <w:shd w:val="clear" w:color="auto" w:fill="auto"/>
            <w:vAlign w:val="bottom"/>
          </w:tcPr>
          <w:p w14:paraId="3952D1D3" w14:textId="77777777" w:rsidR="00836CE9" w:rsidRPr="00185392" w:rsidRDefault="00836CE9" w:rsidP="007F5BBC">
            <w:pPr>
              <w:pStyle w:val="0JSRtext"/>
              <w:spacing w:line="240" w:lineRule="auto"/>
              <w:rPr>
                <w:sz w:val="18"/>
                <w:szCs w:val="18"/>
              </w:rPr>
            </w:pPr>
            <w:r w:rsidRPr="00185392">
              <w:rPr>
                <w:sz w:val="18"/>
                <w:szCs w:val="18"/>
              </w:rPr>
              <w:t>63.7123</w:t>
            </w:r>
          </w:p>
        </w:tc>
      </w:tr>
      <w:tr w:rsidR="00836CE9" w:rsidRPr="00185392" w14:paraId="3C7986A3" w14:textId="77777777" w:rsidTr="00185392">
        <w:trPr>
          <w:trHeight w:val="60"/>
        </w:trPr>
        <w:tc>
          <w:tcPr>
            <w:tcW w:w="1080" w:type="dxa"/>
            <w:shd w:val="clear" w:color="auto" w:fill="auto"/>
            <w:noWrap/>
          </w:tcPr>
          <w:p w14:paraId="27F79521" w14:textId="77777777" w:rsidR="00836CE9" w:rsidRPr="00185392" w:rsidRDefault="00836CE9" w:rsidP="007F5BBC">
            <w:pPr>
              <w:pStyle w:val="0JSRtext"/>
              <w:spacing w:line="240" w:lineRule="auto"/>
              <w:jc w:val="left"/>
              <w:rPr>
                <w:sz w:val="18"/>
                <w:szCs w:val="18"/>
              </w:rPr>
            </w:pPr>
            <w:r w:rsidRPr="00185392">
              <w:rPr>
                <w:sz w:val="18"/>
                <w:szCs w:val="18"/>
              </w:rPr>
              <w:t>0.6003</w:t>
            </w:r>
          </w:p>
        </w:tc>
        <w:tc>
          <w:tcPr>
            <w:tcW w:w="1080" w:type="dxa"/>
            <w:shd w:val="clear" w:color="auto" w:fill="auto"/>
            <w:noWrap/>
            <w:vAlign w:val="bottom"/>
          </w:tcPr>
          <w:p w14:paraId="6020E6E8" w14:textId="77777777" w:rsidR="00836CE9" w:rsidRPr="00185392" w:rsidRDefault="00836CE9" w:rsidP="007F5BBC">
            <w:pPr>
              <w:pStyle w:val="0JSRtext"/>
              <w:spacing w:line="240" w:lineRule="auto"/>
              <w:rPr>
                <w:sz w:val="18"/>
                <w:szCs w:val="18"/>
              </w:rPr>
            </w:pPr>
            <w:r w:rsidRPr="00185392">
              <w:rPr>
                <w:sz w:val="18"/>
                <w:szCs w:val="18"/>
              </w:rPr>
              <w:t>819.727</w:t>
            </w:r>
          </w:p>
        </w:tc>
        <w:tc>
          <w:tcPr>
            <w:tcW w:w="1089" w:type="dxa"/>
            <w:shd w:val="clear" w:color="auto" w:fill="auto"/>
            <w:noWrap/>
            <w:vAlign w:val="bottom"/>
          </w:tcPr>
          <w:p w14:paraId="69473CE7" w14:textId="77777777" w:rsidR="00836CE9" w:rsidRPr="00185392" w:rsidRDefault="00836CE9" w:rsidP="007F5BBC">
            <w:pPr>
              <w:pStyle w:val="0JSRtext"/>
              <w:spacing w:line="240" w:lineRule="auto"/>
              <w:rPr>
                <w:sz w:val="18"/>
                <w:szCs w:val="18"/>
              </w:rPr>
            </w:pPr>
            <w:r w:rsidRPr="00185392">
              <w:rPr>
                <w:sz w:val="18"/>
                <w:szCs w:val="18"/>
              </w:rPr>
              <w:t>0.0884</w:t>
            </w:r>
          </w:p>
        </w:tc>
        <w:tc>
          <w:tcPr>
            <w:tcW w:w="1080" w:type="dxa"/>
            <w:shd w:val="clear" w:color="auto" w:fill="auto"/>
            <w:vAlign w:val="bottom"/>
          </w:tcPr>
          <w:p w14:paraId="6CF855F6" w14:textId="77777777" w:rsidR="00836CE9" w:rsidRPr="00185392" w:rsidRDefault="00836CE9" w:rsidP="007F5BBC">
            <w:pPr>
              <w:pStyle w:val="0JSRtext"/>
              <w:spacing w:line="240" w:lineRule="auto"/>
              <w:rPr>
                <w:sz w:val="18"/>
                <w:szCs w:val="18"/>
              </w:rPr>
            </w:pPr>
            <w:r w:rsidRPr="00185392">
              <w:rPr>
                <w:sz w:val="18"/>
                <w:szCs w:val="18"/>
              </w:rPr>
              <w:t>1163.420</w:t>
            </w:r>
          </w:p>
        </w:tc>
        <w:tc>
          <w:tcPr>
            <w:tcW w:w="1107" w:type="dxa"/>
            <w:shd w:val="clear" w:color="auto" w:fill="auto"/>
            <w:vAlign w:val="bottom"/>
          </w:tcPr>
          <w:p w14:paraId="0E06BBBA" w14:textId="77777777" w:rsidR="00836CE9" w:rsidRPr="00185392" w:rsidRDefault="00836CE9" w:rsidP="007F5BBC">
            <w:pPr>
              <w:pStyle w:val="0JSRtext"/>
              <w:spacing w:line="240" w:lineRule="auto"/>
              <w:rPr>
                <w:sz w:val="18"/>
                <w:szCs w:val="18"/>
              </w:rPr>
            </w:pPr>
            <w:r w:rsidRPr="00185392">
              <w:rPr>
                <w:sz w:val="18"/>
                <w:szCs w:val="18"/>
              </w:rPr>
              <w:t>-32.1726</w:t>
            </w:r>
          </w:p>
        </w:tc>
        <w:tc>
          <w:tcPr>
            <w:tcW w:w="1044" w:type="dxa"/>
            <w:shd w:val="clear" w:color="auto" w:fill="auto"/>
            <w:vAlign w:val="bottom"/>
          </w:tcPr>
          <w:p w14:paraId="335C7DB4" w14:textId="77777777" w:rsidR="00836CE9" w:rsidRPr="00185392" w:rsidRDefault="00836CE9" w:rsidP="007F5BBC">
            <w:pPr>
              <w:pStyle w:val="0JSRtext"/>
              <w:spacing w:line="240" w:lineRule="auto"/>
              <w:jc w:val="left"/>
              <w:rPr>
                <w:sz w:val="18"/>
                <w:szCs w:val="18"/>
              </w:rPr>
            </w:pPr>
            <w:r w:rsidRPr="00185392">
              <w:rPr>
                <w:sz w:val="18"/>
                <w:szCs w:val="18"/>
              </w:rPr>
              <w:t>901.2758</w:t>
            </w:r>
          </w:p>
        </w:tc>
        <w:tc>
          <w:tcPr>
            <w:tcW w:w="810" w:type="dxa"/>
            <w:shd w:val="clear" w:color="auto" w:fill="auto"/>
            <w:vAlign w:val="bottom"/>
          </w:tcPr>
          <w:p w14:paraId="7E4F1F87" w14:textId="77777777" w:rsidR="00836CE9" w:rsidRPr="00185392" w:rsidRDefault="00836CE9" w:rsidP="007F5BBC">
            <w:pPr>
              <w:pStyle w:val="0JSRtext"/>
              <w:spacing w:line="240" w:lineRule="auto"/>
              <w:rPr>
                <w:sz w:val="18"/>
                <w:szCs w:val="18"/>
              </w:rPr>
            </w:pPr>
            <w:r w:rsidRPr="00185392">
              <w:rPr>
                <w:sz w:val="18"/>
                <w:szCs w:val="18"/>
              </w:rPr>
              <w:t>64.7337</w:t>
            </w:r>
          </w:p>
        </w:tc>
      </w:tr>
      <w:tr w:rsidR="00836CE9" w:rsidRPr="00185392" w14:paraId="71938853" w14:textId="77777777" w:rsidTr="00185392">
        <w:trPr>
          <w:trHeight w:val="60"/>
        </w:trPr>
        <w:tc>
          <w:tcPr>
            <w:tcW w:w="1080" w:type="dxa"/>
            <w:shd w:val="clear" w:color="auto" w:fill="auto"/>
            <w:noWrap/>
          </w:tcPr>
          <w:p w14:paraId="1D2EFA27" w14:textId="77777777" w:rsidR="00836CE9" w:rsidRPr="00185392" w:rsidRDefault="00836CE9" w:rsidP="007F5BBC">
            <w:pPr>
              <w:pStyle w:val="0JSRtext"/>
              <w:spacing w:line="240" w:lineRule="auto"/>
              <w:jc w:val="left"/>
              <w:rPr>
                <w:sz w:val="18"/>
                <w:szCs w:val="18"/>
              </w:rPr>
            </w:pPr>
            <w:r w:rsidRPr="00185392">
              <w:rPr>
                <w:sz w:val="18"/>
                <w:szCs w:val="18"/>
              </w:rPr>
              <w:t>0.6499</w:t>
            </w:r>
          </w:p>
        </w:tc>
        <w:tc>
          <w:tcPr>
            <w:tcW w:w="1080" w:type="dxa"/>
            <w:shd w:val="clear" w:color="auto" w:fill="auto"/>
            <w:noWrap/>
            <w:vAlign w:val="bottom"/>
          </w:tcPr>
          <w:p w14:paraId="2E3F62F7" w14:textId="77777777" w:rsidR="00836CE9" w:rsidRPr="00185392" w:rsidRDefault="00836CE9" w:rsidP="007F5BBC">
            <w:pPr>
              <w:pStyle w:val="0JSRtext"/>
              <w:spacing w:line="240" w:lineRule="auto"/>
              <w:rPr>
                <w:sz w:val="18"/>
                <w:szCs w:val="18"/>
              </w:rPr>
            </w:pPr>
            <w:r w:rsidRPr="00185392">
              <w:rPr>
                <w:sz w:val="18"/>
                <w:szCs w:val="18"/>
              </w:rPr>
              <w:t>816.976</w:t>
            </w:r>
          </w:p>
        </w:tc>
        <w:tc>
          <w:tcPr>
            <w:tcW w:w="1089" w:type="dxa"/>
            <w:shd w:val="clear" w:color="auto" w:fill="auto"/>
            <w:noWrap/>
            <w:vAlign w:val="bottom"/>
          </w:tcPr>
          <w:p w14:paraId="50C46B6E" w14:textId="77777777" w:rsidR="00836CE9" w:rsidRPr="00185392" w:rsidRDefault="00836CE9" w:rsidP="007F5BBC">
            <w:pPr>
              <w:pStyle w:val="0JSRtext"/>
              <w:spacing w:line="240" w:lineRule="auto"/>
              <w:rPr>
                <w:sz w:val="18"/>
                <w:szCs w:val="18"/>
              </w:rPr>
            </w:pPr>
            <w:r w:rsidRPr="00185392">
              <w:rPr>
                <w:sz w:val="18"/>
                <w:szCs w:val="18"/>
              </w:rPr>
              <w:t>0.0803</w:t>
            </w:r>
          </w:p>
        </w:tc>
        <w:tc>
          <w:tcPr>
            <w:tcW w:w="1080" w:type="dxa"/>
            <w:shd w:val="clear" w:color="auto" w:fill="auto"/>
            <w:vAlign w:val="bottom"/>
          </w:tcPr>
          <w:p w14:paraId="1A5A42AA" w14:textId="77777777" w:rsidR="00836CE9" w:rsidRPr="00185392" w:rsidRDefault="00836CE9" w:rsidP="007F5BBC">
            <w:pPr>
              <w:pStyle w:val="0JSRtext"/>
              <w:spacing w:line="240" w:lineRule="auto"/>
              <w:rPr>
                <w:sz w:val="18"/>
                <w:szCs w:val="18"/>
              </w:rPr>
            </w:pPr>
            <w:r w:rsidRPr="00185392">
              <w:rPr>
                <w:sz w:val="18"/>
                <w:szCs w:val="18"/>
              </w:rPr>
              <w:t>1167.670</w:t>
            </w:r>
          </w:p>
        </w:tc>
        <w:tc>
          <w:tcPr>
            <w:tcW w:w="1107" w:type="dxa"/>
            <w:shd w:val="clear" w:color="auto" w:fill="auto"/>
            <w:vAlign w:val="bottom"/>
          </w:tcPr>
          <w:p w14:paraId="13BC3639" w14:textId="77777777" w:rsidR="00836CE9" w:rsidRPr="00185392" w:rsidRDefault="00836CE9" w:rsidP="007F5BBC">
            <w:pPr>
              <w:pStyle w:val="0JSRtext"/>
              <w:spacing w:line="240" w:lineRule="auto"/>
              <w:rPr>
                <w:sz w:val="18"/>
                <w:szCs w:val="18"/>
              </w:rPr>
            </w:pPr>
            <w:r w:rsidRPr="00185392">
              <w:rPr>
                <w:sz w:val="18"/>
                <w:szCs w:val="18"/>
              </w:rPr>
              <w:t>-26.5613</w:t>
            </w:r>
          </w:p>
        </w:tc>
        <w:tc>
          <w:tcPr>
            <w:tcW w:w="1044" w:type="dxa"/>
            <w:shd w:val="clear" w:color="auto" w:fill="auto"/>
            <w:vAlign w:val="bottom"/>
          </w:tcPr>
          <w:p w14:paraId="3678E09B" w14:textId="77777777" w:rsidR="00836CE9" w:rsidRPr="00185392" w:rsidRDefault="00836CE9" w:rsidP="007F5BBC">
            <w:pPr>
              <w:pStyle w:val="0JSRtext"/>
              <w:spacing w:line="240" w:lineRule="auto"/>
              <w:jc w:val="left"/>
              <w:rPr>
                <w:sz w:val="18"/>
                <w:szCs w:val="18"/>
              </w:rPr>
            </w:pPr>
            <w:r w:rsidRPr="00185392">
              <w:rPr>
                <w:sz w:val="18"/>
                <w:szCs w:val="18"/>
              </w:rPr>
              <w:t>897.7398</w:t>
            </w:r>
          </w:p>
        </w:tc>
        <w:tc>
          <w:tcPr>
            <w:tcW w:w="810" w:type="dxa"/>
            <w:shd w:val="clear" w:color="auto" w:fill="auto"/>
            <w:vAlign w:val="bottom"/>
          </w:tcPr>
          <w:p w14:paraId="564D611D" w14:textId="77777777" w:rsidR="00836CE9" w:rsidRPr="00185392" w:rsidRDefault="00836CE9" w:rsidP="007F5BBC">
            <w:pPr>
              <w:pStyle w:val="0JSRtext"/>
              <w:spacing w:line="240" w:lineRule="auto"/>
              <w:rPr>
                <w:sz w:val="18"/>
                <w:szCs w:val="18"/>
              </w:rPr>
            </w:pPr>
            <w:r w:rsidRPr="00185392">
              <w:rPr>
                <w:sz w:val="18"/>
                <w:szCs w:val="18"/>
              </w:rPr>
              <w:t>61.8142</w:t>
            </w:r>
          </w:p>
        </w:tc>
      </w:tr>
      <w:tr w:rsidR="00836CE9" w:rsidRPr="00185392" w14:paraId="46087AA1" w14:textId="77777777" w:rsidTr="00185392">
        <w:trPr>
          <w:trHeight w:val="60"/>
        </w:trPr>
        <w:tc>
          <w:tcPr>
            <w:tcW w:w="1080" w:type="dxa"/>
            <w:shd w:val="clear" w:color="auto" w:fill="auto"/>
            <w:noWrap/>
          </w:tcPr>
          <w:p w14:paraId="43E1BC7B" w14:textId="77777777" w:rsidR="00836CE9" w:rsidRPr="00185392" w:rsidRDefault="00836CE9" w:rsidP="007F5BBC">
            <w:pPr>
              <w:pStyle w:val="0JSRtext"/>
              <w:spacing w:line="240" w:lineRule="auto"/>
              <w:jc w:val="left"/>
              <w:rPr>
                <w:sz w:val="18"/>
                <w:szCs w:val="18"/>
              </w:rPr>
            </w:pPr>
            <w:r w:rsidRPr="00185392">
              <w:rPr>
                <w:sz w:val="18"/>
                <w:szCs w:val="18"/>
              </w:rPr>
              <w:t>0.7005</w:t>
            </w:r>
          </w:p>
        </w:tc>
        <w:tc>
          <w:tcPr>
            <w:tcW w:w="1080" w:type="dxa"/>
            <w:shd w:val="clear" w:color="auto" w:fill="auto"/>
            <w:noWrap/>
            <w:vAlign w:val="bottom"/>
          </w:tcPr>
          <w:p w14:paraId="46089CEA" w14:textId="77777777" w:rsidR="00836CE9" w:rsidRPr="00185392" w:rsidRDefault="00836CE9" w:rsidP="007F5BBC">
            <w:pPr>
              <w:pStyle w:val="0JSRtext"/>
              <w:spacing w:line="240" w:lineRule="auto"/>
              <w:rPr>
                <w:sz w:val="18"/>
                <w:szCs w:val="18"/>
              </w:rPr>
            </w:pPr>
            <w:r w:rsidRPr="00185392">
              <w:rPr>
                <w:sz w:val="18"/>
                <w:szCs w:val="18"/>
              </w:rPr>
              <w:t>814.073</w:t>
            </w:r>
          </w:p>
        </w:tc>
        <w:tc>
          <w:tcPr>
            <w:tcW w:w="1089" w:type="dxa"/>
            <w:shd w:val="clear" w:color="auto" w:fill="auto"/>
            <w:noWrap/>
            <w:vAlign w:val="bottom"/>
          </w:tcPr>
          <w:p w14:paraId="53789BDE" w14:textId="77777777" w:rsidR="00836CE9" w:rsidRPr="00185392" w:rsidRDefault="00836CE9" w:rsidP="007F5BBC">
            <w:pPr>
              <w:pStyle w:val="0JSRtext"/>
              <w:spacing w:line="240" w:lineRule="auto"/>
              <w:rPr>
                <w:sz w:val="18"/>
                <w:szCs w:val="18"/>
              </w:rPr>
            </w:pPr>
            <w:r w:rsidRPr="00185392">
              <w:rPr>
                <w:sz w:val="18"/>
                <w:szCs w:val="18"/>
              </w:rPr>
              <w:t>0.0732</w:t>
            </w:r>
          </w:p>
        </w:tc>
        <w:tc>
          <w:tcPr>
            <w:tcW w:w="1080" w:type="dxa"/>
            <w:shd w:val="clear" w:color="auto" w:fill="auto"/>
            <w:vAlign w:val="bottom"/>
          </w:tcPr>
          <w:p w14:paraId="55006BD7" w14:textId="77777777" w:rsidR="00836CE9" w:rsidRPr="00185392" w:rsidRDefault="00836CE9" w:rsidP="007F5BBC">
            <w:pPr>
              <w:pStyle w:val="0JSRtext"/>
              <w:spacing w:line="240" w:lineRule="auto"/>
              <w:rPr>
                <w:sz w:val="18"/>
                <w:szCs w:val="18"/>
              </w:rPr>
            </w:pPr>
            <w:r w:rsidRPr="00185392">
              <w:rPr>
                <w:sz w:val="18"/>
                <w:szCs w:val="18"/>
              </w:rPr>
              <w:t>1171.310</w:t>
            </w:r>
          </w:p>
        </w:tc>
        <w:tc>
          <w:tcPr>
            <w:tcW w:w="1107" w:type="dxa"/>
            <w:shd w:val="clear" w:color="auto" w:fill="auto"/>
            <w:vAlign w:val="bottom"/>
          </w:tcPr>
          <w:p w14:paraId="0C35E8EE" w14:textId="77777777" w:rsidR="00836CE9" w:rsidRPr="00185392" w:rsidRDefault="00836CE9" w:rsidP="007F5BBC">
            <w:pPr>
              <w:pStyle w:val="0JSRtext"/>
              <w:spacing w:line="240" w:lineRule="auto"/>
              <w:rPr>
                <w:sz w:val="18"/>
                <w:szCs w:val="18"/>
              </w:rPr>
            </w:pPr>
            <w:r w:rsidRPr="00185392">
              <w:rPr>
                <w:sz w:val="18"/>
                <w:szCs w:val="18"/>
              </w:rPr>
              <w:t>-21.4894</w:t>
            </w:r>
          </w:p>
        </w:tc>
        <w:tc>
          <w:tcPr>
            <w:tcW w:w="1044" w:type="dxa"/>
            <w:shd w:val="clear" w:color="auto" w:fill="auto"/>
            <w:vAlign w:val="bottom"/>
          </w:tcPr>
          <w:p w14:paraId="0B35B36D" w14:textId="77777777" w:rsidR="00836CE9" w:rsidRPr="00185392" w:rsidRDefault="00836CE9" w:rsidP="007F5BBC">
            <w:pPr>
              <w:pStyle w:val="0JSRtext"/>
              <w:spacing w:line="240" w:lineRule="auto"/>
              <w:jc w:val="left"/>
              <w:rPr>
                <w:sz w:val="18"/>
                <w:szCs w:val="18"/>
              </w:rPr>
            </w:pPr>
            <w:r w:rsidRPr="00185392">
              <w:rPr>
                <w:sz w:val="18"/>
                <w:szCs w:val="18"/>
              </w:rPr>
              <w:t>895.3502</w:t>
            </w:r>
          </w:p>
        </w:tc>
        <w:tc>
          <w:tcPr>
            <w:tcW w:w="810" w:type="dxa"/>
            <w:shd w:val="clear" w:color="auto" w:fill="auto"/>
            <w:vAlign w:val="bottom"/>
          </w:tcPr>
          <w:p w14:paraId="26312295" w14:textId="77777777" w:rsidR="00836CE9" w:rsidRPr="00185392" w:rsidRDefault="00836CE9" w:rsidP="007F5BBC">
            <w:pPr>
              <w:pStyle w:val="0JSRtext"/>
              <w:spacing w:line="240" w:lineRule="auto"/>
              <w:rPr>
                <w:sz w:val="18"/>
                <w:szCs w:val="18"/>
              </w:rPr>
            </w:pPr>
            <w:r w:rsidRPr="00185392">
              <w:rPr>
                <w:sz w:val="18"/>
                <w:szCs w:val="18"/>
              </w:rPr>
              <w:t>55.1109</w:t>
            </w:r>
          </w:p>
        </w:tc>
      </w:tr>
      <w:tr w:rsidR="00836CE9" w:rsidRPr="00185392" w14:paraId="08C1D663" w14:textId="77777777" w:rsidTr="00185392">
        <w:trPr>
          <w:trHeight w:val="60"/>
        </w:trPr>
        <w:tc>
          <w:tcPr>
            <w:tcW w:w="1080" w:type="dxa"/>
            <w:shd w:val="clear" w:color="auto" w:fill="auto"/>
            <w:noWrap/>
          </w:tcPr>
          <w:p w14:paraId="4E555DC9" w14:textId="77777777" w:rsidR="00836CE9" w:rsidRPr="00185392" w:rsidRDefault="00836CE9" w:rsidP="007F5BBC">
            <w:pPr>
              <w:pStyle w:val="0JSRtext"/>
              <w:spacing w:line="240" w:lineRule="auto"/>
              <w:jc w:val="left"/>
              <w:rPr>
                <w:sz w:val="18"/>
                <w:szCs w:val="18"/>
              </w:rPr>
            </w:pPr>
            <w:r w:rsidRPr="00185392">
              <w:rPr>
                <w:sz w:val="18"/>
                <w:szCs w:val="18"/>
              </w:rPr>
              <w:t>0.7509</w:t>
            </w:r>
          </w:p>
        </w:tc>
        <w:tc>
          <w:tcPr>
            <w:tcW w:w="1080" w:type="dxa"/>
            <w:shd w:val="clear" w:color="auto" w:fill="auto"/>
            <w:noWrap/>
            <w:vAlign w:val="bottom"/>
          </w:tcPr>
          <w:p w14:paraId="3BFBC60E" w14:textId="77777777" w:rsidR="00836CE9" w:rsidRPr="00185392" w:rsidRDefault="00836CE9" w:rsidP="007F5BBC">
            <w:pPr>
              <w:pStyle w:val="0JSRtext"/>
              <w:spacing w:line="240" w:lineRule="auto"/>
              <w:rPr>
                <w:sz w:val="18"/>
                <w:szCs w:val="18"/>
              </w:rPr>
            </w:pPr>
            <w:r w:rsidRPr="00185392">
              <w:rPr>
                <w:sz w:val="18"/>
                <w:szCs w:val="18"/>
              </w:rPr>
              <w:t>811.098</w:t>
            </w:r>
          </w:p>
        </w:tc>
        <w:tc>
          <w:tcPr>
            <w:tcW w:w="1089" w:type="dxa"/>
            <w:shd w:val="clear" w:color="auto" w:fill="auto"/>
            <w:noWrap/>
            <w:vAlign w:val="bottom"/>
          </w:tcPr>
          <w:p w14:paraId="44E9DF5A" w14:textId="77777777" w:rsidR="00836CE9" w:rsidRPr="00185392" w:rsidRDefault="00836CE9" w:rsidP="007F5BBC">
            <w:pPr>
              <w:pStyle w:val="0JSRtext"/>
              <w:spacing w:line="240" w:lineRule="auto"/>
              <w:rPr>
                <w:sz w:val="18"/>
                <w:szCs w:val="18"/>
              </w:rPr>
            </w:pPr>
            <w:r w:rsidRPr="00185392">
              <w:rPr>
                <w:sz w:val="18"/>
                <w:szCs w:val="18"/>
              </w:rPr>
              <w:t>0.0650</w:t>
            </w:r>
          </w:p>
        </w:tc>
        <w:tc>
          <w:tcPr>
            <w:tcW w:w="1080" w:type="dxa"/>
            <w:shd w:val="clear" w:color="auto" w:fill="auto"/>
            <w:vAlign w:val="bottom"/>
          </w:tcPr>
          <w:p w14:paraId="5B2A587C" w14:textId="77777777" w:rsidR="00836CE9" w:rsidRPr="00185392" w:rsidRDefault="00836CE9" w:rsidP="007F5BBC">
            <w:pPr>
              <w:pStyle w:val="0JSRtext"/>
              <w:spacing w:line="240" w:lineRule="auto"/>
              <w:rPr>
                <w:sz w:val="18"/>
                <w:szCs w:val="18"/>
              </w:rPr>
            </w:pPr>
            <w:r w:rsidRPr="00185392">
              <w:rPr>
                <w:sz w:val="18"/>
                <w:szCs w:val="18"/>
              </w:rPr>
              <w:t>1174.210</w:t>
            </w:r>
          </w:p>
        </w:tc>
        <w:tc>
          <w:tcPr>
            <w:tcW w:w="1107" w:type="dxa"/>
            <w:shd w:val="clear" w:color="auto" w:fill="auto"/>
            <w:vAlign w:val="bottom"/>
          </w:tcPr>
          <w:p w14:paraId="02917042" w14:textId="77777777" w:rsidR="00836CE9" w:rsidRPr="00185392" w:rsidRDefault="00836CE9" w:rsidP="007F5BBC">
            <w:pPr>
              <w:pStyle w:val="0JSRtext"/>
              <w:spacing w:line="240" w:lineRule="auto"/>
              <w:rPr>
                <w:sz w:val="18"/>
                <w:szCs w:val="18"/>
              </w:rPr>
            </w:pPr>
            <w:r w:rsidRPr="00185392">
              <w:rPr>
                <w:sz w:val="18"/>
                <w:szCs w:val="18"/>
              </w:rPr>
              <w:t>-17.1179</w:t>
            </w:r>
          </w:p>
        </w:tc>
        <w:tc>
          <w:tcPr>
            <w:tcW w:w="1044" w:type="dxa"/>
            <w:shd w:val="clear" w:color="auto" w:fill="auto"/>
            <w:vAlign w:val="bottom"/>
          </w:tcPr>
          <w:p w14:paraId="208C33F9" w14:textId="77777777" w:rsidR="00836CE9" w:rsidRPr="00185392" w:rsidRDefault="00836CE9" w:rsidP="007F5BBC">
            <w:pPr>
              <w:pStyle w:val="0JSRtext"/>
              <w:spacing w:line="240" w:lineRule="auto"/>
              <w:jc w:val="left"/>
              <w:rPr>
                <w:sz w:val="18"/>
                <w:szCs w:val="18"/>
              </w:rPr>
            </w:pPr>
            <w:r w:rsidRPr="00185392">
              <w:rPr>
                <w:sz w:val="18"/>
                <w:szCs w:val="18"/>
              </w:rPr>
              <w:t>894.2009</w:t>
            </w:r>
          </w:p>
        </w:tc>
        <w:tc>
          <w:tcPr>
            <w:tcW w:w="810" w:type="dxa"/>
            <w:shd w:val="clear" w:color="auto" w:fill="auto"/>
            <w:vAlign w:val="bottom"/>
          </w:tcPr>
          <w:p w14:paraId="3DB2A071" w14:textId="77777777" w:rsidR="00836CE9" w:rsidRPr="00185392" w:rsidRDefault="00836CE9" w:rsidP="007F5BBC">
            <w:pPr>
              <w:pStyle w:val="0JSRtext"/>
              <w:spacing w:line="240" w:lineRule="auto"/>
              <w:rPr>
                <w:sz w:val="18"/>
                <w:szCs w:val="18"/>
              </w:rPr>
            </w:pPr>
            <w:r w:rsidRPr="00185392">
              <w:rPr>
                <w:sz w:val="18"/>
                <w:szCs w:val="18"/>
              </w:rPr>
              <w:t>44.1269</w:t>
            </w:r>
          </w:p>
        </w:tc>
      </w:tr>
      <w:tr w:rsidR="00836CE9" w:rsidRPr="00185392" w14:paraId="1E20E3C1" w14:textId="77777777" w:rsidTr="00185392">
        <w:trPr>
          <w:trHeight w:val="60"/>
        </w:trPr>
        <w:tc>
          <w:tcPr>
            <w:tcW w:w="1080" w:type="dxa"/>
            <w:shd w:val="clear" w:color="auto" w:fill="auto"/>
            <w:noWrap/>
          </w:tcPr>
          <w:p w14:paraId="0F4A4472" w14:textId="77777777" w:rsidR="00836CE9" w:rsidRPr="00185392" w:rsidRDefault="00836CE9" w:rsidP="007F5BBC">
            <w:pPr>
              <w:pStyle w:val="0JSRtext"/>
              <w:spacing w:line="240" w:lineRule="auto"/>
              <w:jc w:val="left"/>
              <w:rPr>
                <w:sz w:val="18"/>
                <w:szCs w:val="18"/>
              </w:rPr>
            </w:pPr>
            <w:r w:rsidRPr="00185392">
              <w:rPr>
                <w:sz w:val="18"/>
                <w:szCs w:val="18"/>
              </w:rPr>
              <w:lastRenderedPageBreak/>
              <w:t>0.7998</w:t>
            </w:r>
          </w:p>
        </w:tc>
        <w:tc>
          <w:tcPr>
            <w:tcW w:w="1080" w:type="dxa"/>
            <w:shd w:val="clear" w:color="auto" w:fill="auto"/>
            <w:noWrap/>
            <w:vAlign w:val="bottom"/>
          </w:tcPr>
          <w:p w14:paraId="2F3090E6" w14:textId="77777777" w:rsidR="00836CE9" w:rsidRPr="00185392" w:rsidRDefault="00836CE9" w:rsidP="007F5BBC">
            <w:pPr>
              <w:pStyle w:val="0JSRtext"/>
              <w:spacing w:line="240" w:lineRule="auto"/>
              <w:rPr>
                <w:sz w:val="18"/>
                <w:szCs w:val="18"/>
              </w:rPr>
            </w:pPr>
            <w:r w:rsidRPr="00185392">
              <w:rPr>
                <w:sz w:val="18"/>
                <w:szCs w:val="18"/>
              </w:rPr>
              <w:t>808.126</w:t>
            </w:r>
          </w:p>
        </w:tc>
        <w:tc>
          <w:tcPr>
            <w:tcW w:w="1089" w:type="dxa"/>
            <w:shd w:val="clear" w:color="auto" w:fill="auto"/>
            <w:noWrap/>
            <w:vAlign w:val="bottom"/>
          </w:tcPr>
          <w:p w14:paraId="753385F8" w14:textId="77777777" w:rsidR="00836CE9" w:rsidRPr="00185392" w:rsidRDefault="00836CE9" w:rsidP="007F5BBC">
            <w:pPr>
              <w:pStyle w:val="0JSRtext"/>
              <w:spacing w:line="240" w:lineRule="auto"/>
              <w:rPr>
                <w:sz w:val="18"/>
                <w:szCs w:val="18"/>
              </w:rPr>
            </w:pPr>
            <w:r w:rsidRPr="00185392">
              <w:rPr>
                <w:sz w:val="18"/>
                <w:szCs w:val="18"/>
              </w:rPr>
              <w:t>0.0562</w:t>
            </w:r>
          </w:p>
        </w:tc>
        <w:tc>
          <w:tcPr>
            <w:tcW w:w="1080" w:type="dxa"/>
            <w:shd w:val="clear" w:color="auto" w:fill="auto"/>
            <w:vAlign w:val="bottom"/>
          </w:tcPr>
          <w:p w14:paraId="54A760B2" w14:textId="77777777" w:rsidR="00836CE9" w:rsidRPr="00185392" w:rsidRDefault="00836CE9" w:rsidP="007F5BBC">
            <w:pPr>
              <w:pStyle w:val="0JSRtext"/>
              <w:spacing w:line="240" w:lineRule="auto"/>
              <w:rPr>
                <w:sz w:val="18"/>
                <w:szCs w:val="18"/>
              </w:rPr>
            </w:pPr>
            <w:r w:rsidRPr="00185392">
              <w:rPr>
                <w:sz w:val="18"/>
                <w:szCs w:val="18"/>
              </w:rPr>
              <w:t>1176.190</w:t>
            </w:r>
          </w:p>
        </w:tc>
        <w:tc>
          <w:tcPr>
            <w:tcW w:w="1107" w:type="dxa"/>
            <w:shd w:val="clear" w:color="auto" w:fill="auto"/>
            <w:vAlign w:val="bottom"/>
          </w:tcPr>
          <w:p w14:paraId="34357231" w14:textId="77777777" w:rsidR="00836CE9" w:rsidRPr="00185392" w:rsidRDefault="00836CE9" w:rsidP="007F5BBC">
            <w:pPr>
              <w:pStyle w:val="0JSRtext"/>
              <w:spacing w:line="240" w:lineRule="auto"/>
              <w:rPr>
                <w:sz w:val="18"/>
                <w:szCs w:val="18"/>
              </w:rPr>
            </w:pPr>
            <w:r w:rsidRPr="00185392">
              <w:rPr>
                <w:sz w:val="18"/>
                <w:szCs w:val="18"/>
              </w:rPr>
              <w:t>-13.6647</w:t>
            </w:r>
          </w:p>
        </w:tc>
        <w:tc>
          <w:tcPr>
            <w:tcW w:w="1044" w:type="dxa"/>
            <w:shd w:val="clear" w:color="auto" w:fill="auto"/>
            <w:vAlign w:val="bottom"/>
          </w:tcPr>
          <w:p w14:paraId="016AA05D" w14:textId="77777777" w:rsidR="00836CE9" w:rsidRPr="00185392" w:rsidRDefault="00836CE9" w:rsidP="007F5BBC">
            <w:pPr>
              <w:pStyle w:val="0JSRtext"/>
              <w:spacing w:line="240" w:lineRule="auto"/>
              <w:jc w:val="left"/>
              <w:rPr>
                <w:sz w:val="18"/>
                <w:szCs w:val="18"/>
              </w:rPr>
            </w:pPr>
            <w:r w:rsidRPr="00185392">
              <w:rPr>
                <w:sz w:val="18"/>
                <w:szCs w:val="18"/>
              </w:rPr>
              <w:t>894.4704</w:t>
            </w:r>
          </w:p>
        </w:tc>
        <w:tc>
          <w:tcPr>
            <w:tcW w:w="810" w:type="dxa"/>
            <w:shd w:val="clear" w:color="auto" w:fill="auto"/>
            <w:vAlign w:val="bottom"/>
          </w:tcPr>
          <w:p w14:paraId="7296CC1A" w14:textId="77777777" w:rsidR="00836CE9" w:rsidRPr="00185392" w:rsidRDefault="00836CE9" w:rsidP="007F5BBC">
            <w:pPr>
              <w:pStyle w:val="0JSRtext"/>
              <w:spacing w:line="240" w:lineRule="auto"/>
              <w:rPr>
                <w:sz w:val="18"/>
                <w:szCs w:val="18"/>
              </w:rPr>
            </w:pPr>
            <w:r w:rsidRPr="00185392">
              <w:rPr>
                <w:sz w:val="18"/>
                <w:szCs w:val="18"/>
              </w:rPr>
              <w:t>33.0806</w:t>
            </w:r>
          </w:p>
        </w:tc>
      </w:tr>
      <w:tr w:rsidR="00836CE9" w:rsidRPr="00185392" w14:paraId="1C2B9205" w14:textId="77777777" w:rsidTr="00185392">
        <w:trPr>
          <w:trHeight w:val="60"/>
        </w:trPr>
        <w:tc>
          <w:tcPr>
            <w:tcW w:w="1080" w:type="dxa"/>
            <w:shd w:val="clear" w:color="auto" w:fill="auto"/>
            <w:noWrap/>
          </w:tcPr>
          <w:p w14:paraId="6ECE2E1D" w14:textId="77777777" w:rsidR="00836CE9" w:rsidRPr="00185392" w:rsidRDefault="00836CE9" w:rsidP="007F5BBC">
            <w:pPr>
              <w:pStyle w:val="0JSRtext"/>
              <w:spacing w:line="240" w:lineRule="auto"/>
              <w:jc w:val="left"/>
              <w:rPr>
                <w:sz w:val="18"/>
                <w:szCs w:val="18"/>
              </w:rPr>
            </w:pPr>
            <w:r w:rsidRPr="00185392">
              <w:rPr>
                <w:sz w:val="18"/>
                <w:szCs w:val="18"/>
              </w:rPr>
              <w:t>0.8499</w:t>
            </w:r>
          </w:p>
        </w:tc>
        <w:tc>
          <w:tcPr>
            <w:tcW w:w="1080" w:type="dxa"/>
            <w:shd w:val="clear" w:color="auto" w:fill="auto"/>
            <w:noWrap/>
            <w:vAlign w:val="bottom"/>
          </w:tcPr>
          <w:p w14:paraId="76CC07EA" w14:textId="77777777" w:rsidR="00836CE9" w:rsidRPr="00185392" w:rsidRDefault="00836CE9" w:rsidP="007F5BBC">
            <w:pPr>
              <w:pStyle w:val="0JSRtext"/>
              <w:spacing w:line="240" w:lineRule="auto"/>
              <w:rPr>
                <w:sz w:val="18"/>
                <w:szCs w:val="18"/>
              </w:rPr>
            </w:pPr>
            <w:r w:rsidRPr="00185392">
              <w:rPr>
                <w:sz w:val="18"/>
                <w:szCs w:val="18"/>
              </w:rPr>
              <w:t>804.989</w:t>
            </w:r>
          </w:p>
        </w:tc>
        <w:tc>
          <w:tcPr>
            <w:tcW w:w="1089" w:type="dxa"/>
            <w:shd w:val="clear" w:color="auto" w:fill="auto"/>
            <w:noWrap/>
            <w:vAlign w:val="bottom"/>
          </w:tcPr>
          <w:p w14:paraId="0C58A61B" w14:textId="77777777" w:rsidR="00836CE9" w:rsidRPr="00185392" w:rsidRDefault="00836CE9" w:rsidP="007F5BBC">
            <w:pPr>
              <w:pStyle w:val="0JSRtext"/>
              <w:spacing w:line="240" w:lineRule="auto"/>
              <w:rPr>
                <w:sz w:val="18"/>
                <w:szCs w:val="18"/>
              </w:rPr>
            </w:pPr>
            <w:r w:rsidRPr="00185392">
              <w:rPr>
                <w:sz w:val="18"/>
                <w:szCs w:val="18"/>
              </w:rPr>
              <w:t>0.0464</w:t>
            </w:r>
          </w:p>
        </w:tc>
        <w:tc>
          <w:tcPr>
            <w:tcW w:w="1080" w:type="dxa"/>
            <w:shd w:val="clear" w:color="auto" w:fill="auto"/>
            <w:vAlign w:val="bottom"/>
          </w:tcPr>
          <w:p w14:paraId="3FE9044B" w14:textId="77777777" w:rsidR="00836CE9" w:rsidRPr="00185392" w:rsidRDefault="00836CE9" w:rsidP="007F5BBC">
            <w:pPr>
              <w:pStyle w:val="0JSRtext"/>
              <w:spacing w:line="240" w:lineRule="auto"/>
              <w:rPr>
                <w:sz w:val="18"/>
                <w:szCs w:val="18"/>
              </w:rPr>
            </w:pPr>
            <w:r w:rsidRPr="00185392">
              <w:rPr>
                <w:sz w:val="18"/>
                <w:szCs w:val="18"/>
              </w:rPr>
              <w:t>1179.070</w:t>
            </w:r>
          </w:p>
        </w:tc>
        <w:tc>
          <w:tcPr>
            <w:tcW w:w="1107" w:type="dxa"/>
            <w:shd w:val="clear" w:color="auto" w:fill="auto"/>
            <w:vAlign w:val="bottom"/>
          </w:tcPr>
          <w:p w14:paraId="69568AB5" w14:textId="77777777" w:rsidR="00836CE9" w:rsidRPr="00185392" w:rsidRDefault="00836CE9" w:rsidP="007F5BBC">
            <w:pPr>
              <w:pStyle w:val="0JSRtext"/>
              <w:spacing w:line="240" w:lineRule="auto"/>
              <w:rPr>
                <w:sz w:val="18"/>
                <w:szCs w:val="18"/>
              </w:rPr>
            </w:pPr>
            <w:r w:rsidRPr="00185392">
              <w:rPr>
                <w:sz w:val="18"/>
                <w:szCs w:val="18"/>
              </w:rPr>
              <w:t>-9.2268</w:t>
            </w:r>
          </w:p>
        </w:tc>
        <w:tc>
          <w:tcPr>
            <w:tcW w:w="1044" w:type="dxa"/>
            <w:shd w:val="clear" w:color="auto" w:fill="auto"/>
            <w:vAlign w:val="bottom"/>
          </w:tcPr>
          <w:p w14:paraId="38143D50" w14:textId="77777777" w:rsidR="00836CE9" w:rsidRPr="00185392" w:rsidRDefault="00836CE9" w:rsidP="007F5BBC">
            <w:pPr>
              <w:pStyle w:val="0JSRtext"/>
              <w:spacing w:line="240" w:lineRule="auto"/>
              <w:jc w:val="left"/>
              <w:rPr>
                <w:sz w:val="18"/>
                <w:szCs w:val="18"/>
              </w:rPr>
            </w:pPr>
            <w:r w:rsidRPr="00185392">
              <w:rPr>
                <w:sz w:val="18"/>
                <w:szCs w:val="18"/>
              </w:rPr>
              <w:t>893.5747</w:t>
            </w:r>
          </w:p>
        </w:tc>
        <w:tc>
          <w:tcPr>
            <w:tcW w:w="810" w:type="dxa"/>
            <w:shd w:val="clear" w:color="auto" w:fill="auto"/>
            <w:vAlign w:val="bottom"/>
          </w:tcPr>
          <w:p w14:paraId="7B80EDB1" w14:textId="77777777" w:rsidR="00836CE9" w:rsidRPr="00185392" w:rsidRDefault="00836CE9" w:rsidP="007F5BBC">
            <w:pPr>
              <w:pStyle w:val="0JSRtext"/>
              <w:spacing w:line="240" w:lineRule="auto"/>
              <w:rPr>
                <w:sz w:val="18"/>
                <w:szCs w:val="18"/>
              </w:rPr>
            </w:pPr>
            <w:r w:rsidRPr="00185392">
              <w:rPr>
                <w:sz w:val="18"/>
                <w:szCs w:val="18"/>
              </w:rPr>
              <w:t>24.0512</w:t>
            </w:r>
          </w:p>
        </w:tc>
      </w:tr>
      <w:tr w:rsidR="00836CE9" w:rsidRPr="00185392" w14:paraId="30A605DE" w14:textId="77777777" w:rsidTr="00185392">
        <w:trPr>
          <w:trHeight w:val="60"/>
        </w:trPr>
        <w:tc>
          <w:tcPr>
            <w:tcW w:w="1080" w:type="dxa"/>
            <w:shd w:val="clear" w:color="auto" w:fill="auto"/>
            <w:noWrap/>
          </w:tcPr>
          <w:p w14:paraId="4E8D80E3" w14:textId="77777777" w:rsidR="00836CE9" w:rsidRPr="00185392" w:rsidRDefault="00836CE9" w:rsidP="007F5BBC">
            <w:pPr>
              <w:pStyle w:val="0JSRtext"/>
              <w:spacing w:line="240" w:lineRule="auto"/>
              <w:jc w:val="left"/>
              <w:rPr>
                <w:sz w:val="18"/>
                <w:szCs w:val="18"/>
              </w:rPr>
            </w:pPr>
            <w:r w:rsidRPr="00185392">
              <w:rPr>
                <w:sz w:val="18"/>
                <w:szCs w:val="18"/>
              </w:rPr>
              <w:t>0.8999</w:t>
            </w:r>
          </w:p>
        </w:tc>
        <w:tc>
          <w:tcPr>
            <w:tcW w:w="1080" w:type="dxa"/>
            <w:shd w:val="clear" w:color="auto" w:fill="auto"/>
            <w:noWrap/>
            <w:vAlign w:val="bottom"/>
          </w:tcPr>
          <w:p w14:paraId="259671B6" w14:textId="77777777" w:rsidR="00836CE9" w:rsidRPr="00185392" w:rsidRDefault="00836CE9" w:rsidP="007F5BBC">
            <w:pPr>
              <w:pStyle w:val="0JSRtext"/>
              <w:spacing w:line="240" w:lineRule="auto"/>
              <w:rPr>
                <w:sz w:val="18"/>
                <w:szCs w:val="18"/>
              </w:rPr>
            </w:pPr>
            <w:r w:rsidRPr="00185392">
              <w:rPr>
                <w:sz w:val="18"/>
                <w:szCs w:val="18"/>
              </w:rPr>
              <w:t>801.783</w:t>
            </w:r>
          </w:p>
        </w:tc>
        <w:tc>
          <w:tcPr>
            <w:tcW w:w="1089" w:type="dxa"/>
            <w:shd w:val="clear" w:color="auto" w:fill="auto"/>
            <w:noWrap/>
            <w:vAlign w:val="bottom"/>
          </w:tcPr>
          <w:p w14:paraId="17952684" w14:textId="77777777" w:rsidR="00836CE9" w:rsidRPr="00185392" w:rsidRDefault="00836CE9" w:rsidP="007F5BBC">
            <w:pPr>
              <w:pStyle w:val="0JSRtext"/>
              <w:spacing w:line="240" w:lineRule="auto"/>
              <w:rPr>
                <w:sz w:val="18"/>
                <w:szCs w:val="18"/>
              </w:rPr>
            </w:pPr>
            <w:r w:rsidRPr="00185392">
              <w:rPr>
                <w:sz w:val="18"/>
                <w:szCs w:val="18"/>
              </w:rPr>
              <w:t>0.0332</w:t>
            </w:r>
          </w:p>
        </w:tc>
        <w:tc>
          <w:tcPr>
            <w:tcW w:w="1080" w:type="dxa"/>
            <w:shd w:val="clear" w:color="auto" w:fill="auto"/>
            <w:vAlign w:val="bottom"/>
          </w:tcPr>
          <w:p w14:paraId="4FF34FCC" w14:textId="77777777" w:rsidR="00836CE9" w:rsidRPr="00185392" w:rsidRDefault="00836CE9" w:rsidP="007F5BBC">
            <w:pPr>
              <w:pStyle w:val="0JSRtext"/>
              <w:spacing w:line="240" w:lineRule="auto"/>
              <w:rPr>
                <w:sz w:val="18"/>
                <w:szCs w:val="18"/>
              </w:rPr>
            </w:pPr>
            <w:r w:rsidRPr="00185392">
              <w:rPr>
                <w:sz w:val="18"/>
                <w:szCs w:val="18"/>
              </w:rPr>
              <w:t>1181.340</w:t>
            </w:r>
          </w:p>
        </w:tc>
        <w:tc>
          <w:tcPr>
            <w:tcW w:w="1107" w:type="dxa"/>
            <w:shd w:val="clear" w:color="auto" w:fill="auto"/>
            <w:vAlign w:val="bottom"/>
          </w:tcPr>
          <w:p w14:paraId="444927A4" w14:textId="77777777" w:rsidR="00836CE9" w:rsidRPr="00185392" w:rsidRDefault="00836CE9" w:rsidP="007F5BBC">
            <w:pPr>
              <w:pStyle w:val="0JSRtext"/>
              <w:spacing w:line="240" w:lineRule="auto"/>
              <w:rPr>
                <w:sz w:val="18"/>
                <w:szCs w:val="18"/>
              </w:rPr>
            </w:pPr>
            <w:r w:rsidRPr="00185392">
              <w:rPr>
                <w:sz w:val="18"/>
                <w:szCs w:val="18"/>
              </w:rPr>
              <w:t>-5.3506</w:t>
            </w:r>
          </w:p>
        </w:tc>
        <w:tc>
          <w:tcPr>
            <w:tcW w:w="1044" w:type="dxa"/>
            <w:shd w:val="clear" w:color="auto" w:fill="auto"/>
            <w:vAlign w:val="bottom"/>
          </w:tcPr>
          <w:p w14:paraId="458292F3" w14:textId="77777777" w:rsidR="00836CE9" w:rsidRPr="00185392" w:rsidRDefault="00836CE9" w:rsidP="007F5BBC">
            <w:pPr>
              <w:pStyle w:val="0JSRtext"/>
              <w:spacing w:line="240" w:lineRule="auto"/>
              <w:jc w:val="left"/>
              <w:rPr>
                <w:sz w:val="18"/>
                <w:szCs w:val="18"/>
              </w:rPr>
            </w:pPr>
            <w:r w:rsidRPr="00185392">
              <w:rPr>
                <w:sz w:val="18"/>
                <w:szCs w:val="18"/>
              </w:rPr>
              <w:t>893.7033</w:t>
            </w:r>
          </w:p>
        </w:tc>
        <w:tc>
          <w:tcPr>
            <w:tcW w:w="810" w:type="dxa"/>
            <w:shd w:val="clear" w:color="auto" w:fill="auto"/>
            <w:vAlign w:val="bottom"/>
          </w:tcPr>
          <w:p w14:paraId="3D4C3BFC" w14:textId="77777777" w:rsidR="00836CE9" w:rsidRPr="00185392" w:rsidRDefault="00836CE9" w:rsidP="007F5BBC">
            <w:pPr>
              <w:pStyle w:val="0JSRtext"/>
              <w:spacing w:line="240" w:lineRule="auto"/>
              <w:rPr>
                <w:sz w:val="18"/>
                <w:szCs w:val="18"/>
              </w:rPr>
            </w:pPr>
            <w:r w:rsidRPr="00185392">
              <w:rPr>
                <w:sz w:val="18"/>
                <w:szCs w:val="18"/>
              </w:rPr>
              <w:t>15.3614</w:t>
            </w:r>
          </w:p>
        </w:tc>
      </w:tr>
      <w:tr w:rsidR="00836CE9" w:rsidRPr="00185392" w14:paraId="23D7EDFB" w14:textId="77777777" w:rsidTr="00185392">
        <w:trPr>
          <w:trHeight w:val="60"/>
        </w:trPr>
        <w:tc>
          <w:tcPr>
            <w:tcW w:w="1080" w:type="dxa"/>
            <w:shd w:val="clear" w:color="auto" w:fill="auto"/>
            <w:noWrap/>
          </w:tcPr>
          <w:p w14:paraId="6C3BEEE3" w14:textId="77777777" w:rsidR="00836CE9" w:rsidRPr="00185392" w:rsidRDefault="00836CE9" w:rsidP="007F5BBC">
            <w:pPr>
              <w:pStyle w:val="0JSRtext"/>
              <w:spacing w:line="240" w:lineRule="auto"/>
              <w:jc w:val="left"/>
              <w:rPr>
                <w:sz w:val="18"/>
                <w:szCs w:val="18"/>
              </w:rPr>
            </w:pPr>
            <w:r w:rsidRPr="00185392">
              <w:rPr>
                <w:sz w:val="18"/>
                <w:szCs w:val="18"/>
              </w:rPr>
              <w:t>0.9501</w:t>
            </w:r>
          </w:p>
        </w:tc>
        <w:tc>
          <w:tcPr>
            <w:tcW w:w="1080" w:type="dxa"/>
            <w:shd w:val="clear" w:color="auto" w:fill="auto"/>
            <w:noWrap/>
            <w:vAlign w:val="bottom"/>
          </w:tcPr>
          <w:p w14:paraId="5248611E" w14:textId="77777777" w:rsidR="00836CE9" w:rsidRPr="00185392" w:rsidRDefault="00836CE9" w:rsidP="007F5BBC">
            <w:pPr>
              <w:pStyle w:val="0JSRtext"/>
              <w:spacing w:line="240" w:lineRule="auto"/>
              <w:rPr>
                <w:sz w:val="18"/>
                <w:szCs w:val="18"/>
              </w:rPr>
            </w:pPr>
            <w:r w:rsidRPr="00185392">
              <w:rPr>
                <w:sz w:val="18"/>
                <w:szCs w:val="18"/>
              </w:rPr>
              <w:t>798.442</w:t>
            </w:r>
          </w:p>
        </w:tc>
        <w:tc>
          <w:tcPr>
            <w:tcW w:w="1089" w:type="dxa"/>
            <w:shd w:val="clear" w:color="auto" w:fill="auto"/>
            <w:noWrap/>
            <w:vAlign w:val="bottom"/>
          </w:tcPr>
          <w:p w14:paraId="3DC2900B" w14:textId="77777777" w:rsidR="00836CE9" w:rsidRPr="00185392" w:rsidRDefault="00836CE9" w:rsidP="007F5BBC">
            <w:pPr>
              <w:pStyle w:val="0JSRtext"/>
              <w:spacing w:line="240" w:lineRule="auto"/>
              <w:rPr>
                <w:sz w:val="18"/>
                <w:szCs w:val="18"/>
              </w:rPr>
            </w:pPr>
            <w:r w:rsidRPr="00185392">
              <w:rPr>
                <w:sz w:val="18"/>
                <w:szCs w:val="18"/>
              </w:rPr>
              <w:t>0.0214</w:t>
            </w:r>
          </w:p>
        </w:tc>
        <w:tc>
          <w:tcPr>
            <w:tcW w:w="1080" w:type="dxa"/>
            <w:shd w:val="clear" w:color="auto" w:fill="auto"/>
            <w:vAlign w:val="bottom"/>
          </w:tcPr>
          <w:p w14:paraId="6C1CCF29" w14:textId="77777777" w:rsidR="00836CE9" w:rsidRPr="00185392" w:rsidRDefault="00836CE9" w:rsidP="007F5BBC">
            <w:pPr>
              <w:pStyle w:val="0JSRtext"/>
              <w:spacing w:line="240" w:lineRule="auto"/>
              <w:rPr>
                <w:sz w:val="18"/>
                <w:szCs w:val="18"/>
              </w:rPr>
            </w:pPr>
            <w:r w:rsidRPr="00185392">
              <w:rPr>
                <w:sz w:val="18"/>
                <w:szCs w:val="18"/>
              </w:rPr>
              <w:t>1182.760</w:t>
            </w:r>
          </w:p>
        </w:tc>
        <w:tc>
          <w:tcPr>
            <w:tcW w:w="1107" w:type="dxa"/>
            <w:shd w:val="clear" w:color="auto" w:fill="auto"/>
            <w:vAlign w:val="bottom"/>
          </w:tcPr>
          <w:p w14:paraId="28443794" w14:textId="77777777" w:rsidR="00836CE9" w:rsidRPr="00185392" w:rsidRDefault="00836CE9" w:rsidP="007F5BBC">
            <w:pPr>
              <w:pStyle w:val="0JSRtext"/>
              <w:spacing w:line="240" w:lineRule="auto"/>
              <w:rPr>
                <w:sz w:val="18"/>
                <w:szCs w:val="18"/>
              </w:rPr>
            </w:pPr>
            <w:r w:rsidRPr="00185392">
              <w:rPr>
                <w:sz w:val="18"/>
                <w:szCs w:val="18"/>
              </w:rPr>
              <w:t>-2.2636</w:t>
            </w:r>
          </w:p>
        </w:tc>
        <w:tc>
          <w:tcPr>
            <w:tcW w:w="1044" w:type="dxa"/>
            <w:shd w:val="clear" w:color="auto" w:fill="auto"/>
            <w:vAlign w:val="bottom"/>
          </w:tcPr>
          <w:p w14:paraId="5C1500F4" w14:textId="77777777" w:rsidR="00836CE9" w:rsidRPr="00185392" w:rsidRDefault="00836CE9" w:rsidP="007F5BBC">
            <w:pPr>
              <w:pStyle w:val="0JSRtext"/>
              <w:spacing w:line="240" w:lineRule="auto"/>
              <w:jc w:val="left"/>
              <w:rPr>
                <w:sz w:val="18"/>
                <w:szCs w:val="18"/>
              </w:rPr>
            </w:pPr>
            <w:r w:rsidRPr="00185392">
              <w:rPr>
                <w:sz w:val="18"/>
                <w:szCs w:val="18"/>
              </w:rPr>
              <w:t>895.2892</w:t>
            </w:r>
          </w:p>
        </w:tc>
        <w:tc>
          <w:tcPr>
            <w:tcW w:w="810" w:type="dxa"/>
            <w:shd w:val="clear" w:color="auto" w:fill="auto"/>
            <w:vAlign w:val="bottom"/>
          </w:tcPr>
          <w:p w14:paraId="2CD288D4" w14:textId="77777777" w:rsidR="00836CE9" w:rsidRPr="00185392" w:rsidRDefault="00836CE9" w:rsidP="007F5BBC">
            <w:pPr>
              <w:pStyle w:val="0JSRtext"/>
              <w:spacing w:line="240" w:lineRule="auto"/>
              <w:rPr>
                <w:sz w:val="18"/>
                <w:szCs w:val="18"/>
              </w:rPr>
            </w:pPr>
            <w:r w:rsidRPr="00185392">
              <w:rPr>
                <w:sz w:val="18"/>
                <w:szCs w:val="18"/>
              </w:rPr>
              <w:t>6.6393</w:t>
            </w:r>
          </w:p>
        </w:tc>
      </w:tr>
      <w:tr w:rsidR="00836CE9" w:rsidRPr="00185392" w14:paraId="10A5277B" w14:textId="77777777" w:rsidTr="00185392">
        <w:trPr>
          <w:trHeight w:val="60"/>
        </w:trPr>
        <w:tc>
          <w:tcPr>
            <w:tcW w:w="1080" w:type="dxa"/>
            <w:tcBorders>
              <w:bottom w:val="nil"/>
            </w:tcBorders>
            <w:shd w:val="clear" w:color="auto" w:fill="auto"/>
            <w:noWrap/>
          </w:tcPr>
          <w:p w14:paraId="2DD17C2B" w14:textId="77777777" w:rsidR="00836CE9" w:rsidRPr="00185392" w:rsidRDefault="00836CE9" w:rsidP="007F5BBC">
            <w:pPr>
              <w:pStyle w:val="0JSRtext"/>
              <w:spacing w:line="240" w:lineRule="auto"/>
              <w:jc w:val="left"/>
              <w:rPr>
                <w:sz w:val="18"/>
                <w:szCs w:val="18"/>
              </w:rPr>
            </w:pPr>
            <w:r w:rsidRPr="00185392">
              <w:rPr>
                <w:sz w:val="18"/>
                <w:szCs w:val="18"/>
              </w:rPr>
              <w:t>1.0000</w:t>
            </w:r>
          </w:p>
        </w:tc>
        <w:tc>
          <w:tcPr>
            <w:tcW w:w="1080" w:type="dxa"/>
            <w:tcBorders>
              <w:bottom w:val="nil"/>
            </w:tcBorders>
            <w:shd w:val="clear" w:color="auto" w:fill="auto"/>
            <w:noWrap/>
            <w:vAlign w:val="bottom"/>
          </w:tcPr>
          <w:p w14:paraId="58954A1F" w14:textId="77777777" w:rsidR="00836CE9" w:rsidRPr="00185392" w:rsidRDefault="00836CE9" w:rsidP="007F5BBC">
            <w:pPr>
              <w:pStyle w:val="0JSRtext"/>
              <w:spacing w:line="240" w:lineRule="auto"/>
              <w:rPr>
                <w:sz w:val="18"/>
                <w:szCs w:val="18"/>
              </w:rPr>
            </w:pPr>
            <w:r w:rsidRPr="00185392">
              <w:rPr>
                <w:sz w:val="18"/>
                <w:szCs w:val="18"/>
              </w:rPr>
              <w:t>795.09</w:t>
            </w:r>
          </w:p>
        </w:tc>
        <w:tc>
          <w:tcPr>
            <w:tcW w:w="1089" w:type="dxa"/>
            <w:tcBorders>
              <w:bottom w:val="nil"/>
            </w:tcBorders>
            <w:shd w:val="clear" w:color="auto" w:fill="auto"/>
            <w:noWrap/>
            <w:vAlign w:val="bottom"/>
          </w:tcPr>
          <w:p w14:paraId="7249728E" w14:textId="77777777" w:rsidR="00836CE9" w:rsidRPr="00185392" w:rsidRDefault="00836CE9" w:rsidP="007F5BBC">
            <w:pPr>
              <w:pStyle w:val="0JSRtext"/>
              <w:spacing w:line="240" w:lineRule="auto"/>
              <w:rPr>
                <w:sz w:val="18"/>
                <w:szCs w:val="18"/>
              </w:rPr>
            </w:pPr>
            <w:r w:rsidRPr="00185392">
              <w:rPr>
                <w:sz w:val="18"/>
                <w:szCs w:val="18"/>
              </w:rPr>
              <w:t>0.0000</w:t>
            </w:r>
          </w:p>
        </w:tc>
        <w:tc>
          <w:tcPr>
            <w:tcW w:w="1080" w:type="dxa"/>
            <w:tcBorders>
              <w:bottom w:val="nil"/>
            </w:tcBorders>
            <w:shd w:val="clear" w:color="auto" w:fill="auto"/>
            <w:vAlign w:val="bottom"/>
          </w:tcPr>
          <w:p w14:paraId="06BCB5FD" w14:textId="77777777" w:rsidR="00836CE9" w:rsidRPr="00185392" w:rsidRDefault="00836CE9" w:rsidP="007F5BBC">
            <w:pPr>
              <w:pStyle w:val="0JSRtext"/>
              <w:spacing w:line="240" w:lineRule="auto"/>
              <w:rPr>
                <w:sz w:val="18"/>
                <w:szCs w:val="18"/>
              </w:rPr>
            </w:pPr>
            <w:r w:rsidRPr="00185392">
              <w:rPr>
                <w:sz w:val="18"/>
                <w:szCs w:val="18"/>
              </w:rPr>
              <w:t>1183.310</w:t>
            </w:r>
          </w:p>
        </w:tc>
        <w:tc>
          <w:tcPr>
            <w:tcW w:w="1107" w:type="dxa"/>
            <w:tcBorders>
              <w:bottom w:val="nil"/>
            </w:tcBorders>
            <w:shd w:val="clear" w:color="auto" w:fill="auto"/>
            <w:vAlign w:val="bottom"/>
          </w:tcPr>
          <w:p w14:paraId="109E5CE4" w14:textId="77777777" w:rsidR="00836CE9" w:rsidRPr="00185392" w:rsidRDefault="00836CE9" w:rsidP="007F5BBC">
            <w:pPr>
              <w:pStyle w:val="0JSRtext"/>
              <w:spacing w:line="240" w:lineRule="auto"/>
              <w:rPr>
                <w:sz w:val="18"/>
                <w:szCs w:val="18"/>
              </w:rPr>
            </w:pPr>
            <w:r w:rsidRPr="00185392">
              <w:rPr>
                <w:sz w:val="18"/>
                <w:szCs w:val="18"/>
              </w:rPr>
              <w:t>0.0000</w:t>
            </w:r>
          </w:p>
        </w:tc>
        <w:tc>
          <w:tcPr>
            <w:tcW w:w="1044" w:type="dxa"/>
            <w:tcBorders>
              <w:bottom w:val="nil"/>
            </w:tcBorders>
            <w:shd w:val="clear" w:color="auto" w:fill="auto"/>
            <w:vAlign w:val="bottom"/>
          </w:tcPr>
          <w:p w14:paraId="265E503A" w14:textId="77777777" w:rsidR="00836CE9" w:rsidRPr="00185392" w:rsidRDefault="00836CE9" w:rsidP="007F5BBC">
            <w:pPr>
              <w:pStyle w:val="0JSRtext"/>
              <w:spacing w:line="240" w:lineRule="auto"/>
              <w:jc w:val="left"/>
              <w:rPr>
                <w:sz w:val="18"/>
                <w:szCs w:val="18"/>
              </w:rPr>
            </w:pPr>
            <w:r w:rsidRPr="00185392">
              <w:rPr>
                <w:sz w:val="18"/>
                <w:szCs w:val="18"/>
              </w:rPr>
              <w:t>898.2281</w:t>
            </w:r>
          </w:p>
        </w:tc>
        <w:tc>
          <w:tcPr>
            <w:tcW w:w="810" w:type="dxa"/>
            <w:tcBorders>
              <w:bottom w:val="nil"/>
            </w:tcBorders>
            <w:shd w:val="clear" w:color="auto" w:fill="auto"/>
            <w:vAlign w:val="bottom"/>
          </w:tcPr>
          <w:p w14:paraId="0B3879CB" w14:textId="77777777" w:rsidR="00836CE9" w:rsidRPr="00185392" w:rsidRDefault="00836CE9" w:rsidP="007F5BBC">
            <w:pPr>
              <w:pStyle w:val="0JSRtext"/>
              <w:spacing w:line="240" w:lineRule="auto"/>
              <w:rPr>
                <w:sz w:val="18"/>
                <w:szCs w:val="18"/>
              </w:rPr>
            </w:pPr>
            <w:r w:rsidRPr="00185392">
              <w:rPr>
                <w:sz w:val="18"/>
                <w:szCs w:val="18"/>
              </w:rPr>
              <w:t>0.0000</w:t>
            </w:r>
          </w:p>
        </w:tc>
      </w:tr>
      <w:tr w:rsidR="00836CE9" w:rsidRPr="00185392" w14:paraId="13004651" w14:textId="77777777" w:rsidTr="00185392">
        <w:trPr>
          <w:trHeight w:val="50"/>
        </w:trPr>
        <w:tc>
          <w:tcPr>
            <w:tcW w:w="1080" w:type="dxa"/>
            <w:tcBorders>
              <w:top w:val="nil"/>
              <w:bottom w:val="single" w:sz="4" w:space="0" w:color="auto"/>
            </w:tcBorders>
            <w:shd w:val="clear" w:color="auto" w:fill="auto"/>
            <w:noWrap/>
            <w:vAlign w:val="bottom"/>
          </w:tcPr>
          <w:p w14:paraId="2AE85F25" w14:textId="77777777" w:rsidR="00836CE9" w:rsidRPr="00185392" w:rsidRDefault="00836CE9" w:rsidP="007F5BBC">
            <w:pPr>
              <w:pStyle w:val="0JSRtext"/>
              <w:spacing w:line="240" w:lineRule="auto"/>
              <w:jc w:val="left"/>
              <w:rPr>
                <w:sz w:val="18"/>
                <w:szCs w:val="18"/>
              </w:rPr>
            </w:pPr>
            <w:r w:rsidRPr="00185392">
              <w:rPr>
                <w:sz w:val="18"/>
                <w:szCs w:val="18"/>
              </w:rPr>
              <w:t>T/K = 318.15</w:t>
            </w:r>
          </w:p>
        </w:tc>
        <w:tc>
          <w:tcPr>
            <w:tcW w:w="1080" w:type="dxa"/>
            <w:tcBorders>
              <w:top w:val="nil"/>
              <w:bottom w:val="single" w:sz="4" w:space="0" w:color="auto"/>
            </w:tcBorders>
            <w:shd w:val="clear" w:color="auto" w:fill="auto"/>
            <w:noWrap/>
            <w:vAlign w:val="bottom"/>
          </w:tcPr>
          <w:p w14:paraId="2F96D088" w14:textId="77777777" w:rsidR="00836CE9" w:rsidRPr="00185392" w:rsidRDefault="00836CE9" w:rsidP="007F5BBC">
            <w:pPr>
              <w:pStyle w:val="0JSRtext"/>
              <w:spacing w:line="240" w:lineRule="auto"/>
              <w:rPr>
                <w:sz w:val="18"/>
                <w:szCs w:val="18"/>
              </w:rPr>
            </w:pPr>
          </w:p>
        </w:tc>
        <w:tc>
          <w:tcPr>
            <w:tcW w:w="1089" w:type="dxa"/>
            <w:tcBorders>
              <w:top w:val="nil"/>
              <w:bottom w:val="single" w:sz="4" w:space="0" w:color="auto"/>
            </w:tcBorders>
            <w:shd w:val="clear" w:color="auto" w:fill="auto"/>
            <w:noWrap/>
            <w:vAlign w:val="bottom"/>
          </w:tcPr>
          <w:p w14:paraId="47CAACD3" w14:textId="77777777" w:rsidR="00836CE9" w:rsidRPr="00185392" w:rsidRDefault="00836CE9" w:rsidP="007F5BBC">
            <w:pPr>
              <w:pStyle w:val="0JSRtext"/>
              <w:spacing w:line="240" w:lineRule="auto"/>
              <w:rPr>
                <w:sz w:val="18"/>
                <w:szCs w:val="18"/>
              </w:rPr>
            </w:pPr>
          </w:p>
        </w:tc>
        <w:tc>
          <w:tcPr>
            <w:tcW w:w="1080" w:type="dxa"/>
            <w:tcBorders>
              <w:top w:val="nil"/>
              <w:bottom w:val="single" w:sz="4" w:space="0" w:color="auto"/>
            </w:tcBorders>
            <w:shd w:val="clear" w:color="auto" w:fill="auto"/>
            <w:vAlign w:val="bottom"/>
          </w:tcPr>
          <w:p w14:paraId="4554F611" w14:textId="77777777" w:rsidR="00836CE9" w:rsidRPr="00185392" w:rsidRDefault="00836CE9" w:rsidP="007F5BBC">
            <w:pPr>
              <w:pStyle w:val="0JSRtext"/>
              <w:spacing w:line="240" w:lineRule="auto"/>
              <w:rPr>
                <w:sz w:val="18"/>
                <w:szCs w:val="18"/>
              </w:rPr>
            </w:pPr>
          </w:p>
        </w:tc>
        <w:tc>
          <w:tcPr>
            <w:tcW w:w="1107" w:type="dxa"/>
            <w:tcBorders>
              <w:top w:val="nil"/>
              <w:bottom w:val="single" w:sz="4" w:space="0" w:color="auto"/>
            </w:tcBorders>
            <w:shd w:val="clear" w:color="auto" w:fill="auto"/>
            <w:vAlign w:val="bottom"/>
          </w:tcPr>
          <w:p w14:paraId="6770B4BA" w14:textId="77777777" w:rsidR="00836CE9" w:rsidRPr="00185392" w:rsidRDefault="00836CE9" w:rsidP="007F5BBC">
            <w:pPr>
              <w:pStyle w:val="0JSRtext"/>
              <w:spacing w:line="240" w:lineRule="auto"/>
              <w:rPr>
                <w:sz w:val="18"/>
                <w:szCs w:val="18"/>
              </w:rPr>
            </w:pPr>
          </w:p>
        </w:tc>
        <w:tc>
          <w:tcPr>
            <w:tcW w:w="1044" w:type="dxa"/>
            <w:tcBorders>
              <w:top w:val="nil"/>
              <w:bottom w:val="single" w:sz="4" w:space="0" w:color="auto"/>
            </w:tcBorders>
            <w:shd w:val="clear" w:color="auto" w:fill="auto"/>
            <w:vAlign w:val="bottom"/>
          </w:tcPr>
          <w:p w14:paraId="69D23981" w14:textId="77777777" w:rsidR="00836CE9" w:rsidRPr="00185392" w:rsidRDefault="00836CE9" w:rsidP="007F5BBC">
            <w:pPr>
              <w:pStyle w:val="0JSRtext"/>
              <w:spacing w:line="240" w:lineRule="auto"/>
              <w:jc w:val="left"/>
              <w:rPr>
                <w:sz w:val="18"/>
                <w:szCs w:val="18"/>
              </w:rPr>
            </w:pPr>
          </w:p>
        </w:tc>
        <w:tc>
          <w:tcPr>
            <w:tcW w:w="810" w:type="dxa"/>
            <w:tcBorders>
              <w:top w:val="nil"/>
              <w:bottom w:val="single" w:sz="4" w:space="0" w:color="auto"/>
            </w:tcBorders>
            <w:shd w:val="clear" w:color="auto" w:fill="auto"/>
            <w:vAlign w:val="bottom"/>
          </w:tcPr>
          <w:p w14:paraId="40F50652" w14:textId="77777777" w:rsidR="00836CE9" w:rsidRPr="00185392" w:rsidRDefault="00836CE9" w:rsidP="007F5BBC">
            <w:pPr>
              <w:pStyle w:val="0JSRtext"/>
              <w:spacing w:line="240" w:lineRule="auto"/>
              <w:rPr>
                <w:sz w:val="18"/>
                <w:szCs w:val="18"/>
              </w:rPr>
            </w:pPr>
          </w:p>
        </w:tc>
      </w:tr>
      <w:tr w:rsidR="00836CE9" w:rsidRPr="00185392" w14:paraId="2DEC3E94" w14:textId="77777777" w:rsidTr="00185392">
        <w:trPr>
          <w:trHeight w:val="60"/>
        </w:trPr>
        <w:tc>
          <w:tcPr>
            <w:tcW w:w="1080" w:type="dxa"/>
            <w:tcBorders>
              <w:top w:val="single" w:sz="4" w:space="0" w:color="auto"/>
            </w:tcBorders>
            <w:shd w:val="clear" w:color="auto" w:fill="auto"/>
            <w:noWrap/>
          </w:tcPr>
          <w:p w14:paraId="0C9652B1" w14:textId="77777777" w:rsidR="00836CE9" w:rsidRPr="00185392" w:rsidRDefault="00836CE9" w:rsidP="007F5BBC">
            <w:pPr>
              <w:pStyle w:val="0JSRtext"/>
              <w:spacing w:line="240" w:lineRule="auto"/>
              <w:jc w:val="left"/>
              <w:rPr>
                <w:sz w:val="18"/>
                <w:szCs w:val="18"/>
              </w:rPr>
            </w:pPr>
            <w:r w:rsidRPr="00185392">
              <w:rPr>
                <w:sz w:val="18"/>
                <w:szCs w:val="18"/>
              </w:rPr>
              <w:t>0.0000</w:t>
            </w:r>
          </w:p>
        </w:tc>
        <w:tc>
          <w:tcPr>
            <w:tcW w:w="1080" w:type="dxa"/>
            <w:tcBorders>
              <w:top w:val="single" w:sz="4" w:space="0" w:color="auto"/>
            </w:tcBorders>
            <w:shd w:val="clear" w:color="auto" w:fill="auto"/>
            <w:noWrap/>
            <w:vAlign w:val="bottom"/>
          </w:tcPr>
          <w:p w14:paraId="7DEF0BCA" w14:textId="77777777" w:rsidR="00836CE9" w:rsidRPr="00185392" w:rsidRDefault="00836CE9" w:rsidP="007F5BBC">
            <w:pPr>
              <w:pStyle w:val="0JSRtext"/>
              <w:spacing w:line="240" w:lineRule="auto"/>
              <w:rPr>
                <w:sz w:val="18"/>
                <w:szCs w:val="18"/>
              </w:rPr>
            </w:pPr>
            <w:r w:rsidRPr="00185392">
              <w:rPr>
                <w:sz w:val="18"/>
                <w:szCs w:val="18"/>
              </w:rPr>
              <w:t>844.322</w:t>
            </w:r>
          </w:p>
        </w:tc>
        <w:tc>
          <w:tcPr>
            <w:tcW w:w="1089" w:type="dxa"/>
            <w:tcBorders>
              <w:top w:val="single" w:sz="4" w:space="0" w:color="auto"/>
            </w:tcBorders>
            <w:shd w:val="clear" w:color="auto" w:fill="auto"/>
            <w:noWrap/>
            <w:vAlign w:val="bottom"/>
          </w:tcPr>
          <w:p w14:paraId="56A44D20" w14:textId="77777777" w:rsidR="00836CE9" w:rsidRPr="00185392" w:rsidRDefault="00836CE9" w:rsidP="007F5BBC">
            <w:pPr>
              <w:pStyle w:val="0JSRtext"/>
              <w:spacing w:line="240" w:lineRule="auto"/>
              <w:rPr>
                <w:sz w:val="18"/>
                <w:szCs w:val="18"/>
              </w:rPr>
            </w:pPr>
            <w:r w:rsidRPr="00185392">
              <w:rPr>
                <w:sz w:val="18"/>
                <w:szCs w:val="18"/>
              </w:rPr>
              <w:t>0.0000</w:t>
            </w:r>
          </w:p>
        </w:tc>
        <w:tc>
          <w:tcPr>
            <w:tcW w:w="1080" w:type="dxa"/>
            <w:tcBorders>
              <w:top w:val="single" w:sz="4" w:space="0" w:color="auto"/>
            </w:tcBorders>
            <w:shd w:val="clear" w:color="auto" w:fill="auto"/>
            <w:vAlign w:val="bottom"/>
          </w:tcPr>
          <w:p w14:paraId="782FB17E" w14:textId="77777777" w:rsidR="00836CE9" w:rsidRPr="00185392" w:rsidRDefault="00836CE9" w:rsidP="007F5BBC">
            <w:pPr>
              <w:pStyle w:val="0JSRtext"/>
              <w:spacing w:line="240" w:lineRule="auto"/>
              <w:rPr>
                <w:sz w:val="18"/>
                <w:szCs w:val="18"/>
              </w:rPr>
            </w:pPr>
            <w:r w:rsidRPr="00185392">
              <w:rPr>
                <w:sz w:val="18"/>
                <w:szCs w:val="18"/>
              </w:rPr>
              <w:t>1192.050</w:t>
            </w:r>
          </w:p>
        </w:tc>
        <w:tc>
          <w:tcPr>
            <w:tcW w:w="1107" w:type="dxa"/>
            <w:tcBorders>
              <w:top w:val="single" w:sz="4" w:space="0" w:color="auto"/>
            </w:tcBorders>
            <w:shd w:val="clear" w:color="auto" w:fill="auto"/>
            <w:vAlign w:val="bottom"/>
          </w:tcPr>
          <w:p w14:paraId="58B92C0D" w14:textId="77777777" w:rsidR="00836CE9" w:rsidRPr="00185392" w:rsidRDefault="00836CE9" w:rsidP="007F5BBC">
            <w:pPr>
              <w:pStyle w:val="0JSRtext"/>
              <w:spacing w:line="240" w:lineRule="auto"/>
              <w:rPr>
                <w:sz w:val="18"/>
                <w:szCs w:val="18"/>
              </w:rPr>
            </w:pPr>
            <w:r w:rsidRPr="00185392">
              <w:rPr>
                <w:sz w:val="18"/>
                <w:szCs w:val="18"/>
              </w:rPr>
              <w:t>0.0000</w:t>
            </w:r>
          </w:p>
        </w:tc>
        <w:tc>
          <w:tcPr>
            <w:tcW w:w="1044" w:type="dxa"/>
            <w:tcBorders>
              <w:top w:val="single" w:sz="4" w:space="0" w:color="auto"/>
            </w:tcBorders>
            <w:shd w:val="clear" w:color="auto" w:fill="auto"/>
            <w:vAlign w:val="bottom"/>
          </w:tcPr>
          <w:p w14:paraId="52DBE389" w14:textId="77777777" w:rsidR="00836CE9" w:rsidRPr="00185392" w:rsidRDefault="00836CE9" w:rsidP="007F5BBC">
            <w:pPr>
              <w:pStyle w:val="0JSRtext"/>
              <w:spacing w:line="240" w:lineRule="auto"/>
              <w:jc w:val="left"/>
              <w:rPr>
                <w:sz w:val="18"/>
                <w:szCs w:val="18"/>
              </w:rPr>
            </w:pPr>
            <w:r w:rsidRPr="00185392">
              <w:rPr>
                <w:sz w:val="18"/>
                <w:szCs w:val="18"/>
              </w:rPr>
              <w:t>833.4949</w:t>
            </w:r>
          </w:p>
        </w:tc>
        <w:tc>
          <w:tcPr>
            <w:tcW w:w="810" w:type="dxa"/>
            <w:tcBorders>
              <w:top w:val="single" w:sz="4" w:space="0" w:color="auto"/>
            </w:tcBorders>
            <w:shd w:val="clear" w:color="auto" w:fill="auto"/>
            <w:vAlign w:val="bottom"/>
          </w:tcPr>
          <w:p w14:paraId="58B4DF6D" w14:textId="77777777" w:rsidR="00836CE9" w:rsidRPr="00185392" w:rsidRDefault="00836CE9" w:rsidP="007F5BBC">
            <w:pPr>
              <w:pStyle w:val="0JSRtext"/>
              <w:spacing w:line="240" w:lineRule="auto"/>
              <w:rPr>
                <w:sz w:val="18"/>
                <w:szCs w:val="18"/>
              </w:rPr>
            </w:pPr>
            <w:r w:rsidRPr="00185392">
              <w:rPr>
                <w:sz w:val="18"/>
                <w:szCs w:val="18"/>
              </w:rPr>
              <w:t>0.0000</w:t>
            </w:r>
          </w:p>
        </w:tc>
      </w:tr>
      <w:tr w:rsidR="00836CE9" w:rsidRPr="00185392" w14:paraId="1DDE681D" w14:textId="77777777" w:rsidTr="00185392">
        <w:trPr>
          <w:trHeight w:val="60"/>
        </w:trPr>
        <w:tc>
          <w:tcPr>
            <w:tcW w:w="1080" w:type="dxa"/>
            <w:shd w:val="clear" w:color="auto" w:fill="auto"/>
            <w:noWrap/>
          </w:tcPr>
          <w:p w14:paraId="5B296F68" w14:textId="77777777" w:rsidR="00836CE9" w:rsidRPr="00185392" w:rsidRDefault="00836CE9" w:rsidP="007F5BBC">
            <w:pPr>
              <w:pStyle w:val="0JSRtext"/>
              <w:spacing w:line="240" w:lineRule="auto"/>
              <w:jc w:val="left"/>
              <w:rPr>
                <w:sz w:val="18"/>
                <w:szCs w:val="18"/>
              </w:rPr>
            </w:pPr>
            <w:r w:rsidRPr="00185392">
              <w:rPr>
                <w:sz w:val="18"/>
                <w:szCs w:val="18"/>
              </w:rPr>
              <w:t>0.0476</w:t>
            </w:r>
          </w:p>
        </w:tc>
        <w:tc>
          <w:tcPr>
            <w:tcW w:w="1080" w:type="dxa"/>
            <w:shd w:val="clear" w:color="auto" w:fill="auto"/>
            <w:noWrap/>
            <w:vAlign w:val="bottom"/>
          </w:tcPr>
          <w:p w14:paraId="5FA3D919" w14:textId="77777777" w:rsidR="00836CE9" w:rsidRPr="00185392" w:rsidRDefault="00836CE9" w:rsidP="007F5BBC">
            <w:pPr>
              <w:pStyle w:val="0JSRtext"/>
              <w:spacing w:line="240" w:lineRule="auto"/>
              <w:rPr>
                <w:sz w:val="18"/>
                <w:szCs w:val="18"/>
              </w:rPr>
            </w:pPr>
            <w:r w:rsidRPr="00185392">
              <w:rPr>
                <w:sz w:val="18"/>
                <w:szCs w:val="18"/>
              </w:rPr>
              <w:t>842.177</w:t>
            </w:r>
          </w:p>
        </w:tc>
        <w:tc>
          <w:tcPr>
            <w:tcW w:w="1089" w:type="dxa"/>
            <w:shd w:val="clear" w:color="auto" w:fill="auto"/>
            <w:noWrap/>
            <w:vAlign w:val="bottom"/>
          </w:tcPr>
          <w:p w14:paraId="2BCC78A3" w14:textId="77777777" w:rsidR="00836CE9" w:rsidRPr="00185392" w:rsidRDefault="00836CE9" w:rsidP="007F5BBC">
            <w:pPr>
              <w:pStyle w:val="0JSRtext"/>
              <w:spacing w:line="240" w:lineRule="auto"/>
              <w:rPr>
                <w:sz w:val="18"/>
                <w:szCs w:val="18"/>
              </w:rPr>
            </w:pPr>
            <w:r w:rsidRPr="00185392">
              <w:rPr>
                <w:sz w:val="18"/>
                <w:szCs w:val="18"/>
              </w:rPr>
              <w:t>0.0346</w:t>
            </w:r>
          </w:p>
        </w:tc>
        <w:tc>
          <w:tcPr>
            <w:tcW w:w="1080" w:type="dxa"/>
            <w:shd w:val="clear" w:color="auto" w:fill="auto"/>
            <w:vAlign w:val="bottom"/>
          </w:tcPr>
          <w:p w14:paraId="5E3CD5E9" w14:textId="77777777" w:rsidR="00836CE9" w:rsidRPr="00185392" w:rsidRDefault="00836CE9" w:rsidP="007F5BBC">
            <w:pPr>
              <w:pStyle w:val="0JSRtext"/>
              <w:spacing w:line="240" w:lineRule="auto"/>
              <w:rPr>
                <w:sz w:val="18"/>
                <w:szCs w:val="18"/>
              </w:rPr>
            </w:pPr>
            <w:r w:rsidRPr="00185392">
              <w:rPr>
                <w:sz w:val="18"/>
                <w:szCs w:val="18"/>
              </w:rPr>
              <w:t>1188.290</w:t>
            </w:r>
          </w:p>
        </w:tc>
        <w:tc>
          <w:tcPr>
            <w:tcW w:w="1107" w:type="dxa"/>
            <w:shd w:val="clear" w:color="auto" w:fill="auto"/>
            <w:vAlign w:val="bottom"/>
          </w:tcPr>
          <w:p w14:paraId="5EE73D89" w14:textId="77777777" w:rsidR="00836CE9" w:rsidRPr="00185392" w:rsidRDefault="00836CE9" w:rsidP="007F5BBC">
            <w:pPr>
              <w:pStyle w:val="0JSRtext"/>
              <w:spacing w:line="240" w:lineRule="auto"/>
              <w:rPr>
                <w:sz w:val="18"/>
                <w:szCs w:val="18"/>
              </w:rPr>
            </w:pPr>
            <w:r w:rsidRPr="00185392">
              <w:rPr>
                <w:sz w:val="18"/>
                <w:szCs w:val="18"/>
              </w:rPr>
              <w:t>-2.8355</w:t>
            </w:r>
          </w:p>
        </w:tc>
        <w:tc>
          <w:tcPr>
            <w:tcW w:w="1044" w:type="dxa"/>
            <w:shd w:val="clear" w:color="auto" w:fill="auto"/>
            <w:vAlign w:val="bottom"/>
          </w:tcPr>
          <w:p w14:paraId="68308E34" w14:textId="77777777" w:rsidR="00836CE9" w:rsidRPr="00185392" w:rsidRDefault="00836CE9" w:rsidP="007F5BBC">
            <w:pPr>
              <w:pStyle w:val="0JSRtext"/>
              <w:spacing w:line="240" w:lineRule="auto"/>
              <w:jc w:val="left"/>
              <w:rPr>
                <w:sz w:val="18"/>
                <w:szCs w:val="18"/>
              </w:rPr>
            </w:pPr>
            <w:r w:rsidRPr="00185392">
              <w:rPr>
                <w:sz w:val="18"/>
                <w:szCs w:val="18"/>
              </w:rPr>
              <w:t>840.9143</w:t>
            </w:r>
          </w:p>
        </w:tc>
        <w:tc>
          <w:tcPr>
            <w:tcW w:w="810" w:type="dxa"/>
            <w:shd w:val="clear" w:color="auto" w:fill="auto"/>
            <w:vAlign w:val="bottom"/>
          </w:tcPr>
          <w:p w14:paraId="29CC4E23" w14:textId="77777777" w:rsidR="00836CE9" w:rsidRPr="00185392" w:rsidRDefault="00836CE9" w:rsidP="007F5BBC">
            <w:pPr>
              <w:pStyle w:val="0JSRtext"/>
              <w:spacing w:line="240" w:lineRule="auto"/>
              <w:rPr>
                <w:sz w:val="18"/>
                <w:szCs w:val="18"/>
              </w:rPr>
            </w:pPr>
            <w:r w:rsidRPr="00185392">
              <w:rPr>
                <w:sz w:val="18"/>
                <w:szCs w:val="18"/>
              </w:rPr>
              <w:t>3.1499</w:t>
            </w:r>
          </w:p>
        </w:tc>
      </w:tr>
      <w:tr w:rsidR="00836CE9" w:rsidRPr="00185392" w14:paraId="1EC52C06" w14:textId="77777777" w:rsidTr="00185392">
        <w:trPr>
          <w:trHeight w:val="60"/>
        </w:trPr>
        <w:tc>
          <w:tcPr>
            <w:tcW w:w="1080" w:type="dxa"/>
            <w:shd w:val="clear" w:color="auto" w:fill="auto"/>
            <w:noWrap/>
          </w:tcPr>
          <w:p w14:paraId="784CDA60" w14:textId="77777777" w:rsidR="00836CE9" w:rsidRPr="00185392" w:rsidRDefault="00836CE9" w:rsidP="007F5BBC">
            <w:pPr>
              <w:pStyle w:val="0JSRtext"/>
              <w:spacing w:line="240" w:lineRule="auto"/>
              <w:jc w:val="left"/>
              <w:rPr>
                <w:sz w:val="18"/>
                <w:szCs w:val="18"/>
              </w:rPr>
            </w:pPr>
            <w:r w:rsidRPr="00185392">
              <w:rPr>
                <w:sz w:val="18"/>
                <w:szCs w:val="18"/>
              </w:rPr>
              <w:t>0.1000</w:t>
            </w:r>
          </w:p>
        </w:tc>
        <w:tc>
          <w:tcPr>
            <w:tcW w:w="1080" w:type="dxa"/>
            <w:shd w:val="clear" w:color="auto" w:fill="auto"/>
            <w:noWrap/>
            <w:vAlign w:val="bottom"/>
          </w:tcPr>
          <w:p w14:paraId="37629DC5" w14:textId="77777777" w:rsidR="00836CE9" w:rsidRPr="00185392" w:rsidRDefault="00836CE9" w:rsidP="007F5BBC">
            <w:pPr>
              <w:pStyle w:val="0JSRtext"/>
              <w:spacing w:line="240" w:lineRule="auto"/>
              <w:rPr>
                <w:sz w:val="18"/>
                <w:szCs w:val="18"/>
              </w:rPr>
            </w:pPr>
            <w:r w:rsidRPr="00185392">
              <w:rPr>
                <w:sz w:val="18"/>
                <w:szCs w:val="18"/>
              </w:rPr>
              <w:t>839.842</w:t>
            </w:r>
          </w:p>
        </w:tc>
        <w:tc>
          <w:tcPr>
            <w:tcW w:w="1089" w:type="dxa"/>
            <w:shd w:val="clear" w:color="auto" w:fill="auto"/>
            <w:noWrap/>
            <w:vAlign w:val="bottom"/>
          </w:tcPr>
          <w:p w14:paraId="5D4B6302" w14:textId="77777777" w:rsidR="00836CE9" w:rsidRPr="00185392" w:rsidRDefault="00836CE9" w:rsidP="007F5BBC">
            <w:pPr>
              <w:pStyle w:val="0JSRtext"/>
              <w:spacing w:line="240" w:lineRule="auto"/>
              <w:rPr>
                <w:sz w:val="18"/>
                <w:szCs w:val="18"/>
              </w:rPr>
            </w:pPr>
            <w:r w:rsidRPr="00185392">
              <w:rPr>
                <w:sz w:val="18"/>
                <w:szCs w:val="18"/>
              </w:rPr>
              <w:t>0.0602</w:t>
            </w:r>
          </w:p>
        </w:tc>
        <w:tc>
          <w:tcPr>
            <w:tcW w:w="1080" w:type="dxa"/>
            <w:shd w:val="clear" w:color="auto" w:fill="auto"/>
            <w:vAlign w:val="bottom"/>
          </w:tcPr>
          <w:p w14:paraId="302238C4" w14:textId="77777777" w:rsidR="00836CE9" w:rsidRPr="00185392" w:rsidRDefault="00836CE9" w:rsidP="007F5BBC">
            <w:pPr>
              <w:pStyle w:val="0JSRtext"/>
              <w:spacing w:line="240" w:lineRule="auto"/>
              <w:rPr>
                <w:sz w:val="18"/>
                <w:szCs w:val="18"/>
              </w:rPr>
            </w:pPr>
            <w:r w:rsidRPr="00185392">
              <w:rPr>
                <w:sz w:val="18"/>
                <w:szCs w:val="18"/>
              </w:rPr>
              <w:t>1182.920</w:t>
            </w:r>
          </w:p>
        </w:tc>
        <w:tc>
          <w:tcPr>
            <w:tcW w:w="1107" w:type="dxa"/>
            <w:shd w:val="clear" w:color="auto" w:fill="auto"/>
            <w:vAlign w:val="bottom"/>
          </w:tcPr>
          <w:p w14:paraId="2BE88667" w14:textId="77777777" w:rsidR="00836CE9" w:rsidRPr="00185392" w:rsidRDefault="00836CE9" w:rsidP="007F5BBC">
            <w:pPr>
              <w:pStyle w:val="0JSRtext"/>
              <w:spacing w:line="240" w:lineRule="auto"/>
              <w:rPr>
                <w:sz w:val="18"/>
                <w:szCs w:val="18"/>
              </w:rPr>
            </w:pPr>
            <w:r w:rsidRPr="00185392">
              <w:rPr>
                <w:sz w:val="18"/>
                <w:szCs w:val="18"/>
              </w:rPr>
              <w:t>-7.1612</w:t>
            </w:r>
          </w:p>
        </w:tc>
        <w:tc>
          <w:tcPr>
            <w:tcW w:w="1044" w:type="dxa"/>
            <w:shd w:val="clear" w:color="auto" w:fill="auto"/>
            <w:vAlign w:val="bottom"/>
          </w:tcPr>
          <w:p w14:paraId="1278F709" w14:textId="77777777" w:rsidR="00836CE9" w:rsidRPr="00185392" w:rsidRDefault="00836CE9" w:rsidP="007F5BBC">
            <w:pPr>
              <w:pStyle w:val="0JSRtext"/>
              <w:spacing w:line="240" w:lineRule="auto"/>
              <w:jc w:val="left"/>
              <w:rPr>
                <w:sz w:val="18"/>
                <w:szCs w:val="18"/>
              </w:rPr>
            </w:pPr>
            <w:r w:rsidRPr="00185392">
              <w:rPr>
                <w:sz w:val="18"/>
                <w:szCs w:val="18"/>
              </w:rPr>
              <w:t>850.9257</w:t>
            </w:r>
          </w:p>
        </w:tc>
        <w:tc>
          <w:tcPr>
            <w:tcW w:w="810" w:type="dxa"/>
            <w:shd w:val="clear" w:color="auto" w:fill="auto"/>
            <w:vAlign w:val="bottom"/>
          </w:tcPr>
          <w:p w14:paraId="45A9D109" w14:textId="77777777" w:rsidR="00836CE9" w:rsidRPr="00185392" w:rsidRDefault="00836CE9" w:rsidP="007F5BBC">
            <w:pPr>
              <w:pStyle w:val="0JSRtext"/>
              <w:spacing w:line="240" w:lineRule="auto"/>
              <w:rPr>
                <w:sz w:val="18"/>
                <w:szCs w:val="18"/>
              </w:rPr>
            </w:pPr>
            <w:r w:rsidRPr="00185392">
              <w:rPr>
                <w:sz w:val="18"/>
                <w:szCs w:val="18"/>
              </w:rPr>
              <w:t>5.3145</w:t>
            </w:r>
          </w:p>
        </w:tc>
      </w:tr>
      <w:tr w:rsidR="00836CE9" w:rsidRPr="00185392" w14:paraId="4A8A4FE3" w14:textId="77777777" w:rsidTr="00185392">
        <w:trPr>
          <w:trHeight w:val="60"/>
        </w:trPr>
        <w:tc>
          <w:tcPr>
            <w:tcW w:w="1080" w:type="dxa"/>
            <w:shd w:val="clear" w:color="auto" w:fill="auto"/>
            <w:noWrap/>
          </w:tcPr>
          <w:p w14:paraId="0D36AF49" w14:textId="77777777" w:rsidR="00836CE9" w:rsidRPr="00185392" w:rsidRDefault="00836CE9" w:rsidP="007F5BBC">
            <w:pPr>
              <w:pStyle w:val="0JSRtext"/>
              <w:spacing w:line="240" w:lineRule="auto"/>
              <w:jc w:val="left"/>
              <w:rPr>
                <w:sz w:val="18"/>
                <w:szCs w:val="18"/>
              </w:rPr>
            </w:pPr>
            <w:r w:rsidRPr="00185392">
              <w:rPr>
                <w:sz w:val="18"/>
                <w:szCs w:val="18"/>
              </w:rPr>
              <w:t>0.1517</w:t>
            </w:r>
          </w:p>
        </w:tc>
        <w:tc>
          <w:tcPr>
            <w:tcW w:w="1080" w:type="dxa"/>
            <w:shd w:val="clear" w:color="auto" w:fill="auto"/>
            <w:noWrap/>
            <w:vAlign w:val="bottom"/>
          </w:tcPr>
          <w:p w14:paraId="05EF337A" w14:textId="77777777" w:rsidR="00836CE9" w:rsidRPr="00185392" w:rsidRDefault="00836CE9" w:rsidP="007F5BBC">
            <w:pPr>
              <w:pStyle w:val="0JSRtext"/>
              <w:spacing w:line="240" w:lineRule="auto"/>
              <w:rPr>
                <w:sz w:val="18"/>
                <w:szCs w:val="18"/>
              </w:rPr>
            </w:pPr>
            <w:r w:rsidRPr="00185392">
              <w:rPr>
                <w:sz w:val="18"/>
                <w:szCs w:val="18"/>
              </w:rPr>
              <w:t>837.521</w:t>
            </w:r>
          </w:p>
        </w:tc>
        <w:tc>
          <w:tcPr>
            <w:tcW w:w="1089" w:type="dxa"/>
            <w:shd w:val="clear" w:color="auto" w:fill="auto"/>
            <w:noWrap/>
            <w:vAlign w:val="bottom"/>
          </w:tcPr>
          <w:p w14:paraId="44968C63" w14:textId="77777777" w:rsidR="00836CE9" w:rsidRPr="00185392" w:rsidRDefault="00836CE9" w:rsidP="007F5BBC">
            <w:pPr>
              <w:pStyle w:val="0JSRtext"/>
              <w:spacing w:line="240" w:lineRule="auto"/>
              <w:rPr>
                <w:sz w:val="18"/>
                <w:szCs w:val="18"/>
              </w:rPr>
            </w:pPr>
            <w:r w:rsidRPr="00185392">
              <w:rPr>
                <w:sz w:val="18"/>
                <w:szCs w:val="18"/>
              </w:rPr>
              <w:t>0.0788</w:t>
            </w:r>
          </w:p>
        </w:tc>
        <w:tc>
          <w:tcPr>
            <w:tcW w:w="1080" w:type="dxa"/>
            <w:shd w:val="clear" w:color="auto" w:fill="auto"/>
            <w:vAlign w:val="bottom"/>
          </w:tcPr>
          <w:p w14:paraId="5E948D3A" w14:textId="77777777" w:rsidR="00836CE9" w:rsidRPr="00185392" w:rsidRDefault="00836CE9" w:rsidP="007F5BBC">
            <w:pPr>
              <w:pStyle w:val="0JSRtext"/>
              <w:spacing w:line="240" w:lineRule="auto"/>
              <w:rPr>
                <w:sz w:val="18"/>
                <w:szCs w:val="18"/>
              </w:rPr>
            </w:pPr>
            <w:r w:rsidRPr="00185392">
              <w:rPr>
                <w:sz w:val="18"/>
                <w:szCs w:val="18"/>
              </w:rPr>
              <w:t>1175.480</w:t>
            </w:r>
          </w:p>
        </w:tc>
        <w:tc>
          <w:tcPr>
            <w:tcW w:w="1107" w:type="dxa"/>
            <w:shd w:val="clear" w:color="auto" w:fill="auto"/>
            <w:vAlign w:val="bottom"/>
          </w:tcPr>
          <w:p w14:paraId="03FACD0E" w14:textId="77777777" w:rsidR="00836CE9" w:rsidRPr="00185392" w:rsidRDefault="00836CE9" w:rsidP="007F5BBC">
            <w:pPr>
              <w:pStyle w:val="0JSRtext"/>
              <w:spacing w:line="240" w:lineRule="auto"/>
              <w:rPr>
                <w:sz w:val="18"/>
                <w:szCs w:val="18"/>
              </w:rPr>
            </w:pPr>
            <w:r w:rsidRPr="00185392">
              <w:rPr>
                <w:sz w:val="18"/>
                <w:szCs w:val="18"/>
              </w:rPr>
              <w:t>-13.5425</w:t>
            </w:r>
          </w:p>
        </w:tc>
        <w:tc>
          <w:tcPr>
            <w:tcW w:w="1044" w:type="dxa"/>
            <w:shd w:val="clear" w:color="auto" w:fill="auto"/>
            <w:vAlign w:val="bottom"/>
          </w:tcPr>
          <w:p w14:paraId="4799438A" w14:textId="77777777" w:rsidR="00836CE9" w:rsidRPr="00185392" w:rsidRDefault="00836CE9" w:rsidP="007F5BBC">
            <w:pPr>
              <w:pStyle w:val="0JSRtext"/>
              <w:spacing w:line="240" w:lineRule="auto"/>
              <w:jc w:val="left"/>
              <w:rPr>
                <w:sz w:val="18"/>
                <w:szCs w:val="18"/>
              </w:rPr>
            </w:pPr>
            <w:r w:rsidRPr="00185392">
              <w:rPr>
                <w:sz w:val="18"/>
                <w:szCs w:val="18"/>
              </w:rPr>
              <w:t>864.1195</w:t>
            </w:r>
          </w:p>
        </w:tc>
        <w:tc>
          <w:tcPr>
            <w:tcW w:w="810" w:type="dxa"/>
            <w:shd w:val="clear" w:color="auto" w:fill="auto"/>
            <w:vAlign w:val="bottom"/>
          </w:tcPr>
          <w:p w14:paraId="5DC0DA7A" w14:textId="77777777" w:rsidR="00836CE9" w:rsidRPr="00185392" w:rsidRDefault="00836CE9" w:rsidP="007F5BBC">
            <w:pPr>
              <w:pStyle w:val="0JSRtext"/>
              <w:spacing w:line="240" w:lineRule="auto"/>
              <w:rPr>
                <w:sz w:val="18"/>
                <w:szCs w:val="18"/>
              </w:rPr>
            </w:pPr>
            <w:r w:rsidRPr="00185392">
              <w:rPr>
                <w:sz w:val="18"/>
                <w:szCs w:val="18"/>
              </w:rPr>
              <w:t>10.0478</w:t>
            </w:r>
          </w:p>
        </w:tc>
      </w:tr>
      <w:tr w:rsidR="00836CE9" w:rsidRPr="00185392" w14:paraId="529E1FBB" w14:textId="77777777" w:rsidTr="00185392">
        <w:trPr>
          <w:trHeight w:val="60"/>
        </w:trPr>
        <w:tc>
          <w:tcPr>
            <w:tcW w:w="1080" w:type="dxa"/>
            <w:shd w:val="clear" w:color="auto" w:fill="auto"/>
            <w:noWrap/>
          </w:tcPr>
          <w:p w14:paraId="3727A1F0" w14:textId="77777777" w:rsidR="00836CE9" w:rsidRPr="00185392" w:rsidRDefault="00836CE9" w:rsidP="007F5BBC">
            <w:pPr>
              <w:pStyle w:val="0JSRtext"/>
              <w:spacing w:line="240" w:lineRule="auto"/>
              <w:jc w:val="left"/>
              <w:rPr>
                <w:sz w:val="18"/>
                <w:szCs w:val="18"/>
              </w:rPr>
            </w:pPr>
            <w:r w:rsidRPr="00185392">
              <w:rPr>
                <w:sz w:val="18"/>
                <w:szCs w:val="18"/>
              </w:rPr>
              <w:t>0.2005</w:t>
            </w:r>
          </w:p>
        </w:tc>
        <w:tc>
          <w:tcPr>
            <w:tcW w:w="1080" w:type="dxa"/>
            <w:shd w:val="clear" w:color="auto" w:fill="auto"/>
            <w:noWrap/>
            <w:vAlign w:val="bottom"/>
          </w:tcPr>
          <w:p w14:paraId="067C524D" w14:textId="77777777" w:rsidR="00836CE9" w:rsidRPr="00185392" w:rsidRDefault="00836CE9" w:rsidP="007F5BBC">
            <w:pPr>
              <w:pStyle w:val="0JSRtext"/>
              <w:spacing w:line="240" w:lineRule="auto"/>
              <w:rPr>
                <w:sz w:val="18"/>
                <w:szCs w:val="18"/>
              </w:rPr>
            </w:pPr>
            <w:r w:rsidRPr="00185392">
              <w:rPr>
                <w:sz w:val="18"/>
                <w:szCs w:val="18"/>
              </w:rPr>
              <w:t>835.296</w:t>
            </w:r>
          </w:p>
        </w:tc>
        <w:tc>
          <w:tcPr>
            <w:tcW w:w="1089" w:type="dxa"/>
            <w:shd w:val="clear" w:color="auto" w:fill="auto"/>
            <w:noWrap/>
            <w:vAlign w:val="bottom"/>
          </w:tcPr>
          <w:p w14:paraId="6A6E0CD7" w14:textId="77777777" w:rsidR="00836CE9" w:rsidRPr="00185392" w:rsidRDefault="00836CE9" w:rsidP="007F5BBC">
            <w:pPr>
              <w:pStyle w:val="0JSRtext"/>
              <w:spacing w:line="240" w:lineRule="auto"/>
              <w:rPr>
                <w:sz w:val="18"/>
                <w:szCs w:val="18"/>
              </w:rPr>
            </w:pPr>
            <w:r w:rsidRPr="00185392">
              <w:rPr>
                <w:sz w:val="18"/>
                <w:szCs w:val="18"/>
              </w:rPr>
              <w:t>0.0930</w:t>
            </w:r>
          </w:p>
        </w:tc>
        <w:tc>
          <w:tcPr>
            <w:tcW w:w="1080" w:type="dxa"/>
            <w:shd w:val="clear" w:color="auto" w:fill="auto"/>
            <w:vAlign w:val="bottom"/>
          </w:tcPr>
          <w:p w14:paraId="1AEF8F24" w14:textId="77777777" w:rsidR="00836CE9" w:rsidRPr="00185392" w:rsidRDefault="00836CE9" w:rsidP="007F5BBC">
            <w:pPr>
              <w:pStyle w:val="0JSRtext"/>
              <w:spacing w:line="240" w:lineRule="auto"/>
              <w:rPr>
                <w:sz w:val="18"/>
                <w:szCs w:val="18"/>
              </w:rPr>
            </w:pPr>
            <w:r w:rsidRPr="00185392">
              <w:rPr>
                <w:sz w:val="18"/>
                <w:szCs w:val="18"/>
              </w:rPr>
              <w:t>1168.270</w:t>
            </w:r>
          </w:p>
        </w:tc>
        <w:tc>
          <w:tcPr>
            <w:tcW w:w="1107" w:type="dxa"/>
            <w:shd w:val="clear" w:color="auto" w:fill="auto"/>
            <w:vAlign w:val="bottom"/>
          </w:tcPr>
          <w:p w14:paraId="7353154B" w14:textId="77777777" w:rsidR="00836CE9" w:rsidRPr="00185392" w:rsidRDefault="00836CE9" w:rsidP="007F5BBC">
            <w:pPr>
              <w:pStyle w:val="0JSRtext"/>
              <w:spacing w:line="240" w:lineRule="auto"/>
              <w:rPr>
                <w:sz w:val="18"/>
                <w:szCs w:val="18"/>
              </w:rPr>
            </w:pPr>
            <w:r w:rsidRPr="00185392">
              <w:rPr>
                <w:sz w:val="18"/>
                <w:szCs w:val="18"/>
              </w:rPr>
              <w:t>-19.7261</w:t>
            </w:r>
          </w:p>
        </w:tc>
        <w:tc>
          <w:tcPr>
            <w:tcW w:w="1044" w:type="dxa"/>
            <w:shd w:val="clear" w:color="auto" w:fill="auto"/>
            <w:vAlign w:val="bottom"/>
          </w:tcPr>
          <w:p w14:paraId="5564C772" w14:textId="77777777" w:rsidR="00836CE9" w:rsidRPr="00185392" w:rsidRDefault="00836CE9" w:rsidP="007F5BBC">
            <w:pPr>
              <w:pStyle w:val="0JSRtext"/>
              <w:spacing w:line="240" w:lineRule="auto"/>
              <w:jc w:val="left"/>
              <w:rPr>
                <w:sz w:val="18"/>
                <w:szCs w:val="18"/>
              </w:rPr>
            </w:pPr>
            <w:r w:rsidRPr="00185392">
              <w:rPr>
                <w:sz w:val="18"/>
                <w:szCs w:val="18"/>
              </w:rPr>
              <w:t>877.1485</w:t>
            </w:r>
          </w:p>
        </w:tc>
        <w:tc>
          <w:tcPr>
            <w:tcW w:w="810" w:type="dxa"/>
            <w:shd w:val="clear" w:color="auto" w:fill="auto"/>
            <w:vAlign w:val="bottom"/>
          </w:tcPr>
          <w:p w14:paraId="16443B28" w14:textId="77777777" w:rsidR="00836CE9" w:rsidRPr="00185392" w:rsidRDefault="00836CE9" w:rsidP="007F5BBC">
            <w:pPr>
              <w:pStyle w:val="0JSRtext"/>
              <w:spacing w:line="240" w:lineRule="auto"/>
              <w:rPr>
                <w:sz w:val="18"/>
                <w:szCs w:val="18"/>
              </w:rPr>
            </w:pPr>
            <w:r w:rsidRPr="00185392">
              <w:rPr>
                <w:sz w:val="18"/>
                <w:szCs w:val="18"/>
              </w:rPr>
              <w:t>14.5571</w:t>
            </w:r>
          </w:p>
        </w:tc>
      </w:tr>
      <w:tr w:rsidR="00836CE9" w:rsidRPr="00185392" w14:paraId="68DDF41E" w14:textId="77777777" w:rsidTr="00185392">
        <w:trPr>
          <w:trHeight w:val="60"/>
        </w:trPr>
        <w:tc>
          <w:tcPr>
            <w:tcW w:w="1080" w:type="dxa"/>
            <w:shd w:val="clear" w:color="auto" w:fill="auto"/>
            <w:noWrap/>
          </w:tcPr>
          <w:p w14:paraId="17343D9A" w14:textId="77777777" w:rsidR="00836CE9" w:rsidRPr="00185392" w:rsidRDefault="00836CE9" w:rsidP="007F5BBC">
            <w:pPr>
              <w:pStyle w:val="0JSRtext"/>
              <w:spacing w:line="240" w:lineRule="auto"/>
              <w:jc w:val="left"/>
              <w:rPr>
                <w:sz w:val="18"/>
                <w:szCs w:val="18"/>
              </w:rPr>
            </w:pPr>
            <w:r w:rsidRPr="00185392">
              <w:rPr>
                <w:sz w:val="18"/>
                <w:szCs w:val="18"/>
              </w:rPr>
              <w:t>0.2499</w:t>
            </w:r>
          </w:p>
        </w:tc>
        <w:tc>
          <w:tcPr>
            <w:tcW w:w="1080" w:type="dxa"/>
            <w:shd w:val="clear" w:color="auto" w:fill="auto"/>
            <w:noWrap/>
            <w:vAlign w:val="bottom"/>
          </w:tcPr>
          <w:p w14:paraId="4A2BE94D" w14:textId="77777777" w:rsidR="00836CE9" w:rsidRPr="00185392" w:rsidRDefault="00836CE9" w:rsidP="007F5BBC">
            <w:pPr>
              <w:pStyle w:val="0JSRtext"/>
              <w:spacing w:line="240" w:lineRule="auto"/>
              <w:rPr>
                <w:sz w:val="18"/>
                <w:szCs w:val="18"/>
              </w:rPr>
            </w:pPr>
            <w:r w:rsidRPr="00185392">
              <w:rPr>
                <w:sz w:val="18"/>
                <w:szCs w:val="18"/>
              </w:rPr>
              <w:t>832.999</w:t>
            </w:r>
          </w:p>
        </w:tc>
        <w:tc>
          <w:tcPr>
            <w:tcW w:w="1089" w:type="dxa"/>
            <w:shd w:val="clear" w:color="auto" w:fill="auto"/>
            <w:noWrap/>
            <w:vAlign w:val="bottom"/>
          </w:tcPr>
          <w:p w14:paraId="11A21D32" w14:textId="77777777" w:rsidR="00836CE9" w:rsidRPr="00185392" w:rsidRDefault="00836CE9" w:rsidP="007F5BBC">
            <w:pPr>
              <w:pStyle w:val="0JSRtext"/>
              <w:spacing w:line="240" w:lineRule="auto"/>
              <w:rPr>
                <w:sz w:val="18"/>
                <w:szCs w:val="18"/>
              </w:rPr>
            </w:pPr>
            <w:r w:rsidRPr="00185392">
              <w:rPr>
                <w:sz w:val="18"/>
                <w:szCs w:val="18"/>
              </w:rPr>
              <w:t>0.1052</w:t>
            </w:r>
          </w:p>
        </w:tc>
        <w:tc>
          <w:tcPr>
            <w:tcW w:w="1080" w:type="dxa"/>
            <w:shd w:val="clear" w:color="auto" w:fill="auto"/>
            <w:vAlign w:val="bottom"/>
          </w:tcPr>
          <w:p w14:paraId="1346C210" w14:textId="77777777" w:rsidR="00836CE9" w:rsidRPr="00185392" w:rsidRDefault="00836CE9" w:rsidP="007F5BBC">
            <w:pPr>
              <w:pStyle w:val="0JSRtext"/>
              <w:spacing w:line="240" w:lineRule="auto"/>
              <w:rPr>
                <w:sz w:val="18"/>
                <w:szCs w:val="18"/>
              </w:rPr>
            </w:pPr>
            <w:r w:rsidRPr="00185392">
              <w:rPr>
                <w:sz w:val="18"/>
                <w:szCs w:val="18"/>
              </w:rPr>
              <w:t>1160.630</w:t>
            </w:r>
          </w:p>
        </w:tc>
        <w:tc>
          <w:tcPr>
            <w:tcW w:w="1107" w:type="dxa"/>
            <w:shd w:val="clear" w:color="auto" w:fill="auto"/>
            <w:vAlign w:val="bottom"/>
          </w:tcPr>
          <w:p w14:paraId="1C8F8A73" w14:textId="77777777" w:rsidR="00836CE9" w:rsidRPr="00185392" w:rsidRDefault="00836CE9" w:rsidP="007F5BBC">
            <w:pPr>
              <w:pStyle w:val="0JSRtext"/>
              <w:spacing w:line="240" w:lineRule="auto"/>
              <w:rPr>
                <w:sz w:val="18"/>
                <w:szCs w:val="18"/>
              </w:rPr>
            </w:pPr>
            <w:r w:rsidRPr="00185392">
              <w:rPr>
                <w:sz w:val="18"/>
                <w:szCs w:val="18"/>
              </w:rPr>
              <w:t>-26.2993</w:t>
            </w:r>
          </w:p>
        </w:tc>
        <w:tc>
          <w:tcPr>
            <w:tcW w:w="1044" w:type="dxa"/>
            <w:shd w:val="clear" w:color="auto" w:fill="auto"/>
            <w:vAlign w:val="bottom"/>
          </w:tcPr>
          <w:p w14:paraId="49BF1ED1" w14:textId="77777777" w:rsidR="00836CE9" w:rsidRPr="00185392" w:rsidRDefault="00836CE9" w:rsidP="007F5BBC">
            <w:pPr>
              <w:pStyle w:val="0JSRtext"/>
              <w:spacing w:line="240" w:lineRule="auto"/>
              <w:jc w:val="left"/>
              <w:rPr>
                <w:sz w:val="18"/>
                <w:szCs w:val="18"/>
              </w:rPr>
            </w:pPr>
            <w:r w:rsidRPr="00185392">
              <w:rPr>
                <w:sz w:val="18"/>
                <w:szCs w:val="18"/>
              </w:rPr>
              <w:t>891.1851</w:t>
            </w:r>
          </w:p>
        </w:tc>
        <w:tc>
          <w:tcPr>
            <w:tcW w:w="810" w:type="dxa"/>
            <w:shd w:val="clear" w:color="auto" w:fill="auto"/>
            <w:vAlign w:val="bottom"/>
          </w:tcPr>
          <w:p w14:paraId="440E04E1" w14:textId="77777777" w:rsidR="00836CE9" w:rsidRPr="00185392" w:rsidRDefault="00836CE9" w:rsidP="007F5BBC">
            <w:pPr>
              <w:pStyle w:val="0JSRtext"/>
              <w:spacing w:line="240" w:lineRule="auto"/>
              <w:rPr>
                <w:sz w:val="18"/>
                <w:szCs w:val="18"/>
              </w:rPr>
            </w:pPr>
            <w:r w:rsidRPr="00185392">
              <w:rPr>
                <w:sz w:val="18"/>
                <w:szCs w:val="18"/>
              </w:rPr>
              <w:t>20.1052</w:t>
            </w:r>
          </w:p>
        </w:tc>
      </w:tr>
      <w:tr w:rsidR="00836CE9" w:rsidRPr="00185392" w14:paraId="6647FF9B" w14:textId="77777777" w:rsidTr="00185392">
        <w:trPr>
          <w:trHeight w:val="60"/>
        </w:trPr>
        <w:tc>
          <w:tcPr>
            <w:tcW w:w="1080" w:type="dxa"/>
            <w:shd w:val="clear" w:color="auto" w:fill="auto"/>
            <w:noWrap/>
          </w:tcPr>
          <w:p w14:paraId="25EB0E93" w14:textId="77777777" w:rsidR="00836CE9" w:rsidRPr="00185392" w:rsidRDefault="00836CE9" w:rsidP="007F5BBC">
            <w:pPr>
              <w:pStyle w:val="0JSRtext"/>
              <w:spacing w:line="240" w:lineRule="auto"/>
              <w:jc w:val="left"/>
              <w:rPr>
                <w:sz w:val="18"/>
                <w:szCs w:val="18"/>
              </w:rPr>
            </w:pPr>
            <w:r w:rsidRPr="00185392">
              <w:rPr>
                <w:sz w:val="18"/>
                <w:szCs w:val="18"/>
              </w:rPr>
              <w:t>0.3001</w:t>
            </w:r>
          </w:p>
        </w:tc>
        <w:tc>
          <w:tcPr>
            <w:tcW w:w="1080" w:type="dxa"/>
            <w:shd w:val="clear" w:color="auto" w:fill="auto"/>
            <w:noWrap/>
            <w:vAlign w:val="bottom"/>
          </w:tcPr>
          <w:p w14:paraId="459AD18D" w14:textId="77777777" w:rsidR="00836CE9" w:rsidRPr="00185392" w:rsidRDefault="00836CE9" w:rsidP="007F5BBC">
            <w:pPr>
              <w:pStyle w:val="0JSRtext"/>
              <w:spacing w:line="240" w:lineRule="auto"/>
              <w:rPr>
                <w:sz w:val="18"/>
                <w:szCs w:val="18"/>
              </w:rPr>
            </w:pPr>
            <w:r w:rsidRPr="00185392">
              <w:rPr>
                <w:sz w:val="18"/>
                <w:szCs w:val="18"/>
              </w:rPr>
              <w:t>830.651</w:t>
            </w:r>
          </w:p>
        </w:tc>
        <w:tc>
          <w:tcPr>
            <w:tcW w:w="1089" w:type="dxa"/>
            <w:shd w:val="clear" w:color="auto" w:fill="auto"/>
            <w:noWrap/>
            <w:vAlign w:val="bottom"/>
          </w:tcPr>
          <w:p w14:paraId="5F65F83F" w14:textId="77777777" w:rsidR="00836CE9" w:rsidRPr="00185392" w:rsidRDefault="00836CE9" w:rsidP="007F5BBC">
            <w:pPr>
              <w:pStyle w:val="0JSRtext"/>
              <w:spacing w:line="240" w:lineRule="auto"/>
              <w:rPr>
                <w:sz w:val="18"/>
                <w:szCs w:val="18"/>
              </w:rPr>
            </w:pPr>
            <w:r w:rsidRPr="00185392">
              <w:rPr>
                <w:sz w:val="18"/>
                <w:szCs w:val="18"/>
              </w:rPr>
              <w:t>0.1106</w:t>
            </w:r>
          </w:p>
        </w:tc>
        <w:tc>
          <w:tcPr>
            <w:tcW w:w="1080" w:type="dxa"/>
            <w:shd w:val="clear" w:color="auto" w:fill="auto"/>
            <w:vAlign w:val="bottom"/>
          </w:tcPr>
          <w:p w14:paraId="65F1638C" w14:textId="77777777" w:rsidR="00836CE9" w:rsidRPr="00185392" w:rsidRDefault="00836CE9" w:rsidP="007F5BBC">
            <w:pPr>
              <w:pStyle w:val="0JSRtext"/>
              <w:spacing w:line="240" w:lineRule="auto"/>
              <w:rPr>
                <w:sz w:val="18"/>
                <w:szCs w:val="18"/>
              </w:rPr>
            </w:pPr>
            <w:r w:rsidRPr="00185392">
              <w:rPr>
                <w:sz w:val="18"/>
                <w:szCs w:val="18"/>
              </w:rPr>
              <w:t>1153.060</w:t>
            </w:r>
          </w:p>
        </w:tc>
        <w:tc>
          <w:tcPr>
            <w:tcW w:w="1107" w:type="dxa"/>
            <w:shd w:val="clear" w:color="auto" w:fill="auto"/>
            <w:vAlign w:val="bottom"/>
          </w:tcPr>
          <w:p w14:paraId="7884E9D1" w14:textId="77777777" w:rsidR="00836CE9" w:rsidRPr="00185392" w:rsidRDefault="00836CE9" w:rsidP="007F5BBC">
            <w:pPr>
              <w:pStyle w:val="0JSRtext"/>
              <w:spacing w:line="240" w:lineRule="auto"/>
              <w:rPr>
                <w:sz w:val="18"/>
                <w:szCs w:val="18"/>
              </w:rPr>
            </w:pPr>
            <w:r w:rsidRPr="00185392">
              <w:rPr>
                <w:sz w:val="18"/>
                <w:szCs w:val="18"/>
              </w:rPr>
              <w:t>-32.7555</w:t>
            </w:r>
          </w:p>
        </w:tc>
        <w:tc>
          <w:tcPr>
            <w:tcW w:w="1044" w:type="dxa"/>
            <w:shd w:val="clear" w:color="auto" w:fill="auto"/>
            <w:vAlign w:val="bottom"/>
          </w:tcPr>
          <w:p w14:paraId="1E0AEFB6" w14:textId="77777777" w:rsidR="00836CE9" w:rsidRPr="00185392" w:rsidRDefault="00836CE9" w:rsidP="007F5BBC">
            <w:pPr>
              <w:pStyle w:val="0JSRtext"/>
              <w:spacing w:line="240" w:lineRule="auto"/>
              <w:jc w:val="left"/>
              <w:rPr>
                <w:sz w:val="18"/>
                <w:szCs w:val="18"/>
              </w:rPr>
            </w:pPr>
            <w:r w:rsidRPr="00185392">
              <w:rPr>
                <w:sz w:val="18"/>
                <w:szCs w:val="18"/>
              </w:rPr>
              <w:t>905.4774</w:t>
            </w:r>
          </w:p>
        </w:tc>
        <w:tc>
          <w:tcPr>
            <w:tcW w:w="810" w:type="dxa"/>
            <w:shd w:val="clear" w:color="auto" w:fill="auto"/>
            <w:vAlign w:val="bottom"/>
          </w:tcPr>
          <w:p w14:paraId="249AEB77" w14:textId="77777777" w:rsidR="00836CE9" w:rsidRPr="00185392" w:rsidRDefault="00836CE9" w:rsidP="007F5BBC">
            <w:pPr>
              <w:pStyle w:val="0JSRtext"/>
              <w:spacing w:line="240" w:lineRule="auto"/>
              <w:rPr>
                <w:sz w:val="18"/>
                <w:szCs w:val="18"/>
              </w:rPr>
            </w:pPr>
            <w:r w:rsidRPr="00185392">
              <w:rPr>
                <w:sz w:val="18"/>
                <w:szCs w:val="18"/>
              </w:rPr>
              <w:t>26.5904</w:t>
            </w:r>
          </w:p>
        </w:tc>
      </w:tr>
      <w:tr w:rsidR="00836CE9" w:rsidRPr="00185392" w14:paraId="1CBC923F" w14:textId="77777777" w:rsidTr="00185392">
        <w:trPr>
          <w:trHeight w:val="60"/>
        </w:trPr>
        <w:tc>
          <w:tcPr>
            <w:tcW w:w="1080" w:type="dxa"/>
            <w:shd w:val="clear" w:color="auto" w:fill="auto"/>
            <w:noWrap/>
          </w:tcPr>
          <w:p w14:paraId="5B3FF3C3" w14:textId="77777777" w:rsidR="00836CE9" w:rsidRPr="00185392" w:rsidRDefault="00836CE9" w:rsidP="007F5BBC">
            <w:pPr>
              <w:pStyle w:val="0JSRtext"/>
              <w:spacing w:line="240" w:lineRule="auto"/>
              <w:jc w:val="left"/>
              <w:rPr>
                <w:sz w:val="18"/>
                <w:szCs w:val="18"/>
              </w:rPr>
            </w:pPr>
            <w:r w:rsidRPr="00185392">
              <w:rPr>
                <w:sz w:val="18"/>
                <w:szCs w:val="18"/>
              </w:rPr>
              <w:t>0.3501</w:t>
            </w:r>
          </w:p>
        </w:tc>
        <w:tc>
          <w:tcPr>
            <w:tcW w:w="1080" w:type="dxa"/>
            <w:shd w:val="clear" w:color="auto" w:fill="auto"/>
            <w:noWrap/>
            <w:vAlign w:val="bottom"/>
          </w:tcPr>
          <w:p w14:paraId="3F776D16" w14:textId="77777777" w:rsidR="00836CE9" w:rsidRPr="00185392" w:rsidRDefault="00836CE9" w:rsidP="007F5BBC">
            <w:pPr>
              <w:pStyle w:val="0JSRtext"/>
              <w:spacing w:line="240" w:lineRule="auto"/>
              <w:rPr>
                <w:sz w:val="18"/>
                <w:szCs w:val="18"/>
              </w:rPr>
            </w:pPr>
            <w:r w:rsidRPr="00185392">
              <w:rPr>
                <w:sz w:val="18"/>
                <w:szCs w:val="18"/>
              </w:rPr>
              <w:t>828.261</w:t>
            </w:r>
          </w:p>
        </w:tc>
        <w:tc>
          <w:tcPr>
            <w:tcW w:w="1089" w:type="dxa"/>
            <w:shd w:val="clear" w:color="auto" w:fill="auto"/>
            <w:noWrap/>
            <w:vAlign w:val="bottom"/>
          </w:tcPr>
          <w:p w14:paraId="63A0B863" w14:textId="77777777" w:rsidR="00836CE9" w:rsidRPr="00185392" w:rsidRDefault="00836CE9" w:rsidP="007F5BBC">
            <w:pPr>
              <w:pStyle w:val="0JSRtext"/>
              <w:spacing w:line="240" w:lineRule="auto"/>
              <w:rPr>
                <w:sz w:val="18"/>
                <w:szCs w:val="18"/>
              </w:rPr>
            </w:pPr>
            <w:r w:rsidRPr="00185392">
              <w:rPr>
                <w:sz w:val="18"/>
                <w:szCs w:val="18"/>
              </w:rPr>
              <w:t>0.1140</w:t>
            </w:r>
          </w:p>
        </w:tc>
        <w:tc>
          <w:tcPr>
            <w:tcW w:w="1080" w:type="dxa"/>
            <w:shd w:val="clear" w:color="auto" w:fill="auto"/>
            <w:vAlign w:val="bottom"/>
          </w:tcPr>
          <w:p w14:paraId="27CE8E2D" w14:textId="77777777" w:rsidR="00836CE9" w:rsidRPr="00185392" w:rsidRDefault="00836CE9" w:rsidP="007F5BBC">
            <w:pPr>
              <w:pStyle w:val="0JSRtext"/>
              <w:spacing w:line="240" w:lineRule="auto"/>
              <w:rPr>
                <w:sz w:val="18"/>
                <w:szCs w:val="18"/>
              </w:rPr>
            </w:pPr>
            <w:r w:rsidRPr="00185392">
              <w:rPr>
                <w:sz w:val="18"/>
                <w:szCs w:val="18"/>
              </w:rPr>
              <w:t>1146.960</w:t>
            </w:r>
          </w:p>
        </w:tc>
        <w:tc>
          <w:tcPr>
            <w:tcW w:w="1107" w:type="dxa"/>
            <w:shd w:val="clear" w:color="auto" w:fill="auto"/>
            <w:vAlign w:val="bottom"/>
          </w:tcPr>
          <w:p w14:paraId="3A311084" w14:textId="77777777" w:rsidR="00836CE9" w:rsidRPr="00185392" w:rsidRDefault="00836CE9" w:rsidP="007F5BBC">
            <w:pPr>
              <w:pStyle w:val="0JSRtext"/>
              <w:spacing w:line="240" w:lineRule="auto"/>
              <w:rPr>
                <w:sz w:val="18"/>
                <w:szCs w:val="18"/>
              </w:rPr>
            </w:pPr>
            <w:r w:rsidRPr="00185392">
              <w:rPr>
                <w:sz w:val="18"/>
                <w:szCs w:val="18"/>
              </w:rPr>
              <w:t>-37.7149</w:t>
            </w:r>
          </w:p>
        </w:tc>
        <w:tc>
          <w:tcPr>
            <w:tcW w:w="1044" w:type="dxa"/>
            <w:shd w:val="clear" w:color="auto" w:fill="auto"/>
            <w:vAlign w:val="bottom"/>
          </w:tcPr>
          <w:p w14:paraId="07536C53" w14:textId="77777777" w:rsidR="00836CE9" w:rsidRPr="00185392" w:rsidRDefault="00836CE9" w:rsidP="007F5BBC">
            <w:pPr>
              <w:pStyle w:val="0JSRtext"/>
              <w:spacing w:line="240" w:lineRule="auto"/>
              <w:jc w:val="left"/>
              <w:rPr>
                <w:sz w:val="18"/>
                <w:szCs w:val="18"/>
              </w:rPr>
            </w:pPr>
            <w:r w:rsidRPr="00185392">
              <w:rPr>
                <w:sz w:val="18"/>
                <w:szCs w:val="18"/>
              </w:rPr>
              <w:t>917.775</w:t>
            </w:r>
          </w:p>
        </w:tc>
        <w:tc>
          <w:tcPr>
            <w:tcW w:w="810" w:type="dxa"/>
            <w:shd w:val="clear" w:color="auto" w:fill="auto"/>
            <w:vAlign w:val="bottom"/>
          </w:tcPr>
          <w:p w14:paraId="266F73DC" w14:textId="77777777" w:rsidR="00836CE9" w:rsidRPr="00185392" w:rsidRDefault="00836CE9" w:rsidP="007F5BBC">
            <w:pPr>
              <w:pStyle w:val="0JSRtext"/>
              <w:spacing w:line="240" w:lineRule="auto"/>
              <w:rPr>
                <w:sz w:val="18"/>
                <w:szCs w:val="18"/>
              </w:rPr>
            </w:pPr>
            <w:r w:rsidRPr="00185392">
              <w:rPr>
                <w:sz w:val="18"/>
                <w:szCs w:val="18"/>
              </w:rPr>
              <w:t>34.2188</w:t>
            </w:r>
          </w:p>
        </w:tc>
      </w:tr>
      <w:tr w:rsidR="00836CE9" w:rsidRPr="00185392" w14:paraId="19651E06" w14:textId="77777777" w:rsidTr="00185392">
        <w:trPr>
          <w:trHeight w:val="60"/>
        </w:trPr>
        <w:tc>
          <w:tcPr>
            <w:tcW w:w="1080" w:type="dxa"/>
            <w:shd w:val="clear" w:color="auto" w:fill="auto"/>
            <w:noWrap/>
          </w:tcPr>
          <w:p w14:paraId="09432DC4" w14:textId="77777777" w:rsidR="00836CE9" w:rsidRPr="00185392" w:rsidRDefault="00836CE9" w:rsidP="007F5BBC">
            <w:pPr>
              <w:pStyle w:val="0JSRtext"/>
              <w:spacing w:line="240" w:lineRule="auto"/>
              <w:jc w:val="left"/>
              <w:rPr>
                <w:sz w:val="18"/>
                <w:szCs w:val="18"/>
              </w:rPr>
            </w:pPr>
            <w:r w:rsidRPr="00185392">
              <w:rPr>
                <w:sz w:val="18"/>
                <w:szCs w:val="18"/>
              </w:rPr>
              <w:t>0.4005</w:t>
            </w:r>
          </w:p>
        </w:tc>
        <w:tc>
          <w:tcPr>
            <w:tcW w:w="1080" w:type="dxa"/>
            <w:shd w:val="clear" w:color="auto" w:fill="auto"/>
            <w:noWrap/>
            <w:vAlign w:val="bottom"/>
          </w:tcPr>
          <w:p w14:paraId="713F787D" w14:textId="77777777" w:rsidR="00836CE9" w:rsidRPr="00185392" w:rsidRDefault="00836CE9" w:rsidP="007F5BBC">
            <w:pPr>
              <w:pStyle w:val="0JSRtext"/>
              <w:spacing w:line="240" w:lineRule="auto"/>
              <w:rPr>
                <w:sz w:val="18"/>
                <w:szCs w:val="18"/>
              </w:rPr>
            </w:pPr>
            <w:r w:rsidRPr="00185392">
              <w:rPr>
                <w:sz w:val="18"/>
                <w:szCs w:val="18"/>
              </w:rPr>
              <w:t>825.799</w:t>
            </w:r>
          </w:p>
        </w:tc>
        <w:tc>
          <w:tcPr>
            <w:tcW w:w="1089" w:type="dxa"/>
            <w:shd w:val="clear" w:color="auto" w:fill="auto"/>
            <w:noWrap/>
            <w:vAlign w:val="bottom"/>
          </w:tcPr>
          <w:p w14:paraId="2AFE4DC5" w14:textId="77777777" w:rsidR="00836CE9" w:rsidRPr="00185392" w:rsidRDefault="00836CE9" w:rsidP="007F5BBC">
            <w:pPr>
              <w:pStyle w:val="0JSRtext"/>
              <w:spacing w:line="240" w:lineRule="auto"/>
              <w:rPr>
                <w:sz w:val="18"/>
                <w:szCs w:val="18"/>
              </w:rPr>
            </w:pPr>
            <w:r w:rsidRPr="00185392">
              <w:rPr>
                <w:sz w:val="18"/>
                <w:szCs w:val="18"/>
              </w:rPr>
              <w:t>0.1154</w:t>
            </w:r>
          </w:p>
        </w:tc>
        <w:tc>
          <w:tcPr>
            <w:tcW w:w="1080" w:type="dxa"/>
            <w:shd w:val="clear" w:color="auto" w:fill="auto"/>
            <w:vAlign w:val="bottom"/>
          </w:tcPr>
          <w:p w14:paraId="78FA49DE" w14:textId="77777777" w:rsidR="00836CE9" w:rsidRPr="00185392" w:rsidRDefault="00836CE9" w:rsidP="007F5BBC">
            <w:pPr>
              <w:pStyle w:val="0JSRtext"/>
              <w:spacing w:line="240" w:lineRule="auto"/>
              <w:rPr>
                <w:sz w:val="18"/>
                <w:szCs w:val="18"/>
              </w:rPr>
            </w:pPr>
            <w:r w:rsidRPr="00185392">
              <w:rPr>
                <w:sz w:val="18"/>
                <w:szCs w:val="18"/>
              </w:rPr>
              <w:t>1144.110</w:t>
            </w:r>
          </w:p>
        </w:tc>
        <w:tc>
          <w:tcPr>
            <w:tcW w:w="1107" w:type="dxa"/>
            <w:shd w:val="clear" w:color="auto" w:fill="auto"/>
            <w:vAlign w:val="bottom"/>
          </w:tcPr>
          <w:p w14:paraId="34F0B88B" w14:textId="77777777" w:rsidR="00836CE9" w:rsidRPr="00185392" w:rsidRDefault="00836CE9" w:rsidP="007F5BBC">
            <w:pPr>
              <w:pStyle w:val="0JSRtext"/>
              <w:spacing w:line="240" w:lineRule="auto"/>
              <w:rPr>
                <w:sz w:val="18"/>
                <w:szCs w:val="18"/>
              </w:rPr>
            </w:pPr>
            <w:r w:rsidRPr="00185392">
              <w:rPr>
                <w:sz w:val="18"/>
                <w:szCs w:val="18"/>
              </w:rPr>
              <w:t>-39.3825</w:t>
            </w:r>
          </w:p>
        </w:tc>
        <w:tc>
          <w:tcPr>
            <w:tcW w:w="1044" w:type="dxa"/>
            <w:shd w:val="clear" w:color="auto" w:fill="auto"/>
            <w:vAlign w:val="bottom"/>
          </w:tcPr>
          <w:p w14:paraId="11E47FBF" w14:textId="77777777" w:rsidR="00836CE9" w:rsidRPr="00185392" w:rsidRDefault="00836CE9" w:rsidP="007F5BBC">
            <w:pPr>
              <w:pStyle w:val="0JSRtext"/>
              <w:spacing w:line="240" w:lineRule="auto"/>
              <w:jc w:val="left"/>
              <w:rPr>
                <w:sz w:val="18"/>
                <w:szCs w:val="18"/>
              </w:rPr>
            </w:pPr>
            <w:r w:rsidRPr="00185392">
              <w:rPr>
                <w:sz w:val="18"/>
                <w:szCs w:val="18"/>
              </w:rPr>
              <w:t>925.103</w:t>
            </w:r>
          </w:p>
        </w:tc>
        <w:tc>
          <w:tcPr>
            <w:tcW w:w="810" w:type="dxa"/>
            <w:shd w:val="clear" w:color="auto" w:fill="auto"/>
            <w:vAlign w:val="bottom"/>
          </w:tcPr>
          <w:p w14:paraId="06056E4C" w14:textId="77777777" w:rsidR="00836CE9" w:rsidRPr="00185392" w:rsidRDefault="00836CE9" w:rsidP="007F5BBC">
            <w:pPr>
              <w:pStyle w:val="0JSRtext"/>
              <w:spacing w:line="240" w:lineRule="auto"/>
              <w:rPr>
                <w:sz w:val="18"/>
                <w:szCs w:val="18"/>
              </w:rPr>
            </w:pPr>
            <w:r w:rsidRPr="00185392">
              <w:rPr>
                <w:sz w:val="18"/>
                <w:szCs w:val="18"/>
              </w:rPr>
              <w:t>41.9123</w:t>
            </w:r>
          </w:p>
        </w:tc>
      </w:tr>
      <w:tr w:rsidR="00836CE9" w:rsidRPr="00185392" w14:paraId="2DFE18BE" w14:textId="77777777" w:rsidTr="00185392">
        <w:trPr>
          <w:trHeight w:val="60"/>
        </w:trPr>
        <w:tc>
          <w:tcPr>
            <w:tcW w:w="1080" w:type="dxa"/>
            <w:shd w:val="clear" w:color="auto" w:fill="auto"/>
            <w:noWrap/>
          </w:tcPr>
          <w:p w14:paraId="573D796F" w14:textId="77777777" w:rsidR="00836CE9" w:rsidRPr="00185392" w:rsidRDefault="00836CE9" w:rsidP="007F5BBC">
            <w:pPr>
              <w:pStyle w:val="0JSRtext"/>
              <w:spacing w:line="240" w:lineRule="auto"/>
              <w:jc w:val="left"/>
              <w:rPr>
                <w:sz w:val="18"/>
                <w:szCs w:val="18"/>
              </w:rPr>
            </w:pPr>
            <w:r w:rsidRPr="00185392">
              <w:rPr>
                <w:sz w:val="18"/>
                <w:szCs w:val="18"/>
              </w:rPr>
              <w:t>0.4509</w:t>
            </w:r>
          </w:p>
        </w:tc>
        <w:tc>
          <w:tcPr>
            <w:tcW w:w="1080" w:type="dxa"/>
            <w:shd w:val="clear" w:color="auto" w:fill="auto"/>
            <w:noWrap/>
            <w:vAlign w:val="bottom"/>
          </w:tcPr>
          <w:p w14:paraId="6C688C6F" w14:textId="77777777" w:rsidR="00836CE9" w:rsidRPr="00185392" w:rsidRDefault="00836CE9" w:rsidP="007F5BBC">
            <w:pPr>
              <w:pStyle w:val="0JSRtext"/>
              <w:spacing w:line="240" w:lineRule="auto"/>
              <w:rPr>
                <w:sz w:val="18"/>
                <w:szCs w:val="18"/>
              </w:rPr>
            </w:pPr>
            <w:r w:rsidRPr="00185392">
              <w:rPr>
                <w:sz w:val="18"/>
                <w:szCs w:val="18"/>
              </w:rPr>
              <w:t>823.287</w:t>
            </w:r>
          </w:p>
        </w:tc>
        <w:tc>
          <w:tcPr>
            <w:tcW w:w="1089" w:type="dxa"/>
            <w:shd w:val="clear" w:color="auto" w:fill="auto"/>
            <w:noWrap/>
            <w:vAlign w:val="bottom"/>
          </w:tcPr>
          <w:p w14:paraId="01E07ADC" w14:textId="77777777" w:rsidR="00836CE9" w:rsidRPr="00185392" w:rsidRDefault="00836CE9" w:rsidP="007F5BBC">
            <w:pPr>
              <w:pStyle w:val="0JSRtext"/>
              <w:spacing w:line="240" w:lineRule="auto"/>
              <w:rPr>
                <w:sz w:val="18"/>
                <w:szCs w:val="18"/>
              </w:rPr>
            </w:pPr>
            <w:r w:rsidRPr="00185392">
              <w:rPr>
                <w:sz w:val="18"/>
                <w:szCs w:val="18"/>
              </w:rPr>
              <w:t>0.1139</w:t>
            </w:r>
          </w:p>
        </w:tc>
        <w:tc>
          <w:tcPr>
            <w:tcW w:w="1080" w:type="dxa"/>
            <w:shd w:val="clear" w:color="auto" w:fill="auto"/>
            <w:vAlign w:val="bottom"/>
          </w:tcPr>
          <w:p w14:paraId="1BD5F934" w14:textId="77777777" w:rsidR="00836CE9" w:rsidRPr="00185392" w:rsidRDefault="00836CE9" w:rsidP="007F5BBC">
            <w:pPr>
              <w:pStyle w:val="0JSRtext"/>
              <w:spacing w:line="240" w:lineRule="auto"/>
              <w:rPr>
                <w:sz w:val="18"/>
                <w:szCs w:val="18"/>
              </w:rPr>
            </w:pPr>
            <w:r w:rsidRPr="00185392">
              <w:rPr>
                <w:sz w:val="18"/>
                <w:szCs w:val="18"/>
              </w:rPr>
              <w:t>1143.580</w:t>
            </w:r>
          </w:p>
        </w:tc>
        <w:tc>
          <w:tcPr>
            <w:tcW w:w="1107" w:type="dxa"/>
            <w:shd w:val="clear" w:color="auto" w:fill="auto"/>
            <w:vAlign w:val="bottom"/>
          </w:tcPr>
          <w:p w14:paraId="7AC60AF8" w14:textId="77777777" w:rsidR="00836CE9" w:rsidRPr="00185392" w:rsidRDefault="00836CE9" w:rsidP="007F5BBC">
            <w:pPr>
              <w:pStyle w:val="0JSRtext"/>
              <w:spacing w:line="240" w:lineRule="auto"/>
              <w:rPr>
                <w:sz w:val="18"/>
                <w:szCs w:val="18"/>
              </w:rPr>
            </w:pPr>
            <w:r w:rsidRPr="00185392">
              <w:rPr>
                <w:sz w:val="18"/>
                <w:szCs w:val="18"/>
              </w:rPr>
              <w:t>-38.6957</w:t>
            </w:r>
          </w:p>
        </w:tc>
        <w:tc>
          <w:tcPr>
            <w:tcW w:w="1044" w:type="dxa"/>
            <w:shd w:val="clear" w:color="auto" w:fill="auto"/>
            <w:vAlign w:val="bottom"/>
          </w:tcPr>
          <w:p w14:paraId="1A9FBD17" w14:textId="77777777" w:rsidR="00836CE9" w:rsidRPr="00185392" w:rsidRDefault="00836CE9" w:rsidP="007F5BBC">
            <w:pPr>
              <w:pStyle w:val="0JSRtext"/>
              <w:spacing w:line="240" w:lineRule="auto"/>
              <w:jc w:val="left"/>
              <w:rPr>
                <w:sz w:val="18"/>
                <w:szCs w:val="18"/>
              </w:rPr>
            </w:pPr>
            <w:r w:rsidRPr="00185392">
              <w:rPr>
                <w:sz w:val="18"/>
                <w:szCs w:val="18"/>
              </w:rPr>
              <w:t>928.786</w:t>
            </w:r>
          </w:p>
        </w:tc>
        <w:tc>
          <w:tcPr>
            <w:tcW w:w="810" w:type="dxa"/>
            <w:shd w:val="clear" w:color="auto" w:fill="auto"/>
            <w:vAlign w:val="bottom"/>
          </w:tcPr>
          <w:p w14:paraId="7D25CB88" w14:textId="77777777" w:rsidR="00836CE9" w:rsidRPr="00185392" w:rsidRDefault="00836CE9" w:rsidP="007F5BBC">
            <w:pPr>
              <w:pStyle w:val="0JSRtext"/>
              <w:spacing w:line="240" w:lineRule="auto"/>
              <w:rPr>
                <w:sz w:val="18"/>
                <w:szCs w:val="18"/>
              </w:rPr>
            </w:pPr>
            <w:r w:rsidRPr="00185392">
              <w:rPr>
                <w:sz w:val="18"/>
                <w:szCs w:val="18"/>
              </w:rPr>
              <w:t>50.2051</w:t>
            </w:r>
          </w:p>
        </w:tc>
      </w:tr>
      <w:tr w:rsidR="00836CE9" w:rsidRPr="00185392" w14:paraId="18A1FFAF" w14:textId="77777777" w:rsidTr="00185392">
        <w:trPr>
          <w:trHeight w:val="60"/>
        </w:trPr>
        <w:tc>
          <w:tcPr>
            <w:tcW w:w="1080" w:type="dxa"/>
            <w:shd w:val="clear" w:color="auto" w:fill="auto"/>
            <w:noWrap/>
          </w:tcPr>
          <w:p w14:paraId="08080014" w14:textId="77777777" w:rsidR="00836CE9" w:rsidRPr="00185392" w:rsidRDefault="00836CE9" w:rsidP="007F5BBC">
            <w:pPr>
              <w:pStyle w:val="0JSRtext"/>
              <w:spacing w:line="240" w:lineRule="auto"/>
              <w:jc w:val="left"/>
              <w:rPr>
                <w:sz w:val="18"/>
                <w:szCs w:val="18"/>
              </w:rPr>
            </w:pPr>
            <w:r w:rsidRPr="00185392">
              <w:rPr>
                <w:sz w:val="18"/>
                <w:szCs w:val="18"/>
              </w:rPr>
              <w:t>0.5003</w:t>
            </w:r>
          </w:p>
        </w:tc>
        <w:tc>
          <w:tcPr>
            <w:tcW w:w="1080" w:type="dxa"/>
            <w:shd w:val="clear" w:color="auto" w:fill="auto"/>
            <w:noWrap/>
            <w:vAlign w:val="bottom"/>
          </w:tcPr>
          <w:p w14:paraId="35F7A495" w14:textId="77777777" w:rsidR="00836CE9" w:rsidRPr="00185392" w:rsidRDefault="00836CE9" w:rsidP="007F5BBC">
            <w:pPr>
              <w:pStyle w:val="0JSRtext"/>
              <w:spacing w:line="240" w:lineRule="auto"/>
              <w:rPr>
                <w:sz w:val="18"/>
                <w:szCs w:val="18"/>
              </w:rPr>
            </w:pPr>
            <w:r w:rsidRPr="00185392">
              <w:rPr>
                <w:sz w:val="18"/>
                <w:szCs w:val="18"/>
              </w:rPr>
              <w:t>820.752</w:t>
            </w:r>
          </w:p>
        </w:tc>
        <w:tc>
          <w:tcPr>
            <w:tcW w:w="1089" w:type="dxa"/>
            <w:shd w:val="clear" w:color="auto" w:fill="auto"/>
            <w:noWrap/>
            <w:vAlign w:val="bottom"/>
          </w:tcPr>
          <w:p w14:paraId="7871AD22" w14:textId="77777777" w:rsidR="00836CE9" w:rsidRPr="00185392" w:rsidRDefault="00836CE9" w:rsidP="007F5BBC">
            <w:pPr>
              <w:pStyle w:val="0JSRtext"/>
              <w:spacing w:line="240" w:lineRule="auto"/>
              <w:rPr>
                <w:sz w:val="18"/>
                <w:szCs w:val="18"/>
              </w:rPr>
            </w:pPr>
            <w:r w:rsidRPr="00185392">
              <w:rPr>
                <w:sz w:val="18"/>
                <w:szCs w:val="18"/>
              </w:rPr>
              <w:t>0.1125</w:t>
            </w:r>
          </w:p>
        </w:tc>
        <w:tc>
          <w:tcPr>
            <w:tcW w:w="1080" w:type="dxa"/>
            <w:shd w:val="clear" w:color="auto" w:fill="auto"/>
            <w:vAlign w:val="bottom"/>
          </w:tcPr>
          <w:p w14:paraId="3C0BFCB8" w14:textId="77777777" w:rsidR="00836CE9" w:rsidRPr="00185392" w:rsidRDefault="00836CE9" w:rsidP="007F5BBC">
            <w:pPr>
              <w:pStyle w:val="0JSRtext"/>
              <w:spacing w:line="240" w:lineRule="auto"/>
              <w:rPr>
                <w:sz w:val="18"/>
                <w:szCs w:val="18"/>
              </w:rPr>
            </w:pPr>
            <w:r w:rsidRPr="00185392">
              <w:rPr>
                <w:sz w:val="18"/>
                <w:szCs w:val="18"/>
              </w:rPr>
              <w:t>1144.300</w:t>
            </w:r>
          </w:p>
        </w:tc>
        <w:tc>
          <w:tcPr>
            <w:tcW w:w="1107" w:type="dxa"/>
            <w:shd w:val="clear" w:color="auto" w:fill="auto"/>
            <w:vAlign w:val="bottom"/>
          </w:tcPr>
          <w:p w14:paraId="32EAF2FD" w14:textId="77777777" w:rsidR="00836CE9" w:rsidRPr="00185392" w:rsidRDefault="00836CE9" w:rsidP="007F5BBC">
            <w:pPr>
              <w:pStyle w:val="0JSRtext"/>
              <w:spacing w:line="240" w:lineRule="auto"/>
              <w:rPr>
                <w:sz w:val="18"/>
                <w:szCs w:val="18"/>
              </w:rPr>
            </w:pPr>
            <w:r w:rsidRPr="00185392">
              <w:rPr>
                <w:sz w:val="18"/>
                <w:szCs w:val="18"/>
              </w:rPr>
              <w:t>-36.7483</w:t>
            </w:r>
          </w:p>
        </w:tc>
        <w:tc>
          <w:tcPr>
            <w:tcW w:w="1044" w:type="dxa"/>
            <w:shd w:val="clear" w:color="auto" w:fill="auto"/>
            <w:vAlign w:val="bottom"/>
          </w:tcPr>
          <w:p w14:paraId="7A78AD12" w14:textId="77777777" w:rsidR="00836CE9" w:rsidRPr="00185392" w:rsidRDefault="00836CE9" w:rsidP="007F5BBC">
            <w:pPr>
              <w:pStyle w:val="0JSRtext"/>
              <w:spacing w:line="240" w:lineRule="auto"/>
              <w:jc w:val="left"/>
              <w:rPr>
                <w:sz w:val="18"/>
                <w:szCs w:val="18"/>
              </w:rPr>
            </w:pPr>
            <w:r w:rsidRPr="00185392">
              <w:rPr>
                <w:sz w:val="18"/>
                <w:szCs w:val="18"/>
              </w:rPr>
              <w:t>930.4826</w:t>
            </w:r>
          </w:p>
        </w:tc>
        <w:tc>
          <w:tcPr>
            <w:tcW w:w="810" w:type="dxa"/>
            <w:shd w:val="clear" w:color="auto" w:fill="auto"/>
            <w:vAlign w:val="bottom"/>
          </w:tcPr>
          <w:p w14:paraId="02949197" w14:textId="77777777" w:rsidR="00836CE9" w:rsidRPr="00185392" w:rsidRDefault="00836CE9" w:rsidP="007F5BBC">
            <w:pPr>
              <w:pStyle w:val="0JSRtext"/>
              <w:spacing w:line="240" w:lineRule="auto"/>
              <w:rPr>
                <w:sz w:val="18"/>
                <w:szCs w:val="18"/>
              </w:rPr>
            </w:pPr>
            <w:r w:rsidRPr="00185392">
              <w:rPr>
                <w:sz w:val="18"/>
                <w:szCs w:val="18"/>
              </w:rPr>
              <w:t>56.0752</w:t>
            </w:r>
          </w:p>
        </w:tc>
      </w:tr>
      <w:tr w:rsidR="00836CE9" w:rsidRPr="00185392" w14:paraId="6721DA44" w14:textId="77777777" w:rsidTr="00185392">
        <w:trPr>
          <w:trHeight w:val="60"/>
        </w:trPr>
        <w:tc>
          <w:tcPr>
            <w:tcW w:w="1080" w:type="dxa"/>
            <w:shd w:val="clear" w:color="auto" w:fill="auto"/>
            <w:noWrap/>
          </w:tcPr>
          <w:p w14:paraId="19DAAE67" w14:textId="77777777" w:rsidR="00836CE9" w:rsidRPr="00185392" w:rsidRDefault="00836CE9" w:rsidP="007F5BBC">
            <w:pPr>
              <w:pStyle w:val="0JSRtext"/>
              <w:spacing w:line="240" w:lineRule="auto"/>
              <w:jc w:val="left"/>
              <w:rPr>
                <w:sz w:val="18"/>
                <w:szCs w:val="18"/>
              </w:rPr>
            </w:pPr>
            <w:r w:rsidRPr="00185392">
              <w:rPr>
                <w:sz w:val="18"/>
                <w:szCs w:val="18"/>
              </w:rPr>
              <w:t>0.5500</w:t>
            </w:r>
          </w:p>
        </w:tc>
        <w:tc>
          <w:tcPr>
            <w:tcW w:w="1080" w:type="dxa"/>
            <w:shd w:val="clear" w:color="auto" w:fill="auto"/>
            <w:noWrap/>
            <w:vAlign w:val="bottom"/>
          </w:tcPr>
          <w:p w14:paraId="75615704" w14:textId="77777777" w:rsidR="00836CE9" w:rsidRPr="00185392" w:rsidRDefault="00836CE9" w:rsidP="007F5BBC">
            <w:pPr>
              <w:pStyle w:val="0JSRtext"/>
              <w:spacing w:line="240" w:lineRule="auto"/>
              <w:rPr>
                <w:sz w:val="18"/>
                <w:szCs w:val="18"/>
              </w:rPr>
            </w:pPr>
            <w:r w:rsidRPr="00185392">
              <w:rPr>
                <w:sz w:val="18"/>
                <w:szCs w:val="18"/>
              </w:rPr>
              <w:t>818.154</w:t>
            </w:r>
          </w:p>
        </w:tc>
        <w:tc>
          <w:tcPr>
            <w:tcW w:w="1089" w:type="dxa"/>
            <w:shd w:val="clear" w:color="auto" w:fill="auto"/>
            <w:noWrap/>
            <w:vAlign w:val="bottom"/>
          </w:tcPr>
          <w:p w14:paraId="32543E19" w14:textId="77777777" w:rsidR="00836CE9" w:rsidRPr="00185392" w:rsidRDefault="00836CE9" w:rsidP="007F5BBC">
            <w:pPr>
              <w:pStyle w:val="0JSRtext"/>
              <w:spacing w:line="240" w:lineRule="auto"/>
              <w:rPr>
                <w:sz w:val="18"/>
                <w:szCs w:val="18"/>
              </w:rPr>
            </w:pPr>
            <w:r w:rsidRPr="00185392">
              <w:rPr>
                <w:sz w:val="18"/>
                <w:szCs w:val="18"/>
              </w:rPr>
              <w:t>0.1075</w:t>
            </w:r>
          </w:p>
        </w:tc>
        <w:tc>
          <w:tcPr>
            <w:tcW w:w="1080" w:type="dxa"/>
            <w:shd w:val="clear" w:color="auto" w:fill="auto"/>
            <w:vAlign w:val="bottom"/>
          </w:tcPr>
          <w:p w14:paraId="64DF127B" w14:textId="77777777" w:rsidR="00836CE9" w:rsidRPr="00185392" w:rsidRDefault="00836CE9" w:rsidP="007F5BBC">
            <w:pPr>
              <w:pStyle w:val="0JSRtext"/>
              <w:spacing w:line="240" w:lineRule="auto"/>
              <w:rPr>
                <w:sz w:val="18"/>
                <w:szCs w:val="18"/>
              </w:rPr>
            </w:pPr>
            <w:r w:rsidRPr="00185392">
              <w:rPr>
                <w:sz w:val="18"/>
                <w:szCs w:val="18"/>
              </w:rPr>
              <w:t>1146.820</w:t>
            </w:r>
          </w:p>
        </w:tc>
        <w:tc>
          <w:tcPr>
            <w:tcW w:w="1107" w:type="dxa"/>
            <w:shd w:val="clear" w:color="auto" w:fill="auto"/>
            <w:vAlign w:val="bottom"/>
          </w:tcPr>
          <w:p w14:paraId="5CD4EADF" w14:textId="77777777" w:rsidR="00836CE9" w:rsidRPr="00185392" w:rsidRDefault="00836CE9" w:rsidP="007F5BBC">
            <w:pPr>
              <w:pStyle w:val="0JSRtext"/>
              <w:spacing w:line="240" w:lineRule="auto"/>
              <w:rPr>
                <w:sz w:val="18"/>
                <w:szCs w:val="18"/>
              </w:rPr>
            </w:pPr>
            <w:r w:rsidRPr="00185392">
              <w:rPr>
                <w:sz w:val="18"/>
                <w:szCs w:val="18"/>
              </w:rPr>
              <w:t>-32.9572</w:t>
            </w:r>
          </w:p>
        </w:tc>
        <w:tc>
          <w:tcPr>
            <w:tcW w:w="1044" w:type="dxa"/>
            <w:shd w:val="clear" w:color="auto" w:fill="auto"/>
            <w:vAlign w:val="bottom"/>
          </w:tcPr>
          <w:p w14:paraId="6F436651" w14:textId="77777777" w:rsidR="00836CE9" w:rsidRPr="00185392" w:rsidRDefault="00836CE9" w:rsidP="007F5BBC">
            <w:pPr>
              <w:pStyle w:val="0JSRtext"/>
              <w:spacing w:line="240" w:lineRule="auto"/>
              <w:jc w:val="left"/>
              <w:rPr>
                <w:sz w:val="18"/>
                <w:szCs w:val="18"/>
              </w:rPr>
            </w:pPr>
            <w:r w:rsidRPr="00185392">
              <w:rPr>
                <w:sz w:val="18"/>
                <w:szCs w:val="18"/>
              </w:rPr>
              <w:t>929.3396</w:t>
            </w:r>
          </w:p>
        </w:tc>
        <w:tc>
          <w:tcPr>
            <w:tcW w:w="810" w:type="dxa"/>
            <w:shd w:val="clear" w:color="auto" w:fill="auto"/>
            <w:vAlign w:val="bottom"/>
          </w:tcPr>
          <w:p w14:paraId="07B9348E" w14:textId="77777777" w:rsidR="00836CE9" w:rsidRPr="00185392" w:rsidRDefault="00836CE9" w:rsidP="007F5BBC">
            <w:pPr>
              <w:pStyle w:val="0JSRtext"/>
              <w:spacing w:line="240" w:lineRule="auto"/>
              <w:rPr>
                <w:sz w:val="18"/>
                <w:szCs w:val="18"/>
              </w:rPr>
            </w:pPr>
            <w:r w:rsidRPr="00185392">
              <w:rPr>
                <w:sz w:val="18"/>
                <w:szCs w:val="18"/>
              </w:rPr>
              <w:t>58.9429</w:t>
            </w:r>
          </w:p>
        </w:tc>
      </w:tr>
      <w:tr w:rsidR="00836CE9" w:rsidRPr="00185392" w14:paraId="43E41A6D" w14:textId="77777777" w:rsidTr="00185392">
        <w:trPr>
          <w:trHeight w:val="60"/>
        </w:trPr>
        <w:tc>
          <w:tcPr>
            <w:tcW w:w="1080" w:type="dxa"/>
            <w:shd w:val="clear" w:color="auto" w:fill="auto"/>
            <w:noWrap/>
          </w:tcPr>
          <w:p w14:paraId="18BF42C4" w14:textId="77777777" w:rsidR="00836CE9" w:rsidRPr="00185392" w:rsidRDefault="00836CE9" w:rsidP="007F5BBC">
            <w:pPr>
              <w:pStyle w:val="0JSRtext"/>
              <w:spacing w:line="240" w:lineRule="auto"/>
              <w:jc w:val="left"/>
              <w:rPr>
                <w:sz w:val="18"/>
                <w:szCs w:val="18"/>
              </w:rPr>
            </w:pPr>
            <w:r w:rsidRPr="00185392">
              <w:rPr>
                <w:sz w:val="18"/>
                <w:szCs w:val="18"/>
              </w:rPr>
              <w:t>0.6003</w:t>
            </w:r>
          </w:p>
        </w:tc>
        <w:tc>
          <w:tcPr>
            <w:tcW w:w="1080" w:type="dxa"/>
            <w:shd w:val="clear" w:color="auto" w:fill="auto"/>
            <w:noWrap/>
            <w:vAlign w:val="bottom"/>
          </w:tcPr>
          <w:p w14:paraId="7C71076E" w14:textId="77777777" w:rsidR="00836CE9" w:rsidRPr="00185392" w:rsidRDefault="00836CE9" w:rsidP="007F5BBC">
            <w:pPr>
              <w:pStyle w:val="0JSRtext"/>
              <w:spacing w:line="240" w:lineRule="auto"/>
              <w:rPr>
                <w:sz w:val="18"/>
                <w:szCs w:val="18"/>
              </w:rPr>
            </w:pPr>
            <w:r w:rsidRPr="00185392">
              <w:rPr>
                <w:sz w:val="18"/>
                <w:szCs w:val="18"/>
              </w:rPr>
              <w:t>815.457</w:t>
            </w:r>
          </w:p>
        </w:tc>
        <w:tc>
          <w:tcPr>
            <w:tcW w:w="1089" w:type="dxa"/>
            <w:shd w:val="clear" w:color="auto" w:fill="auto"/>
            <w:noWrap/>
            <w:vAlign w:val="bottom"/>
          </w:tcPr>
          <w:p w14:paraId="173709F0" w14:textId="77777777" w:rsidR="00836CE9" w:rsidRPr="00185392" w:rsidRDefault="00836CE9" w:rsidP="007F5BBC">
            <w:pPr>
              <w:pStyle w:val="0JSRtext"/>
              <w:spacing w:line="240" w:lineRule="auto"/>
              <w:rPr>
                <w:sz w:val="18"/>
                <w:szCs w:val="18"/>
              </w:rPr>
            </w:pPr>
            <w:r w:rsidRPr="00185392">
              <w:rPr>
                <w:sz w:val="18"/>
                <w:szCs w:val="18"/>
              </w:rPr>
              <w:t>0.1009</w:t>
            </w:r>
          </w:p>
        </w:tc>
        <w:tc>
          <w:tcPr>
            <w:tcW w:w="1080" w:type="dxa"/>
            <w:shd w:val="clear" w:color="auto" w:fill="auto"/>
            <w:vAlign w:val="bottom"/>
          </w:tcPr>
          <w:p w14:paraId="35850325" w14:textId="77777777" w:rsidR="00836CE9" w:rsidRPr="00185392" w:rsidRDefault="00836CE9" w:rsidP="007F5BBC">
            <w:pPr>
              <w:pStyle w:val="0JSRtext"/>
              <w:spacing w:line="240" w:lineRule="auto"/>
              <w:rPr>
                <w:sz w:val="18"/>
                <w:szCs w:val="18"/>
              </w:rPr>
            </w:pPr>
            <w:r w:rsidRPr="00185392">
              <w:rPr>
                <w:sz w:val="18"/>
                <w:szCs w:val="18"/>
              </w:rPr>
              <w:t>1150.800</w:t>
            </w:r>
          </w:p>
        </w:tc>
        <w:tc>
          <w:tcPr>
            <w:tcW w:w="1107" w:type="dxa"/>
            <w:shd w:val="clear" w:color="auto" w:fill="auto"/>
            <w:vAlign w:val="bottom"/>
          </w:tcPr>
          <w:p w14:paraId="4AD67CCE" w14:textId="77777777" w:rsidR="00836CE9" w:rsidRPr="00185392" w:rsidRDefault="00836CE9" w:rsidP="007F5BBC">
            <w:pPr>
              <w:pStyle w:val="0JSRtext"/>
              <w:spacing w:line="240" w:lineRule="auto"/>
              <w:rPr>
                <w:sz w:val="18"/>
                <w:szCs w:val="18"/>
              </w:rPr>
            </w:pPr>
            <w:r w:rsidRPr="00185392">
              <w:rPr>
                <w:sz w:val="18"/>
                <w:szCs w:val="18"/>
              </w:rPr>
              <w:t>-27.6520</w:t>
            </w:r>
          </w:p>
        </w:tc>
        <w:tc>
          <w:tcPr>
            <w:tcW w:w="1044" w:type="dxa"/>
            <w:shd w:val="clear" w:color="auto" w:fill="auto"/>
            <w:vAlign w:val="bottom"/>
          </w:tcPr>
          <w:p w14:paraId="217EC6ED" w14:textId="77777777" w:rsidR="00836CE9" w:rsidRPr="00185392" w:rsidRDefault="00836CE9" w:rsidP="007F5BBC">
            <w:pPr>
              <w:pStyle w:val="0JSRtext"/>
              <w:spacing w:line="240" w:lineRule="auto"/>
              <w:jc w:val="left"/>
              <w:rPr>
                <w:sz w:val="18"/>
                <w:szCs w:val="18"/>
              </w:rPr>
            </w:pPr>
            <w:r w:rsidRPr="00185392">
              <w:rPr>
                <w:sz w:val="18"/>
                <w:szCs w:val="18"/>
              </w:rPr>
              <w:t>925.9749</w:t>
            </w:r>
          </w:p>
        </w:tc>
        <w:tc>
          <w:tcPr>
            <w:tcW w:w="810" w:type="dxa"/>
            <w:shd w:val="clear" w:color="auto" w:fill="auto"/>
            <w:vAlign w:val="bottom"/>
          </w:tcPr>
          <w:p w14:paraId="17A22EA4" w14:textId="77777777" w:rsidR="00836CE9" w:rsidRPr="00185392" w:rsidRDefault="00836CE9" w:rsidP="007F5BBC">
            <w:pPr>
              <w:pStyle w:val="0JSRtext"/>
              <w:spacing w:line="240" w:lineRule="auto"/>
              <w:rPr>
                <w:sz w:val="18"/>
                <w:szCs w:val="18"/>
              </w:rPr>
            </w:pPr>
            <w:r w:rsidRPr="00185392">
              <w:rPr>
                <w:sz w:val="18"/>
                <w:szCs w:val="18"/>
              </w:rPr>
              <w:t>59.7848</w:t>
            </w:r>
          </w:p>
        </w:tc>
      </w:tr>
      <w:tr w:rsidR="00836CE9" w:rsidRPr="00185392" w14:paraId="780E9AFA" w14:textId="77777777" w:rsidTr="00185392">
        <w:trPr>
          <w:trHeight w:val="60"/>
        </w:trPr>
        <w:tc>
          <w:tcPr>
            <w:tcW w:w="1080" w:type="dxa"/>
            <w:shd w:val="clear" w:color="auto" w:fill="auto"/>
            <w:noWrap/>
          </w:tcPr>
          <w:p w14:paraId="20D6A110" w14:textId="77777777" w:rsidR="00836CE9" w:rsidRPr="00185392" w:rsidRDefault="00836CE9" w:rsidP="007F5BBC">
            <w:pPr>
              <w:pStyle w:val="0JSRtext"/>
              <w:spacing w:line="240" w:lineRule="auto"/>
              <w:jc w:val="left"/>
              <w:rPr>
                <w:sz w:val="18"/>
                <w:szCs w:val="18"/>
              </w:rPr>
            </w:pPr>
            <w:r w:rsidRPr="00185392">
              <w:rPr>
                <w:sz w:val="18"/>
                <w:szCs w:val="18"/>
              </w:rPr>
              <w:t>0.6499</w:t>
            </w:r>
          </w:p>
        </w:tc>
        <w:tc>
          <w:tcPr>
            <w:tcW w:w="1080" w:type="dxa"/>
            <w:shd w:val="clear" w:color="auto" w:fill="auto"/>
            <w:noWrap/>
            <w:vAlign w:val="bottom"/>
          </w:tcPr>
          <w:p w14:paraId="64EDB801" w14:textId="77777777" w:rsidR="00836CE9" w:rsidRPr="00185392" w:rsidRDefault="00836CE9" w:rsidP="007F5BBC">
            <w:pPr>
              <w:pStyle w:val="0JSRtext"/>
              <w:spacing w:line="240" w:lineRule="auto"/>
              <w:rPr>
                <w:sz w:val="18"/>
                <w:szCs w:val="18"/>
              </w:rPr>
            </w:pPr>
            <w:r w:rsidRPr="00185392">
              <w:rPr>
                <w:sz w:val="18"/>
                <w:szCs w:val="18"/>
              </w:rPr>
              <w:t>812.722</w:t>
            </w:r>
          </w:p>
        </w:tc>
        <w:tc>
          <w:tcPr>
            <w:tcW w:w="1089" w:type="dxa"/>
            <w:shd w:val="clear" w:color="auto" w:fill="auto"/>
            <w:noWrap/>
            <w:vAlign w:val="bottom"/>
          </w:tcPr>
          <w:p w14:paraId="0EB8EC5D" w14:textId="77777777" w:rsidR="00836CE9" w:rsidRPr="00185392" w:rsidRDefault="00836CE9" w:rsidP="007F5BBC">
            <w:pPr>
              <w:pStyle w:val="0JSRtext"/>
              <w:spacing w:line="240" w:lineRule="auto"/>
              <w:rPr>
                <w:sz w:val="18"/>
                <w:szCs w:val="18"/>
              </w:rPr>
            </w:pPr>
            <w:r w:rsidRPr="00185392">
              <w:rPr>
                <w:sz w:val="18"/>
                <w:szCs w:val="18"/>
              </w:rPr>
              <w:t>0.0937</w:t>
            </w:r>
          </w:p>
        </w:tc>
        <w:tc>
          <w:tcPr>
            <w:tcW w:w="1080" w:type="dxa"/>
            <w:shd w:val="clear" w:color="auto" w:fill="auto"/>
            <w:vAlign w:val="bottom"/>
          </w:tcPr>
          <w:p w14:paraId="675051C6" w14:textId="77777777" w:rsidR="00836CE9" w:rsidRPr="00185392" w:rsidRDefault="00836CE9" w:rsidP="007F5BBC">
            <w:pPr>
              <w:pStyle w:val="0JSRtext"/>
              <w:spacing w:line="240" w:lineRule="auto"/>
              <w:rPr>
                <w:sz w:val="18"/>
                <w:szCs w:val="18"/>
              </w:rPr>
            </w:pPr>
            <w:r w:rsidRPr="00185392">
              <w:rPr>
                <w:sz w:val="18"/>
                <w:szCs w:val="18"/>
              </w:rPr>
              <w:t>1154.410</w:t>
            </w:r>
          </w:p>
        </w:tc>
        <w:tc>
          <w:tcPr>
            <w:tcW w:w="1107" w:type="dxa"/>
            <w:shd w:val="clear" w:color="auto" w:fill="auto"/>
            <w:vAlign w:val="bottom"/>
          </w:tcPr>
          <w:p w14:paraId="0F5DF64B" w14:textId="77777777" w:rsidR="00836CE9" w:rsidRPr="00185392" w:rsidRDefault="00836CE9" w:rsidP="007F5BBC">
            <w:pPr>
              <w:pStyle w:val="0JSRtext"/>
              <w:spacing w:line="240" w:lineRule="auto"/>
              <w:rPr>
                <w:sz w:val="18"/>
                <w:szCs w:val="18"/>
              </w:rPr>
            </w:pPr>
            <w:r w:rsidRPr="00185392">
              <w:rPr>
                <w:sz w:val="18"/>
                <w:szCs w:val="18"/>
              </w:rPr>
              <w:t>-22.6953</w:t>
            </w:r>
          </w:p>
        </w:tc>
        <w:tc>
          <w:tcPr>
            <w:tcW w:w="1044" w:type="dxa"/>
            <w:shd w:val="clear" w:color="auto" w:fill="auto"/>
            <w:vAlign w:val="bottom"/>
          </w:tcPr>
          <w:p w14:paraId="22BE5B29" w14:textId="77777777" w:rsidR="00836CE9" w:rsidRPr="00185392" w:rsidRDefault="00836CE9" w:rsidP="007F5BBC">
            <w:pPr>
              <w:pStyle w:val="0JSRtext"/>
              <w:spacing w:line="240" w:lineRule="auto"/>
              <w:jc w:val="left"/>
              <w:rPr>
                <w:sz w:val="18"/>
                <w:szCs w:val="18"/>
              </w:rPr>
            </w:pPr>
            <w:r w:rsidRPr="00185392">
              <w:rPr>
                <w:sz w:val="18"/>
                <w:szCs w:val="18"/>
              </w:rPr>
              <w:t>923.2893</w:t>
            </w:r>
          </w:p>
        </w:tc>
        <w:tc>
          <w:tcPr>
            <w:tcW w:w="810" w:type="dxa"/>
            <w:shd w:val="clear" w:color="auto" w:fill="auto"/>
            <w:vAlign w:val="bottom"/>
          </w:tcPr>
          <w:p w14:paraId="7BBC0B68" w14:textId="77777777" w:rsidR="00836CE9" w:rsidRPr="00185392" w:rsidRDefault="00836CE9" w:rsidP="007F5BBC">
            <w:pPr>
              <w:pStyle w:val="0JSRtext"/>
              <w:spacing w:line="240" w:lineRule="auto"/>
              <w:rPr>
                <w:sz w:val="18"/>
                <w:szCs w:val="18"/>
              </w:rPr>
            </w:pPr>
            <w:r w:rsidRPr="00185392">
              <w:rPr>
                <w:sz w:val="18"/>
                <w:szCs w:val="18"/>
              </w:rPr>
              <w:t>56.8540</w:t>
            </w:r>
          </w:p>
        </w:tc>
      </w:tr>
      <w:tr w:rsidR="00836CE9" w:rsidRPr="00185392" w14:paraId="6FB353CF" w14:textId="77777777" w:rsidTr="00185392">
        <w:trPr>
          <w:trHeight w:val="60"/>
        </w:trPr>
        <w:tc>
          <w:tcPr>
            <w:tcW w:w="1080" w:type="dxa"/>
            <w:shd w:val="clear" w:color="auto" w:fill="auto"/>
            <w:noWrap/>
          </w:tcPr>
          <w:p w14:paraId="635C4EF2" w14:textId="77777777" w:rsidR="00836CE9" w:rsidRPr="00185392" w:rsidRDefault="00836CE9" w:rsidP="007F5BBC">
            <w:pPr>
              <w:pStyle w:val="0JSRtext"/>
              <w:spacing w:line="240" w:lineRule="auto"/>
              <w:jc w:val="left"/>
              <w:rPr>
                <w:sz w:val="18"/>
                <w:szCs w:val="18"/>
              </w:rPr>
            </w:pPr>
            <w:r w:rsidRPr="00185392">
              <w:rPr>
                <w:sz w:val="18"/>
                <w:szCs w:val="18"/>
              </w:rPr>
              <w:t>0.7005</w:t>
            </w:r>
          </w:p>
        </w:tc>
        <w:tc>
          <w:tcPr>
            <w:tcW w:w="1080" w:type="dxa"/>
            <w:shd w:val="clear" w:color="auto" w:fill="auto"/>
            <w:noWrap/>
            <w:vAlign w:val="bottom"/>
          </w:tcPr>
          <w:p w14:paraId="674D89EE" w14:textId="77777777" w:rsidR="00836CE9" w:rsidRPr="00185392" w:rsidRDefault="00836CE9" w:rsidP="007F5BBC">
            <w:pPr>
              <w:pStyle w:val="0JSRtext"/>
              <w:spacing w:line="240" w:lineRule="auto"/>
              <w:rPr>
                <w:sz w:val="18"/>
                <w:szCs w:val="18"/>
              </w:rPr>
            </w:pPr>
            <w:r w:rsidRPr="00185392">
              <w:rPr>
                <w:sz w:val="18"/>
                <w:szCs w:val="18"/>
              </w:rPr>
              <w:t>809.859</w:t>
            </w:r>
          </w:p>
        </w:tc>
        <w:tc>
          <w:tcPr>
            <w:tcW w:w="1089" w:type="dxa"/>
            <w:shd w:val="clear" w:color="auto" w:fill="auto"/>
            <w:noWrap/>
            <w:vAlign w:val="bottom"/>
          </w:tcPr>
          <w:p w14:paraId="24B15E82" w14:textId="77777777" w:rsidR="00836CE9" w:rsidRPr="00185392" w:rsidRDefault="00836CE9" w:rsidP="007F5BBC">
            <w:pPr>
              <w:pStyle w:val="0JSRtext"/>
              <w:spacing w:line="240" w:lineRule="auto"/>
              <w:rPr>
                <w:sz w:val="18"/>
                <w:szCs w:val="18"/>
              </w:rPr>
            </w:pPr>
            <w:r w:rsidRPr="00185392">
              <w:rPr>
                <w:sz w:val="18"/>
                <w:szCs w:val="18"/>
              </w:rPr>
              <w:t>0.0845</w:t>
            </w:r>
          </w:p>
        </w:tc>
        <w:tc>
          <w:tcPr>
            <w:tcW w:w="1080" w:type="dxa"/>
            <w:shd w:val="clear" w:color="auto" w:fill="auto"/>
            <w:vAlign w:val="bottom"/>
          </w:tcPr>
          <w:p w14:paraId="43835C0C" w14:textId="77777777" w:rsidR="00836CE9" w:rsidRPr="00185392" w:rsidRDefault="00836CE9" w:rsidP="007F5BBC">
            <w:pPr>
              <w:pStyle w:val="0JSRtext"/>
              <w:spacing w:line="240" w:lineRule="auto"/>
              <w:rPr>
                <w:sz w:val="18"/>
                <w:szCs w:val="18"/>
              </w:rPr>
            </w:pPr>
            <w:r w:rsidRPr="00185392">
              <w:rPr>
                <w:sz w:val="18"/>
                <w:szCs w:val="18"/>
              </w:rPr>
              <w:t>1157.930</w:t>
            </w:r>
          </w:p>
        </w:tc>
        <w:tc>
          <w:tcPr>
            <w:tcW w:w="1107" w:type="dxa"/>
            <w:shd w:val="clear" w:color="auto" w:fill="auto"/>
            <w:vAlign w:val="bottom"/>
          </w:tcPr>
          <w:p w14:paraId="216F0264" w14:textId="77777777" w:rsidR="00836CE9" w:rsidRPr="00185392" w:rsidRDefault="00836CE9" w:rsidP="007F5BBC">
            <w:pPr>
              <w:pStyle w:val="0JSRtext"/>
              <w:spacing w:line="240" w:lineRule="auto"/>
              <w:rPr>
                <w:sz w:val="18"/>
                <w:szCs w:val="18"/>
              </w:rPr>
            </w:pPr>
            <w:r w:rsidRPr="00185392">
              <w:rPr>
                <w:sz w:val="18"/>
                <w:szCs w:val="18"/>
              </w:rPr>
              <w:t>-17.7588</w:t>
            </w:r>
          </w:p>
        </w:tc>
        <w:tc>
          <w:tcPr>
            <w:tcW w:w="1044" w:type="dxa"/>
            <w:shd w:val="clear" w:color="auto" w:fill="auto"/>
            <w:vAlign w:val="bottom"/>
          </w:tcPr>
          <w:p w14:paraId="3ABB7B7D" w14:textId="77777777" w:rsidR="00836CE9" w:rsidRPr="00185392" w:rsidRDefault="00836CE9" w:rsidP="007F5BBC">
            <w:pPr>
              <w:pStyle w:val="0JSRtext"/>
              <w:spacing w:line="240" w:lineRule="auto"/>
              <w:jc w:val="left"/>
              <w:rPr>
                <w:sz w:val="18"/>
                <w:szCs w:val="18"/>
              </w:rPr>
            </w:pPr>
            <w:r w:rsidRPr="00185392">
              <w:rPr>
                <w:sz w:val="18"/>
                <w:szCs w:val="18"/>
              </w:rPr>
              <w:t>920.9286</w:t>
            </w:r>
          </w:p>
        </w:tc>
        <w:tc>
          <w:tcPr>
            <w:tcW w:w="810" w:type="dxa"/>
            <w:shd w:val="clear" w:color="auto" w:fill="auto"/>
            <w:vAlign w:val="bottom"/>
          </w:tcPr>
          <w:p w14:paraId="457D36FD" w14:textId="77777777" w:rsidR="00836CE9" w:rsidRPr="00185392" w:rsidRDefault="00836CE9" w:rsidP="007F5BBC">
            <w:pPr>
              <w:pStyle w:val="0JSRtext"/>
              <w:spacing w:line="240" w:lineRule="auto"/>
              <w:rPr>
                <w:sz w:val="18"/>
                <w:szCs w:val="18"/>
              </w:rPr>
            </w:pPr>
            <w:r w:rsidRPr="00185392">
              <w:rPr>
                <w:sz w:val="18"/>
                <w:szCs w:val="18"/>
              </w:rPr>
              <w:t>48.7977</w:t>
            </w:r>
          </w:p>
        </w:tc>
      </w:tr>
      <w:tr w:rsidR="00836CE9" w:rsidRPr="00185392" w14:paraId="109647C8" w14:textId="77777777" w:rsidTr="00185392">
        <w:trPr>
          <w:trHeight w:val="60"/>
        </w:trPr>
        <w:tc>
          <w:tcPr>
            <w:tcW w:w="1080" w:type="dxa"/>
            <w:shd w:val="clear" w:color="auto" w:fill="auto"/>
            <w:noWrap/>
          </w:tcPr>
          <w:p w14:paraId="4DA32C7A" w14:textId="77777777" w:rsidR="00836CE9" w:rsidRPr="00185392" w:rsidRDefault="00836CE9" w:rsidP="007F5BBC">
            <w:pPr>
              <w:pStyle w:val="0JSRtext"/>
              <w:spacing w:line="240" w:lineRule="auto"/>
              <w:jc w:val="left"/>
              <w:rPr>
                <w:sz w:val="18"/>
                <w:szCs w:val="18"/>
              </w:rPr>
            </w:pPr>
            <w:r w:rsidRPr="00185392">
              <w:rPr>
                <w:sz w:val="18"/>
                <w:szCs w:val="18"/>
              </w:rPr>
              <w:t>0.7509</w:t>
            </w:r>
          </w:p>
        </w:tc>
        <w:tc>
          <w:tcPr>
            <w:tcW w:w="1080" w:type="dxa"/>
            <w:shd w:val="clear" w:color="auto" w:fill="auto"/>
            <w:noWrap/>
            <w:vAlign w:val="bottom"/>
          </w:tcPr>
          <w:p w14:paraId="07EE1CF7" w14:textId="77777777" w:rsidR="00836CE9" w:rsidRPr="00185392" w:rsidRDefault="00836CE9" w:rsidP="007F5BBC">
            <w:pPr>
              <w:pStyle w:val="0JSRtext"/>
              <w:spacing w:line="240" w:lineRule="auto"/>
              <w:rPr>
                <w:sz w:val="18"/>
                <w:szCs w:val="18"/>
              </w:rPr>
            </w:pPr>
            <w:r w:rsidRPr="00185392">
              <w:rPr>
                <w:sz w:val="18"/>
                <w:szCs w:val="18"/>
              </w:rPr>
              <w:t>806.909</w:t>
            </w:r>
          </w:p>
        </w:tc>
        <w:tc>
          <w:tcPr>
            <w:tcW w:w="1089" w:type="dxa"/>
            <w:shd w:val="clear" w:color="auto" w:fill="auto"/>
            <w:noWrap/>
            <w:vAlign w:val="bottom"/>
          </w:tcPr>
          <w:p w14:paraId="54D9DEA2" w14:textId="77777777" w:rsidR="00836CE9" w:rsidRPr="00185392" w:rsidRDefault="00836CE9" w:rsidP="007F5BBC">
            <w:pPr>
              <w:pStyle w:val="0JSRtext"/>
              <w:spacing w:line="240" w:lineRule="auto"/>
              <w:rPr>
                <w:sz w:val="18"/>
                <w:szCs w:val="18"/>
              </w:rPr>
            </w:pPr>
            <w:r w:rsidRPr="00185392">
              <w:rPr>
                <w:sz w:val="18"/>
                <w:szCs w:val="18"/>
              </w:rPr>
              <w:t>0.0762</w:t>
            </w:r>
          </w:p>
        </w:tc>
        <w:tc>
          <w:tcPr>
            <w:tcW w:w="1080" w:type="dxa"/>
            <w:shd w:val="clear" w:color="auto" w:fill="auto"/>
            <w:vAlign w:val="bottom"/>
          </w:tcPr>
          <w:p w14:paraId="453EE1D1" w14:textId="77777777" w:rsidR="00836CE9" w:rsidRPr="00185392" w:rsidRDefault="00836CE9" w:rsidP="007F5BBC">
            <w:pPr>
              <w:pStyle w:val="0JSRtext"/>
              <w:spacing w:line="240" w:lineRule="auto"/>
              <w:rPr>
                <w:sz w:val="18"/>
                <w:szCs w:val="18"/>
              </w:rPr>
            </w:pPr>
            <w:r w:rsidRPr="00185392">
              <w:rPr>
                <w:sz w:val="18"/>
                <w:szCs w:val="18"/>
              </w:rPr>
              <w:t>1160.720</w:t>
            </w:r>
          </w:p>
        </w:tc>
        <w:tc>
          <w:tcPr>
            <w:tcW w:w="1107" w:type="dxa"/>
            <w:shd w:val="clear" w:color="auto" w:fill="auto"/>
            <w:vAlign w:val="bottom"/>
          </w:tcPr>
          <w:p w14:paraId="1869D729" w14:textId="77777777" w:rsidR="00836CE9" w:rsidRPr="00185392" w:rsidRDefault="00836CE9" w:rsidP="007F5BBC">
            <w:pPr>
              <w:pStyle w:val="0JSRtext"/>
              <w:spacing w:line="240" w:lineRule="auto"/>
              <w:rPr>
                <w:sz w:val="18"/>
                <w:szCs w:val="18"/>
              </w:rPr>
            </w:pPr>
            <w:r w:rsidRPr="00185392">
              <w:rPr>
                <w:sz w:val="18"/>
                <w:szCs w:val="18"/>
              </w:rPr>
              <w:t>-13.5129</w:t>
            </w:r>
          </w:p>
        </w:tc>
        <w:tc>
          <w:tcPr>
            <w:tcW w:w="1044" w:type="dxa"/>
            <w:shd w:val="clear" w:color="auto" w:fill="auto"/>
            <w:vAlign w:val="bottom"/>
          </w:tcPr>
          <w:p w14:paraId="2F6FF745" w14:textId="77777777" w:rsidR="00836CE9" w:rsidRPr="00185392" w:rsidRDefault="00836CE9" w:rsidP="007F5BBC">
            <w:pPr>
              <w:pStyle w:val="0JSRtext"/>
              <w:spacing w:line="240" w:lineRule="auto"/>
              <w:jc w:val="left"/>
              <w:rPr>
                <w:sz w:val="18"/>
                <w:szCs w:val="18"/>
              </w:rPr>
            </w:pPr>
            <w:r w:rsidRPr="00185392">
              <w:rPr>
                <w:sz w:val="18"/>
                <w:szCs w:val="18"/>
              </w:rPr>
              <w:t>919.8574</w:t>
            </w:r>
          </w:p>
        </w:tc>
        <w:tc>
          <w:tcPr>
            <w:tcW w:w="810" w:type="dxa"/>
            <w:shd w:val="clear" w:color="auto" w:fill="auto"/>
            <w:vAlign w:val="bottom"/>
          </w:tcPr>
          <w:p w14:paraId="756DCE75" w14:textId="77777777" w:rsidR="00836CE9" w:rsidRPr="00185392" w:rsidRDefault="00836CE9" w:rsidP="007F5BBC">
            <w:pPr>
              <w:pStyle w:val="0JSRtext"/>
              <w:spacing w:line="240" w:lineRule="auto"/>
              <w:rPr>
                <w:sz w:val="18"/>
                <w:szCs w:val="18"/>
              </w:rPr>
            </w:pPr>
            <w:r w:rsidRPr="00185392">
              <w:rPr>
                <w:sz w:val="18"/>
                <w:szCs w:val="18"/>
              </w:rPr>
              <w:t>38.6477</w:t>
            </w:r>
          </w:p>
        </w:tc>
      </w:tr>
      <w:tr w:rsidR="00836CE9" w:rsidRPr="00185392" w14:paraId="2EC054CE" w14:textId="77777777" w:rsidTr="00185392">
        <w:trPr>
          <w:trHeight w:val="60"/>
        </w:trPr>
        <w:tc>
          <w:tcPr>
            <w:tcW w:w="1080" w:type="dxa"/>
            <w:shd w:val="clear" w:color="auto" w:fill="auto"/>
            <w:noWrap/>
          </w:tcPr>
          <w:p w14:paraId="704C7F12" w14:textId="77777777" w:rsidR="00836CE9" w:rsidRPr="00185392" w:rsidRDefault="00836CE9" w:rsidP="007F5BBC">
            <w:pPr>
              <w:pStyle w:val="0JSRtext"/>
              <w:spacing w:line="240" w:lineRule="auto"/>
              <w:jc w:val="left"/>
              <w:rPr>
                <w:sz w:val="18"/>
                <w:szCs w:val="18"/>
              </w:rPr>
            </w:pPr>
            <w:r w:rsidRPr="00185392">
              <w:rPr>
                <w:sz w:val="18"/>
                <w:szCs w:val="18"/>
              </w:rPr>
              <w:t>0.7998</w:t>
            </w:r>
          </w:p>
        </w:tc>
        <w:tc>
          <w:tcPr>
            <w:tcW w:w="1080" w:type="dxa"/>
            <w:shd w:val="clear" w:color="auto" w:fill="auto"/>
            <w:noWrap/>
            <w:vAlign w:val="bottom"/>
          </w:tcPr>
          <w:p w14:paraId="41B3D751" w14:textId="77777777" w:rsidR="00836CE9" w:rsidRPr="00185392" w:rsidRDefault="00836CE9" w:rsidP="007F5BBC">
            <w:pPr>
              <w:pStyle w:val="0JSRtext"/>
              <w:spacing w:line="240" w:lineRule="auto"/>
              <w:rPr>
                <w:sz w:val="18"/>
                <w:szCs w:val="18"/>
              </w:rPr>
            </w:pPr>
            <w:r w:rsidRPr="00185392">
              <w:rPr>
                <w:sz w:val="18"/>
                <w:szCs w:val="18"/>
              </w:rPr>
              <w:t>803.971</w:t>
            </w:r>
          </w:p>
        </w:tc>
        <w:tc>
          <w:tcPr>
            <w:tcW w:w="1089" w:type="dxa"/>
            <w:shd w:val="clear" w:color="auto" w:fill="auto"/>
            <w:noWrap/>
            <w:vAlign w:val="bottom"/>
          </w:tcPr>
          <w:p w14:paraId="2B5808FB" w14:textId="77777777" w:rsidR="00836CE9" w:rsidRPr="00185392" w:rsidRDefault="00836CE9" w:rsidP="007F5BBC">
            <w:pPr>
              <w:pStyle w:val="0JSRtext"/>
              <w:spacing w:line="240" w:lineRule="auto"/>
              <w:rPr>
                <w:sz w:val="18"/>
                <w:szCs w:val="18"/>
              </w:rPr>
            </w:pPr>
            <w:r w:rsidRPr="00185392">
              <w:rPr>
                <w:sz w:val="18"/>
                <w:szCs w:val="18"/>
              </w:rPr>
              <w:t>0.0662</w:t>
            </w:r>
          </w:p>
        </w:tc>
        <w:tc>
          <w:tcPr>
            <w:tcW w:w="1080" w:type="dxa"/>
            <w:shd w:val="clear" w:color="auto" w:fill="auto"/>
            <w:vAlign w:val="bottom"/>
          </w:tcPr>
          <w:p w14:paraId="6B5D54C1" w14:textId="77777777" w:rsidR="00836CE9" w:rsidRPr="00185392" w:rsidRDefault="00836CE9" w:rsidP="007F5BBC">
            <w:pPr>
              <w:pStyle w:val="0JSRtext"/>
              <w:spacing w:line="240" w:lineRule="auto"/>
              <w:rPr>
                <w:sz w:val="18"/>
                <w:szCs w:val="18"/>
              </w:rPr>
            </w:pPr>
            <w:r w:rsidRPr="00185392">
              <w:rPr>
                <w:sz w:val="18"/>
                <w:szCs w:val="18"/>
              </w:rPr>
              <w:t>1162.920</w:t>
            </w:r>
          </w:p>
        </w:tc>
        <w:tc>
          <w:tcPr>
            <w:tcW w:w="1107" w:type="dxa"/>
            <w:shd w:val="clear" w:color="auto" w:fill="auto"/>
            <w:vAlign w:val="bottom"/>
          </w:tcPr>
          <w:p w14:paraId="76896C91" w14:textId="77777777" w:rsidR="00836CE9" w:rsidRPr="00185392" w:rsidRDefault="00836CE9" w:rsidP="007F5BBC">
            <w:pPr>
              <w:pStyle w:val="0JSRtext"/>
              <w:spacing w:line="240" w:lineRule="auto"/>
              <w:rPr>
                <w:sz w:val="18"/>
                <w:szCs w:val="18"/>
              </w:rPr>
            </w:pPr>
            <w:r w:rsidRPr="00185392">
              <w:rPr>
                <w:sz w:val="18"/>
                <w:szCs w:val="18"/>
              </w:rPr>
              <w:t>-9.8554</w:t>
            </w:r>
          </w:p>
        </w:tc>
        <w:tc>
          <w:tcPr>
            <w:tcW w:w="1044" w:type="dxa"/>
            <w:shd w:val="clear" w:color="auto" w:fill="auto"/>
            <w:vAlign w:val="bottom"/>
          </w:tcPr>
          <w:p w14:paraId="1116EBA4" w14:textId="77777777" w:rsidR="00836CE9" w:rsidRPr="00185392" w:rsidRDefault="00836CE9" w:rsidP="007F5BBC">
            <w:pPr>
              <w:pStyle w:val="0JSRtext"/>
              <w:spacing w:line="240" w:lineRule="auto"/>
              <w:jc w:val="left"/>
              <w:rPr>
                <w:sz w:val="18"/>
                <w:szCs w:val="18"/>
              </w:rPr>
            </w:pPr>
            <w:r w:rsidRPr="00185392">
              <w:rPr>
                <w:sz w:val="18"/>
                <w:szCs w:val="18"/>
              </w:rPr>
              <w:t>919.7291</w:t>
            </w:r>
          </w:p>
        </w:tc>
        <w:tc>
          <w:tcPr>
            <w:tcW w:w="810" w:type="dxa"/>
            <w:shd w:val="clear" w:color="auto" w:fill="auto"/>
            <w:vAlign w:val="bottom"/>
          </w:tcPr>
          <w:p w14:paraId="375ABAE3" w14:textId="77777777" w:rsidR="00836CE9" w:rsidRPr="00185392" w:rsidRDefault="00836CE9" w:rsidP="007F5BBC">
            <w:pPr>
              <w:pStyle w:val="0JSRtext"/>
              <w:spacing w:line="240" w:lineRule="auto"/>
              <w:rPr>
                <w:sz w:val="18"/>
                <w:szCs w:val="18"/>
              </w:rPr>
            </w:pPr>
            <w:r w:rsidRPr="00185392">
              <w:rPr>
                <w:sz w:val="18"/>
                <w:szCs w:val="18"/>
              </w:rPr>
              <w:t>28.5782</w:t>
            </w:r>
          </w:p>
        </w:tc>
      </w:tr>
      <w:tr w:rsidR="00836CE9" w:rsidRPr="00185392" w14:paraId="43C3C5AD" w14:textId="77777777" w:rsidTr="00185392">
        <w:trPr>
          <w:trHeight w:val="60"/>
        </w:trPr>
        <w:tc>
          <w:tcPr>
            <w:tcW w:w="1080" w:type="dxa"/>
            <w:shd w:val="clear" w:color="auto" w:fill="auto"/>
            <w:noWrap/>
          </w:tcPr>
          <w:p w14:paraId="23824179" w14:textId="77777777" w:rsidR="00836CE9" w:rsidRPr="00185392" w:rsidRDefault="00836CE9" w:rsidP="007F5BBC">
            <w:pPr>
              <w:pStyle w:val="0JSRtext"/>
              <w:spacing w:line="240" w:lineRule="auto"/>
              <w:jc w:val="left"/>
              <w:rPr>
                <w:sz w:val="18"/>
                <w:szCs w:val="18"/>
              </w:rPr>
            </w:pPr>
            <w:r w:rsidRPr="00185392">
              <w:rPr>
                <w:sz w:val="18"/>
                <w:szCs w:val="18"/>
              </w:rPr>
              <w:t>0.8499</w:t>
            </w:r>
          </w:p>
        </w:tc>
        <w:tc>
          <w:tcPr>
            <w:tcW w:w="1080" w:type="dxa"/>
            <w:shd w:val="clear" w:color="auto" w:fill="auto"/>
            <w:noWrap/>
            <w:vAlign w:val="bottom"/>
          </w:tcPr>
          <w:p w14:paraId="5716823E" w14:textId="77777777" w:rsidR="00836CE9" w:rsidRPr="00185392" w:rsidRDefault="00836CE9" w:rsidP="007F5BBC">
            <w:pPr>
              <w:pStyle w:val="0JSRtext"/>
              <w:spacing w:line="240" w:lineRule="auto"/>
              <w:rPr>
                <w:sz w:val="18"/>
                <w:szCs w:val="18"/>
              </w:rPr>
            </w:pPr>
            <w:r w:rsidRPr="00185392">
              <w:rPr>
                <w:sz w:val="18"/>
                <w:szCs w:val="18"/>
              </w:rPr>
              <w:t>800.864</w:t>
            </w:r>
          </w:p>
        </w:tc>
        <w:tc>
          <w:tcPr>
            <w:tcW w:w="1089" w:type="dxa"/>
            <w:shd w:val="clear" w:color="auto" w:fill="auto"/>
            <w:noWrap/>
            <w:vAlign w:val="bottom"/>
          </w:tcPr>
          <w:p w14:paraId="158F62B6" w14:textId="77777777" w:rsidR="00836CE9" w:rsidRPr="00185392" w:rsidRDefault="00836CE9" w:rsidP="007F5BBC">
            <w:pPr>
              <w:pStyle w:val="0JSRtext"/>
              <w:spacing w:line="240" w:lineRule="auto"/>
              <w:rPr>
                <w:sz w:val="18"/>
                <w:szCs w:val="18"/>
              </w:rPr>
            </w:pPr>
            <w:r w:rsidRPr="00185392">
              <w:rPr>
                <w:sz w:val="18"/>
                <w:szCs w:val="18"/>
              </w:rPr>
              <w:t>0.0559</w:t>
            </w:r>
          </w:p>
        </w:tc>
        <w:tc>
          <w:tcPr>
            <w:tcW w:w="1080" w:type="dxa"/>
            <w:shd w:val="clear" w:color="auto" w:fill="auto"/>
            <w:vAlign w:val="bottom"/>
          </w:tcPr>
          <w:p w14:paraId="38CA9FF5" w14:textId="77777777" w:rsidR="00836CE9" w:rsidRPr="00185392" w:rsidRDefault="00836CE9" w:rsidP="007F5BBC">
            <w:pPr>
              <w:pStyle w:val="0JSRtext"/>
              <w:spacing w:line="240" w:lineRule="auto"/>
              <w:rPr>
                <w:sz w:val="18"/>
                <w:szCs w:val="18"/>
              </w:rPr>
            </w:pPr>
            <w:r w:rsidRPr="00185392">
              <w:rPr>
                <w:sz w:val="18"/>
                <w:szCs w:val="18"/>
              </w:rPr>
              <w:t>1164.400</w:t>
            </w:r>
          </w:p>
        </w:tc>
        <w:tc>
          <w:tcPr>
            <w:tcW w:w="1107" w:type="dxa"/>
            <w:shd w:val="clear" w:color="auto" w:fill="auto"/>
            <w:vAlign w:val="bottom"/>
          </w:tcPr>
          <w:p w14:paraId="50674A8D" w14:textId="77777777" w:rsidR="00836CE9" w:rsidRPr="00185392" w:rsidRDefault="00836CE9" w:rsidP="007F5BBC">
            <w:pPr>
              <w:pStyle w:val="0JSRtext"/>
              <w:spacing w:line="240" w:lineRule="auto"/>
              <w:rPr>
                <w:sz w:val="18"/>
                <w:szCs w:val="18"/>
              </w:rPr>
            </w:pPr>
            <w:r w:rsidRPr="00185392">
              <w:rPr>
                <w:sz w:val="18"/>
                <w:szCs w:val="18"/>
              </w:rPr>
              <w:t>-6.8341</w:t>
            </w:r>
          </w:p>
        </w:tc>
        <w:tc>
          <w:tcPr>
            <w:tcW w:w="1044" w:type="dxa"/>
            <w:shd w:val="clear" w:color="auto" w:fill="auto"/>
            <w:vAlign w:val="bottom"/>
          </w:tcPr>
          <w:p w14:paraId="25A3E72E" w14:textId="77777777" w:rsidR="00836CE9" w:rsidRPr="00185392" w:rsidRDefault="00836CE9" w:rsidP="007F5BBC">
            <w:pPr>
              <w:pStyle w:val="0JSRtext"/>
              <w:spacing w:line="240" w:lineRule="auto"/>
              <w:jc w:val="left"/>
              <w:rPr>
                <w:sz w:val="18"/>
                <w:szCs w:val="18"/>
              </w:rPr>
            </w:pPr>
            <w:r w:rsidRPr="00185392">
              <w:rPr>
                <w:sz w:val="18"/>
                <w:szCs w:val="18"/>
              </w:rPr>
              <w:t>920.9517</w:t>
            </w:r>
          </w:p>
        </w:tc>
        <w:tc>
          <w:tcPr>
            <w:tcW w:w="810" w:type="dxa"/>
            <w:shd w:val="clear" w:color="auto" w:fill="auto"/>
            <w:vAlign w:val="bottom"/>
          </w:tcPr>
          <w:p w14:paraId="1BE88F07" w14:textId="77777777" w:rsidR="00836CE9" w:rsidRPr="00185392" w:rsidRDefault="00836CE9" w:rsidP="007F5BBC">
            <w:pPr>
              <w:pStyle w:val="0JSRtext"/>
              <w:spacing w:line="240" w:lineRule="auto"/>
              <w:rPr>
                <w:sz w:val="18"/>
                <w:szCs w:val="18"/>
              </w:rPr>
            </w:pPr>
            <w:r w:rsidRPr="00185392">
              <w:rPr>
                <w:sz w:val="18"/>
                <w:szCs w:val="18"/>
              </w:rPr>
              <w:t>19.366</w:t>
            </w:r>
          </w:p>
        </w:tc>
      </w:tr>
      <w:tr w:rsidR="00836CE9" w:rsidRPr="00185392" w14:paraId="3BE3EDBF" w14:textId="77777777" w:rsidTr="00185392">
        <w:trPr>
          <w:trHeight w:val="60"/>
        </w:trPr>
        <w:tc>
          <w:tcPr>
            <w:tcW w:w="1080" w:type="dxa"/>
            <w:shd w:val="clear" w:color="auto" w:fill="auto"/>
            <w:noWrap/>
          </w:tcPr>
          <w:p w14:paraId="48835849" w14:textId="77777777" w:rsidR="00836CE9" w:rsidRPr="00185392" w:rsidRDefault="00836CE9" w:rsidP="007F5BBC">
            <w:pPr>
              <w:pStyle w:val="0JSRtext"/>
              <w:spacing w:line="240" w:lineRule="auto"/>
              <w:jc w:val="left"/>
              <w:rPr>
                <w:sz w:val="18"/>
                <w:szCs w:val="18"/>
              </w:rPr>
            </w:pPr>
            <w:r w:rsidRPr="00185392">
              <w:rPr>
                <w:sz w:val="18"/>
                <w:szCs w:val="18"/>
              </w:rPr>
              <w:t>0.8999</w:t>
            </w:r>
          </w:p>
        </w:tc>
        <w:tc>
          <w:tcPr>
            <w:tcW w:w="1080" w:type="dxa"/>
            <w:shd w:val="clear" w:color="auto" w:fill="auto"/>
            <w:noWrap/>
            <w:vAlign w:val="bottom"/>
          </w:tcPr>
          <w:p w14:paraId="71DECB92" w14:textId="77777777" w:rsidR="00836CE9" w:rsidRPr="00185392" w:rsidRDefault="00836CE9" w:rsidP="007F5BBC">
            <w:pPr>
              <w:pStyle w:val="0JSRtext"/>
              <w:spacing w:line="240" w:lineRule="auto"/>
              <w:rPr>
                <w:sz w:val="18"/>
                <w:szCs w:val="18"/>
              </w:rPr>
            </w:pPr>
            <w:r w:rsidRPr="00185392">
              <w:rPr>
                <w:sz w:val="18"/>
                <w:szCs w:val="18"/>
              </w:rPr>
              <w:t>797.676</w:t>
            </w:r>
          </w:p>
        </w:tc>
        <w:tc>
          <w:tcPr>
            <w:tcW w:w="1089" w:type="dxa"/>
            <w:shd w:val="clear" w:color="auto" w:fill="auto"/>
            <w:noWrap/>
            <w:vAlign w:val="bottom"/>
          </w:tcPr>
          <w:p w14:paraId="0B34A531" w14:textId="77777777" w:rsidR="00836CE9" w:rsidRPr="00185392" w:rsidRDefault="00836CE9" w:rsidP="007F5BBC">
            <w:pPr>
              <w:pStyle w:val="0JSRtext"/>
              <w:spacing w:line="240" w:lineRule="auto"/>
              <w:rPr>
                <w:sz w:val="18"/>
                <w:szCs w:val="18"/>
              </w:rPr>
            </w:pPr>
            <w:r w:rsidRPr="00185392">
              <w:rPr>
                <w:sz w:val="18"/>
                <w:szCs w:val="18"/>
              </w:rPr>
              <w:t>0.0437</w:t>
            </w:r>
          </w:p>
        </w:tc>
        <w:tc>
          <w:tcPr>
            <w:tcW w:w="1080" w:type="dxa"/>
            <w:shd w:val="clear" w:color="auto" w:fill="auto"/>
            <w:vAlign w:val="bottom"/>
          </w:tcPr>
          <w:p w14:paraId="7DB1F3BB" w14:textId="77777777" w:rsidR="00836CE9" w:rsidRPr="00185392" w:rsidRDefault="00836CE9" w:rsidP="007F5BBC">
            <w:pPr>
              <w:pStyle w:val="0JSRtext"/>
              <w:spacing w:line="240" w:lineRule="auto"/>
              <w:rPr>
                <w:sz w:val="18"/>
                <w:szCs w:val="18"/>
              </w:rPr>
            </w:pPr>
            <w:r w:rsidRPr="00185392">
              <w:rPr>
                <w:sz w:val="18"/>
                <w:szCs w:val="18"/>
              </w:rPr>
              <w:t>1165.980</w:t>
            </w:r>
          </w:p>
        </w:tc>
        <w:tc>
          <w:tcPr>
            <w:tcW w:w="1107" w:type="dxa"/>
            <w:shd w:val="clear" w:color="auto" w:fill="auto"/>
            <w:vAlign w:val="bottom"/>
          </w:tcPr>
          <w:p w14:paraId="2EE05036" w14:textId="77777777" w:rsidR="00836CE9" w:rsidRPr="00185392" w:rsidRDefault="00836CE9" w:rsidP="007F5BBC">
            <w:pPr>
              <w:pStyle w:val="0JSRtext"/>
              <w:spacing w:line="240" w:lineRule="auto"/>
              <w:rPr>
                <w:sz w:val="18"/>
                <w:szCs w:val="18"/>
              </w:rPr>
            </w:pPr>
            <w:r w:rsidRPr="00185392">
              <w:rPr>
                <w:sz w:val="18"/>
                <w:szCs w:val="18"/>
              </w:rPr>
              <w:t>-3.6649</w:t>
            </w:r>
          </w:p>
        </w:tc>
        <w:tc>
          <w:tcPr>
            <w:tcW w:w="1044" w:type="dxa"/>
            <w:shd w:val="clear" w:color="auto" w:fill="auto"/>
            <w:vAlign w:val="bottom"/>
          </w:tcPr>
          <w:p w14:paraId="6E71E415" w14:textId="77777777" w:rsidR="00836CE9" w:rsidRPr="00185392" w:rsidRDefault="00836CE9" w:rsidP="007F5BBC">
            <w:pPr>
              <w:pStyle w:val="0JSRtext"/>
              <w:spacing w:line="240" w:lineRule="auto"/>
              <w:jc w:val="left"/>
              <w:rPr>
                <w:sz w:val="18"/>
                <w:szCs w:val="18"/>
              </w:rPr>
            </w:pPr>
            <w:r w:rsidRPr="00185392">
              <w:rPr>
                <w:sz w:val="18"/>
                <w:szCs w:val="18"/>
              </w:rPr>
              <w:t>922.1281</w:t>
            </w:r>
          </w:p>
        </w:tc>
        <w:tc>
          <w:tcPr>
            <w:tcW w:w="810" w:type="dxa"/>
            <w:shd w:val="clear" w:color="auto" w:fill="auto"/>
            <w:vAlign w:val="bottom"/>
          </w:tcPr>
          <w:p w14:paraId="2247E9E0" w14:textId="77777777" w:rsidR="00836CE9" w:rsidRPr="00185392" w:rsidRDefault="00836CE9" w:rsidP="007F5BBC">
            <w:pPr>
              <w:pStyle w:val="0JSRtext"/>
              <w:spacing w:line="240" w:lineRule="auto"/>
              <w:rPr>
                <w:sz w:val="18"/>
                <w:szCs w:val="18"/>
              </w:rPr>
            </w:pPr>
            <w:r w:rsidRPr="00185392">
              <w:rPr>
                <w:sz w:val="18"/>
                <w:szCs w:val="18"/>
              </w:rPr>
              <w:t>10.1095</w:t>
            </w:r>
          </w:p>
        </w:tc>
      </w:tr>
      <w:tr w:rsidR="00836CE9" w:rsidRPr="00185392" w14:paraId="0B597404" w14:textId="77777777" w:rsidTr="00185392">
        <w:trPr>
          <w:trHeight w:val="60"/>
        </w:trPr>
        <w:tc>
          <w:tcPr>
            <w:tcW w:w="1080" w:type="dxa"/>
            <w:shd w:val="clear" w:color="auto" w:fill="auto"/>
            <w:noWrap/>
          </w:tcPr>
          <w:p w14:paraId="32249B25" w14:textId="77777777" w:rsidR="00836CE9" w:rsidRPr="00185392" w:rsidRDefault="00836CE9" w:rsidP="007F5BBC">
            <w:pPr>
              <w:pStyle w:val="0JSRtext"/>
              <w:spacing w:line="240" w:lineRule="auto"/>
              <w:jc w:val="left"/>
              <w:rPr>
                <w:sz w:val="18"/>
                <w:szCs w:val="18"/>
              </w:rPr>
            </w:pPr>
            <w:r w:rsidRPr="00185392">
              <w:rPr>
                <w:sz w:val="18"/>
                <w:szCs w:val="18"/>
              </w:rPr>
              <w:t>0.9501</w:t>
            </w:r>
          </w:p>
        </w:tc>
        <w:tc>
          <w:tcPr>
            <w:tcW w:w="1080" w:type="dxa"/>
            <w:shd w:val="clear" w:color="auto" w:fill="auto"/>
            <w:noWrap/>
            <w:vAlign w:val="bottom"/>
          </w:tcPr>
          <w:p w14:paraId="41609D5A" w14:textId="77777777" w:rsidR="00836CE9" w:rsidRPr="00185392" w:rsidRDefault="00836CE9" w:rsidP="007F5BBC">
            <w:pPr>
              <w:pStyle w:val="0JSRtext"/>
              <w:spacing w:line="240" w:lineRule="auto"/>
              <w:rPr>
                <w:sz w:val="18"/>
                <w:szCs w:val="18"/>
              </w:rPr>
            </w:pPr>
            <w:r w:rsidRPr="00185392">
              <w:rPr>
                <w:sz w:val="18"/>
                <w:szCs w:val="18"/>
              </w:rPr>
              <w:t>794.421</w:t>
            </w:r>
          </w:p>
        </w:tc>
        <w:tc>
          <w:tcPr>
            <w:tcW w:w="1089" w:type="dxa"/>
            <w:shd w:val="clear" w:color="auto" w:fill="auto"/>
            <w:noWrap/>
            <w:vAlign w:val="bottom"/>
          </w:tcPr>
          <w:p w14:paraId="32816767" w14:textId="77777777" w:rsidR="00836CE9" w:rsidRPr="00185392" w:rsidRDefault="00836CE9" w:rsidP="007F5BBC">
            <w:pPr>
              <w:pStyle w:val="0JSRtext"/>
              <w:spacing w:line="240" w:lineRule="auto"/>
              <w:rPr>
                <w:sz w:val="18"/>
                <w:szCs w:val="18"/>
              </w:rPr>
            </w:pPr>
            <w:r w:rsidRPr="00185392">
              <w:rPr>
                <w:sz w:val="18"/>
                <w:szCs w:val="18"/>
              </w:rPr>
              <w:t>0.0249</w:t>
            </w:r>
          </w:p>
        </w:tc>
        <w:tc>
          <w:tcPr>
            <w:tcW w:w="1080" w:type="dxa"/>
            <w:shd w:val="clear" w:color="auto" w:fill="auto"/>
            <w:vAlign w:val="bottom"/>
          </w:tcPr>
          <w:p w14:paraId="2968AEDD" w14:textId="77777777" w:rsidR="00836CE9" w:rsidRPr="00185392" w:rsidRDefault="00836CE9" w:rsidP="007F5BBC">
            <w:pPr>
              <w:pStyle w:val="0JSRtext"/>
              <w:spacing w:line="240" w:lineRule="auto"/>
              <w:rPr>
                <w:sz w:val="18"/>
                <w:szCs w:val="18"/>
              </w:rPr>
            </w:pPr>
            <w:r w:rsidRPr="00185392">
              <w:rPr>
                <w:sz w:val="18"/>
                <w:szCs w:val="18"/>
              </w:rPr>
              <w:t>1165.860</w:t>
            </w:r>
          </w:p>
        </w:tc>
        <w:tc>
          <w:tcPr>
            <w:tcW w:w="1107" w:type="dxa"/>
            <w:shd w:val="clear" w:color="auto" w:fill="auto"/>
            <w:vAlign w:val="bottom"/>
          </w:tcPr>
          <w:p w14:paraId="300922F6" w14:textId="77777777" w:rsidR="00836CE9" w:rsidRPr="00185392" w:rsidRDefault="00836CE9" w:rsidP="007F5BBC">
            <w:pPr>
              <w:pStyle w:val="0JSRtext"/>
              <w:spacing w:line="240" w:lineRule="auto"/>
              <w:rPr>
                <w:sz w:val="18"/>
                <w:szCs w:val="18"/>
              </w:rPr>
            </w:pPr>
            <w:r w:rsidRPr="00185392">
              <w:rPr>
                <w:sz w:val="18"/>
                <w:szCs w:val="18"/>
              </w:rPr>
              <w:t>-2.1356</w:t>
            </w:r>
          </w:p>
        </w:tc>
        <w:tc>
          <w:tcPr>
            <w:tcW w:w="1044" w:type="dxa"/>
            <w:shd w:val="clear" w:color="auto" w:fill="auto"/>
            <w:vAlign w:val="bottom"/>
          </w:tcPr>
          <w:p w14:paraId="698F0690" w14:textId="77777777" w:rsidR="00836CE9" w:rsidRPr="00185392" w:rsidRDefault="00836CE9" w:rsidP="007F5BBC">
            <w:pPr>
              <w:pStyle w:val="0JSRtext"/>
              <w:spacing w:line="240" w:lineRule="auto"/>
              <w:jc w:val="left"/>
              <w:rPr>
                <w:sz w:val="18"/>
                <w:szCs w:val="18"/>
              </w:rPr>
            </w:pPr>
            <w:r w:rsidRPr="00185392">
              <w:rPr>
                <w:sz w:val="18"/>
                <w:szCs w:val="18"/>
              </w:rPr>
              <w:t>926.097</w:t>
            </w:r>
          </w:p>
        </w:tc>
        <w:tc>
          <w:tcPr>
            <w:tcW w:w="810" w:type="dxa"/>
            <w:shd w:val="clear" w:color="auto" w:fill="auto"/>
            <w:vAlign w:val="bottom"/>
          </w:tcPr>
          <w:p w14:paraId="2EFBC24B" w14:textId="77777777" w:rsidR="00836CE9" w:rsidRPr="00185392" w:rsidRDefault="00836CE9" w:rsidP="007F5BBC">
            <w:pPr>
              <w:pStyle w:val="0JSRtext"/>
              <w:spacing w:line="240" w:lineRule="auto"/>
              <w:rPr>
                <w:sz w:val="18"/>
                <w:szCs w:val="18"/>
              </w:rPr>
            </w:pPr>
            <w:r w:rsidRPr="00185392">
              <w:rPr>
                <w:sz w:val="18"/>
                <w:szCs w:val="18"/>
              </w:rPr>
              <w:t>3.9816</w:t>
            </w:r>
          </w:p>
        </w:tc>
      </w:tr>
      <w:tr w:rsidR="00836CE9" w:rsidRPr="00185392" w14:paraId="44858FFC" w14:textId="77777777" w:rsidTr="00185392">
        <w:trPr>
          <w:trHeight w:val="60"/>
        </w:trPr>
        <w:tc>
          <w:tcPr>
            <w:tcW w:w="1080" w:type="dxa"/>
            <w:tcBorders>
              <w:bottom w:val="nil"/>
            </w:tcBorders>
            <w:shd w:val="clear" w:color="auto" w:fill="auto"/>
            <w:noWrap/>
          </w:tcPr>
          <w:p w14:paraId="01C47CD9" w14:textId="77777777" w:rsidR="00836CE9" w:rsidRPr="00185392" w:rsidRDefault="00836CE9" w:rsidP="007F5BBC">
            <w:pPr>
              <w:pStyle w:val="0JSRtext"/>
              <w:spacing w:line="240" w:lineRule="auto"/>
              <w:jc w:val="left"/>
              <w:rPr>
                <w:sz w:val="18"/>
                <w:szCs w:val="18"/>
              </w:rPr>
            </w:pPr>
            <w:r w:rsidRPr="00185392">
              <w:rPr>
                <w:sz w:val="18"/>
                <w:szCs w:val="18"/>
              </w:rPr>
              <w:t>1.0000</w:t>
            </w:r>
          </w:p>
        </w:tc>
        <w:tc>
          <w:tcPr>
            <w:tcW w:w="1080" w:type="dxa"/>
            <w:tcBorders>
              <w:bottom w:val="nil"/>
            </w:tcBorders>
            <w:shd w:val="clear" w:color="auto" w:fill="auto"/>
            <w:noWrap/>
            <w:vAlign w:val="bottom"/>
          </w:tcPr>
          <w:p w14:paraId="69F63791" w14:textId="77777777" w:rsidR="00836CE9" w:rsidRPr="00185392" w:rsidRDefault="00836CE9" w:rsidP="007F5BBC">
            <w:pPr>
              <w:pStyle w:val="0JSRtext"/>
              <w:spacing w:line="240" w:lineRule="auto"/>
              <w:rPr>
                <w:sz w:val="18"/>
                <w:szCs w:val="18"/>
              </w:rPr>
            </w:pPr>
            <w:r w:rsidRPr="00185392">
              <w:rPr>
                <w:sz w:val="18"/>
                <w:szCs w:val="18"/>
              </w:rPr>
              <w:t>791.126</w:t>
            </w:r>
          </w:p>
        </w:tc>
        <w:tc>
          <w:tcPr>
            <w:tcW w:w="1089" w:type="dxa"/>
            <w:tcBorders>
              <w:bottom w:val="nil"/>
            </w:tcBorders>
            <w:shd w:val="clear" w:color="auto" w:fill="auto"/>
            <w:noWrap/>
            <w:vAlign w:val="bottom"/>
          </w:tcPr>
          <w:p w14:paraId="25BEB25C" w14:textId="77777777" w:rsidR="00836CE9" w:rsidRPr="00185392" w:rsidRDefault="00836CE9" w:rsidP="007F5BBC">
            <w:pPr>
              <w:pStyle w:val="0JSRtext"/>
              <w:spacing w:line="240" w:lineRule="auto"/>
              <w:rPr>
                <w:sz w:val="18"/>
                <w:szCs w:val="18"/>
              </w:rPr>
            </w:pPr>
            <w:r w:rsidRPr="00185392">
              <w:rPr>
                <w:sz w:val="18"/>
                <w:szCs w:val="18"/>
              </w:rPr>
              <w:t>0.0000</w:t>
            </w:r>
          </w:p>
        </w:tc>
        <w:tc>
          <w:tcPr>
            <w:tcW w:w="1080" w:type="dxa"/>
            <w:tcBorders>
              <w:bottom w:val="nil"/>
            </w:tcBorders>
            <w:shd w:val="clear" w:color="auto" w:fill="auto"/>
            <w:vAlign w:val="bottom"/>
          </w:tcPr>
          <w:p w14:paraId="1FCD477E" w14:textId="77777777" w:rsidR="00836CE9" w:rsidRPr="00185392" w:rsidRDefault="00836CE9" w:rsidP="007F5BBC">
            <w:pPr>
              <w:pStyle w:val="0JSRtext"/>
              <w:spacing w:line="240" w:lineRule="auto"/>
              <w:rPr>
                <w:sz w:val="18"/>
                <w:szCs w:val="18"/>
              </w:rPr>
            </w:pPr>
            <w:r w:rsidRPr="00185392">
              <w:rPr>
                <w:sz w:val="18"/>
                <w:szCs w:val="18"/>
              </w:rPr>
              <w:t>1166.300</w:t>
            </w:r>
          </w:p>
        </w:tc>
        <w:tc>
          <w:tcPr>
            <w:tcW w:w="1107" w:type="dxa"/>
            <w:tcBorders>
              <w:bottom w:val="nil"/>
            </w:tcBorders>
            <w:shd w:val="clear" w:color="auto" w:fill="auto"/>
            <w:vAlign w:val="bottom"/>
          </w:tcPr>
          <w:p w14:paraId="213C7EF9" w14:textId="77777777" w:rsidR="00836CE9" w:rsidRPr="00185392" w:rsidRDefault="00836CE9" w:rsidP="007F5BBC">
            <w:pPr>
              <w:pStyle w:val="0JSRtext"/>
              <w:spacing w:line="240" w:lineRule="auto"/>
              <w:rPr>
                <w:sz w:val="18"/>
                <w:szCs w:val="18"/>
              </w:rPr>
            </w:pPr>
            <w:r w:rsidRPr="00185392">
              <w:rPr>
                <w:sz w:val="18"/>
                <w:szCs w:val="18"/>
              </w:rPr>
              <w:t>0.0000</w:t>
            </w:r>
          </w:p>
        </w:tc>
        <w:tc>
          <w:tcPr>
            <w:tcW w:w="1044" w:type="dxa"/>
            <w:tcBorders>
              <w:bottom w:val="nil"/>
            </w:tcBorders>
            <w:shd w:val="clear" w:color="auto" w:fill="auto"/>
            <w:vAlign w:val="bottom"/>
          </w:tcPr>
          <w:p w14:paraId="28DFD3E6" w14:textId="77777777" w:rsidR="00836CE9" w:rsidRPr="00185392" w:rsidRDefault="00836CE9" w:rsidP="007F5BBC">
            <w:pPr>
              <w:pStyle w:val="0JSRtext"/>
              <w:spacing w:line="240" w:lineRule="auto"/>
              <w:jc w:val="left"/>
              <w:rPr>
                <w:sz w:val="18"/>
                <w:szCs w:val="18"/>
              </w:rPr>
            </w:pPr>
            <w:r w:rsidRPr="00185392">
              <w:rPr>
                <w:sz w:val="18"/>
                <w:szCs w:val="18"/>
              </w:rPr>
              <w:t>929.2526</w:t>
            </w:r>
          </w:p>
        </w:tc>
        <w:tc>
          <w:tcPr>
            <w:tcW w:w="810" w:type="dxa"/>
            <w:tcBorders>
              <w:bottom w:val="nil"/>
            </w:tcBorders>
            <w:shd w:val="clear" w:color="auto" w:fill="auto"/>
            <w:vAlign w:val="bottom"/>
          </w:tcPr>
          <w:p w14:paraId="2DD0F64C" w14:textId="77777777" w:rsidR="00836CE9" w:rsidRPr="00185392" w:rsidRDefault="00836CE9" w:rsidP="007F5BBC">
            <w:pPr>
              <w:pStyle w:val="0JSRtext"/>
              <w:spacing w:line="240" w:lineRule="auto"/>
              <w:rPr>
                <w:sz w:val="18"/>
                <w:szCs w:val="18"/>
              </w:rPr>
            </w:pPr>
            <w:r w:rsidRPr="00185392">
              <w:rPr>
                <w:sz w:val="18"/>
                <w:szCs w:val="18"/>
              </w:rPr>
              <w:t>0.0000</w:t>
            </w:r>
          </w:p>
        </w:tc>
      </w:tr>
      <w:tr w:rsidR="00836CE9" w:rsidRPr="00185392" w14:paraId="29B04425" w14:textId="77777777" w:rsidTr="00185392">
        <w:trPr>
          <w:trHeight w:val="50"/>
        </w:trPr>
        <w:tc>
          <w:tcPr>
            <w:tcW w:w="1080" w:type="dxa"/>
            <w:tcBorders>
              <w:top w:val="nil"/>
              <w:bottom w:val="single" w:sz="4" w:space="0" w:color="auto"/>
            </w:tcBorders>
            <w:shd w:val="clear" w:color="auto" w:fill="auto"/>
            <w:noWrap/>
            <w:vAlign w:val="bottom"/>
          </w:tcPr>
          <w:p w14:paraId="52F1903C" w14:textId="77777777" w:rsidR="00836CE9" w:rsidRPr="00185392" w:rsidRDefault="00836CE9" w:rsidP="007F5BBC">
            <w:pPr>
              <w:pStyle w:val="0JSRtext"/>
              <w:spacing w:line="240" w:lineRule="auto"/>
              <w:jc w:val="left"/>
              <w:rPr>
                <w:sz w:val="18"/>
                <w:szCs w:val="18"/>
              </w:rPr>
            </w:pPr>
            <w:r w:rsidRPr="00185392">
              <w:rPr>
                <w:sz w:val="18"/>
                <w:szCs w:val="18"/>
              </w:rPr>
              <w:t>T/K = 323.15</w:t>
            </w:r>
          </w:p>
        </w:tc>
        <w:tc>
          <w:tcPr>
            <w:tcW w:w="1080" w:type="dxa"/>
            <w:tcBorders>
              <w:top w:val="nil"/>
              <w:bottom w:val="single" w:sz="4" w:space="0" w:color="auto"/>
            </w:tcBorders>
            <w:shd w:val="clear" w:color="auto" w:fill="auto"/>
            <w:noWrap/>
            <w:vAlign w:val="bottom"/>
          </w:tcPr>
          <w:p w14:paraId="183737E6" w14:textId="77777777" w:rsidR="00836CE9" w:rsidRPr="00185392" w:rsidRDefault="00836CE9" w:rsidP="007F5BBC">
            <w:pPr>
              <w:pStyle w:val="0JSRtext"/>
              <w:spacing w:line="240" w:lineRule="auto"/>
              <w:rPr>
                <w:sz w:val="18"/>
                <w:szCs w:val="18"/>
              </w:rPr>
            </w:pPr>
          </w:p>
        </w:tc>
        <w:tc>
          <w:tcPr>
            <w:tcW w:w="1089" w:type="dxa"/>
            <w:tcBorders>
              <w:top w:val="nil"/>
              <w:bottom w:val="single" w:sz="4" w:space="0" w:color="auto"/>
            </w:tcBorders>
            <w:shd w:val="clear" w:color="auto" w:fill="auto"/>
            <w:noWrap/>
            <w:vAlign w:val="bottom"/>
          </w:tcPr>
          <w:p w14:paraId="19682DD3" w14:textId="77777777" w:rsidR="00836CE9" w:rsidRPr="00185392" w:rsidRDefault="00836CE9" w:rsidP="007F5BBC">
            <w:pPr>
              <w:pStyle w:val="0JSRtext"/>
              <w:spacing w:line="240" w:lineRule="auto"/>
              <w:rPr>
                <w:sz w:val="18"/>
                <w:szCs w:val="18"/>
              </w:rPr>
            </w:pPr>
          </w:p>
        </w:tc>
        <w:tc>
          <w:tcPr>
            <w:tcW w:w="1080" w:type="dxa"/>
            <w:tcBorders>
              <w:top w:val="nil"/>
              <w:bottom w:val="single" w:sz="4" w:space="0" w:color="auto"/>
            </w:tcBorders>
            <w:shd w:val="clear" w:color="auto" w:fill="auto"/>
            <w:vAlign w:val="bottom"/>
          </w:tcPr>
          <w:p w14:paraId="4CB2C521" w14:textId="77777777" w:rsidR="00836CE9" w:rsidRPr="00185392" w:rsidRDefault="00836CE9" w:rsidP="007F5BBC">
            <w:pPr>
              <w:pStyle w:val="0JSRtext"/>
              <w:spacing w:line="240" w:lineRule="auto"/>
              <w:rPr>
                <w:sz w:val="18"/>
                <w:szCs w:val="18"/>
              </w:rPr>
            </w:pPr>
          </w:p>
        </w:tc>
        <w:tc>
          <w:tcPr>
            <w:tcW w:w="1107" w:type="dxa"/>
            <w:tcBorders>
              <w:top w:val="nil"/>
              <w:bottom w:val="single" w:sz="4" w:space="0" w:color="auto"/>
            </w:tcBorders>
            <w:shd w:val="clear" w:color="auto" w:fill="auto"/>
            <w:vAlign w:val="bottom"/>
          </w:tcPr>
          <w:p w14:paraId="014155CA" w14:textId="77777777" w:rsidR="00836CE9" w:rsidRPr="00185392" w:rsidRDefault="00836CE9" w:rsidP="007F5BBC">
            <w:pPr>
              <w:pStyle w:val="0JSRtext"/>
              <w:spacing w:line="240" w:lineRule="auto"/>
              <w:rPr>
                <w:sz w:val="18"/>
                <w:szCs w:val="18"/>
              </w:rPr>
            </w:pPr>
          </w:p>
        </w:tc>
        <w:tc>
          <w:tcPr>
            <w:tcW w:w="1044" w:type="dxa"/>
            <w:tcBorders>
              <w:top w:val="nil"/>
              <w:bottom w:val="single" w:sz="4" w:space="0" w:color="auto"/>
            </w:tcBorders>
            <w:shd w:val="clear" w:color="auto" w:fill="auto"/>
            <w:vAlign w:val="bottom"/>
          </w:tcPr>
          <w:p w14:paraId="4284CED8" w14:textId="77777777" w:rsidR="00836CE9" w:rsidRPr="00185392" w:rsidRDefault="00836CE9" w:rsidP="007F5BBC">
            <w:pPr>
              <w:pStyle w:val="0JSRtext"/>
              <w:spacing w:line="240" w:lineRule="auto"/>
              <w:jc w:val="left"/>
              <w:rPr>
                <w:sz w:val="18"/>
                <w:szCs w:val="18"/>
              </w:rPr>
            </w:pPr>
          </w:p>
        </w:tc>
        <w:tc>
          <w:tcPr>
            <w:tcW w:w="810" w:type="dxa"/>
            <w:tcBorders>
              <w:top w:val="nil"/>
              <w:bottom w:val="single" w:sz="4" w:space="0" w:color="auto"/>
            </w:tcBorders>
            <w:shd w:val="clear" w:color="auto" w:fill="auto"/>
            <w:vAlign w:val="bottom"/>
          </w:tcPr>
          <w:p w14:paraId="7C00119A" w14:textId="77777777" w:rsidR="00836CE9" w:rsidRPr="00185392" w:rsidRDefault="00836CE9" w:rsidP="007F5BBC">
            <w:pPr>
              <w:pStyle w:val="0JSRtext"/>
              <w:spacing w:line="240" w:lineRule="auto"/>
              <w:rPr>
                <w:sz w:val="18"/>
                <w:szCs w:val="18"/>
              </w:rPr>
            </w:pPr>
          </w:p>
        </w:tc>
      </w:tr>
      <w:tr w:rsidR="00836CE9" w:rsidRPr="00185392" w14:paraId="36A56229" w14:textId="77777777" w:rsidTr="00836CE9">
        <w:trPr>
          <w:trHeight w:val="124"/>
        </w:trPr>
        <w:tc>
          <w:tcPr>
            <w:tcW w:w="1080" w:type="dxa"/>
            <w:tcBorders>
              <w:top w:val="single" w:sz="4" w:space="0" w:color="auto"/>
            </w:tcBorders>
            <w:shd w:val="clear" w:color="auto" w:fill="auto"/>
            <w:noWrap/>
          </w:tcPr>
          <w:p w14:paraId="6A331B60" w14:textId="77777777" w:rsidR="00836CE9" w:rsidRPr="00185392" w:rsidRDefault="00836CE9" w:rsidP="007F5BBC">
            <w:pPr>
              <w:pStyle w:val="0JSRtext"/>
              <w:spacing w:line="240" w:lineRule="auto"/>
              <w:jc w:val="left"/>
              <w:rPr>
                <w:sz w:val="18"/>
                <w:szCs w:val="18"/>
              </w:rPr>
            </w:pPr>
            <w:r w:rsidRPr="00185392">
              <w:rPr>
                <w:sz w:val="18"/>
                <w:szCs w:val="18"/>
              </w:rPr>
              <w:t>0.0000</w:t>
            </w:r>
          </w:p>
        </w:tc>
        <w:tc>
          <w:tcPr>
            <w:tcW w:w="1080" w:type="dxa"/>
            <w:tcBorders>
              <w:top w:val="single" w:sz="4" w:space="0" w:color="auto"/>
            </w:tcBorders>
            <w:shd w:val="clear" w:color="auto" w:fill="auto"/>
            <w:noWrap/>
            <w:vAlign w:val="bottom"/>
          </w:tcPr>
          <w:p w14:paraId="45AE2D35" w14:textId="77777777" w:rsidR="00836CE9" w:rsidRPr="00185392" w:rsidRDefault="00836CE9" w:rsidP="007F5BBC">
            <w:pPr>
              <w:pStyle w:val="0JSRtext"/>
              <w:spacing w:line="240" w:lineRule="auto"/>
              <w:rPr>
                <w:sz w:val="18"/>
                <w:szCs w:val="18"/>
              </w:rPr>
            </w:pPr>
            <w:r w:rsidRPr="00185392">
              <w:rPr>
                <w:sz w:val="18"/>
                <w:szCs w:val="18"/>
              </w:rPr>
              <w:t>0.839846</w:t>
            </w:r>
          </w:p>
        </w:tc>
        <w:tc>
          <w:tcPr>
            <w:tcW w:w="1089" w:type="dxa"/>
            <w:tcBorders>
              <w:top w:val="single" w:sz="4" w:space="0" w:color="auto"/>
            </w:tcBorders>
            <w:shd w:val="clear" w:color="auto" w:fill="auto"/>
            <w:noWrap/>
            <w:vAlign w:val="bottom"/>
          </w:tcPr>
          <w:p w14:paraId="46092358" w14:textId="77777777" w:rsidR="00836CE9" w:rsidRPr="00185392" w:rsidRDefault="00836CE9" w:rsidP="007F5BBC">
            <w:pPr>
              <w:pStyle w:val="0JSRtext"/>
              <w:spacing w:line="240" w:lineRule="auto"/>
              <w:rPr>
                <w:sz w:val="18"/>
                <w:szCs w:val="18"/>
              </w:rPr>
            </w:pPr>
            <w:r w:rsidRPr="00185392">
              <w:rPr>
                <w:sz w:val="18"/>
                <w:szCs w:val="18"/>
              </w:rPr>
              <w:t>0.0000</w:t>
            </w:r>
          </w:p>
        </w:tc>
        <w:tc>
          <w:tcPr>
            <w:tcW w:w="1080" w:type="dxa"/>
            <w:tcBorders>
              <w:top w:val="single" w:sz="4" w:space="0" w:color="auto"/>
            </w:tcBorders>
            <w:shd w:val="clear" w:color="auto" w:fill="auto"/>
            <w:vAlign w:val="bottom"/>
          </w:tcPr>
          <w:p w14:paraId="679DBFAF" w14:textId="77777777" w:rsidR="00836CE9" w:rsidRPr="00185392" w:rsidRDefault="00836CE9" w:rsidP="007F5BBC">
            <w:pPr>
              <w:pStyle w:val="0JSRtext"/>
              <w:spacing w:line="240" w:lineRule="auto"/>
              <w:rPr>
                <w:sz w:val="18"/>
                <w:szCs w:val="18"/>
              </w:rPr>
            </w:pPr>
            <w:r w:rsidRPr="00185392">
              <w:rPr>
                <w:sz w:val="18"/>
                <w:szCs w:val="18"/>
              </w:rPr>
              <w:t>1176.820</w:t>
            </w:r>
          </w:p>
        </w:tc>
        <w:tc>
          <w:tcPr>
            <w:tcW w:w="1107" w:type="dxa"/>
            <w:tcBorders>
              <w:top w:val="single" w:sz="4" w:space="0" w:color="auto"/>
            </w:tcBorders>
            <w:shd w:val="clear" w:color="auto" w:fill="auto"/>
            <w:vAlign w:val="bottom"/>
          </w:tcPr>
          <w:p w14:paraId="29CF78D0" w14:textId="77777777" w:rsidR="00836CE9" w:rsidRPr="00185392" w:rsidRDefault="00836CE9" w:rsidP="007F5BBC">
            <w:pPr>
              <w:pStyle w:val="0JSRtext"/>
              <w:spacing w:line="240" w:lineRule="auto"/>
              <w:rPr>
                <w:sz w:val="18"/>
                <w:szCs w:val="18"/>
              </w:rPr>
            </w:pPr>
            <w:r w:rsidRPr="00185392">
              <w:rPr>
                <w:sz w:val="18"/>
                <w:szCs w:val="18"/>
              </w:rPr>
              <w:t>0.0000</w:t>
            </w:r>
          </w:p>
        </w:tc>
        <w:tc>
          <w:tcPr>
            <w:tcW w:w="1044" w:type="dxa"/>
            <w:tcBorders>
              <w:top w:val="single" w:sz="4" w:space="0" w:color="auto"/>
            </w:tcBorders>
            <w:shd w:val="clear" w:color="auto" w:fill="auto"/>
            <w:vAlign w:val="bottom"/>
          </w:tcPr>
          <w:p w14:paraId="175A8E0B" w14:textId="77777777" w:rsidR="00836CE9" w:rsidRPr="00185392" w:rsidRDefault="00836CE9" w:rsidP="007F5BBC">
            <w:pPr>
              <w:pStyle w:val="0JSRtext"/>
              <w:spacing w:line="240" w:lineRule="auto"/>
              <w:jc w:val="left"/>
              <w:rPr>
                <w:sz w:val="18"/>
                <w:szCs w:val="18"/>
              </w:rPr>
            </w:pPr>
            <w:r w:rsidRPr="00185392">
              <w:rPr>
                <w:sz w:val="18"/>
                <w:szCs w:val="18"/>
              </w:rPr>
              <w:t>859.7660</w:t>
            </w:r>
          </w:p>
        </w:tc>
        <w:tc>
          <w:tcPr>
            <w:tcW w:w="810" w:type="dxa"/>
            <w:tcBorders>
              <w:top w:val="single" w:sz="4" w:space="0" w:color="auto"/>
            </w:tcBorders>
            <w:shd w:val="clear" w:color="auto" w:fill="auto"/>
            <w:vAlign w:val="bottom"/>
          </w:tcPr>
          <w:p w14:paraId="0808049B" w14:textId="77777777" w:rsidR="00836CE9" w:rsidRPr="00185392" w:rsidRDefault="00836CE9" w:rsidP="007F5BBC">
            <w:pPr>
              <w:pStyle w:val="0JSRtext"/>
              <w:spacing w:line="240" w:lineRule="auto"/>
              <w:rPr>
                <w:sz w:val="18"/>
                <w:szCs w:val="18"/>
              </w:rPr>
            </w:pPr>
            <w:r w:rsidRPr="00185392">
              <w:rPr>
                <w:sz w:val="18"/>
                <w:szCs w:val="18"/>
              </w:rPr>
              <w:t>0.0000</w:t>
            </w:r>
          </w:p>
        </w:tc>
      </w:tr>
      <w:tr w:rsidR="00836CE9" w:rsidRPr="00185392" w14:paraId="19229F1C" w14:textId="77777777" w:rsidTr="00185392">
        <w:trPr>
          <w:trHeight w:val="60"/>
        </w:trPr>
        <w:tc>
          <w:tcPr>
            <w:tcW w:w="1080" w:type="dxa"/>
            <w:shd w:val="clear" w:color="auto" w:fill="auto"/>
            <w:noWrap/>
          </w:tcPr>
          <w:p w14:paraId="01B38D0D" w14:textId="77777777" w:rsidR="00836CE9" w:rsidRPr="00185392" w:rsidRDefault="00836CE9" w:rsidP="007F5BBC">
            <w:pPr>
              <w:pStyle w:val="0JSRtext"/>
              <w:spacing w:line="240" w:lineRule="auto"/>
              <w:jc w:val="left"/>
              <w:rPr>
                <w:sz w:val="18"/>
                <w:szCs w:val="18"/>
              </w:rPr>
            </w:pPr>
            <w:r w:rsidRPr="00185392">
              <w:rPr>
                <w:sz w:val="18"/>
                <w:szCs w:val="18"/>
              </w:rPr>
              <w:t>0.0476</w:t>
            </w:r>
          </w:p>
        </w:tc>
        <w:tc>
          <w:tcPr>
            <w:tcW w:w="1080" w:type="dxa"/>
            <w:shd w:val="clear" w:color="auto" w:fill="auto"/>
            <w:noWrap/>
            <w:vAlign w:val="bottom"/>
          </w:tcPr>
          <w:p w14:paraId="6036CA24" w14:textId="77777777" w:rsidR="00836CE9" w:rsidRPr="00185392" w:rsidRDefault="00836CE9" w:rsidP="007F5BBC">
            <w:pPr>
              <w:pStyle w:val="0JSRtext"/>
              <w:spacing w:line="240" w:lineRule="auto"/>
              <w:rPr>
                <w:sz w:val="18"/>
                <w:szCs w:val="18"/>
              </w:rPr>
            </w:pPr>
            <w:r w:rsidRPr="00185392">
              <w:rPr>
                <w:sz w:val="18"/>
                <w:szCs w:val="18"/>
              </w:rPr>
              <w:t>0.837632</w:t>
            </w:r>
          </w:p>
        </w:tc>
        <w:tc>
          <w:tcPr>
            <w:tcW w:w="1089" w:type="dxa"/>
            <w:shd w:val="clear" w:color="auto" w:fill="auto"/>
            <w:noWrap/>
            <w:vAlign w:val="bottom"/>
          </w:tcPr>
          <w:p w14:paraId="30F5BD8B" w14:textId="77777777" w:rsidR="00836CE9" w:rsidRPr="00185392" w:rsidRDefault="00836CE9" w:rsidP="007F5BBC">
            <w:pPr>
              <w:pStyle w:val="0JSRtext"/>
              <w:spacing w:line="240" w:lineRule="auto"/>
              <w:rPr>
                <w:sz w:val="18"/>
                <w:szCs w:val="18"/>
              </w:rPr>
            </w:pPr>
            <w:r w:rsidRPr="00185392">
              <w:rPr>
                <w:sz w:val="18"/>
                <w:szCs w:val="18"/>
              </w:rPr>
              <w:t>0.0479</w:t>
            </w:r>
          </w:p>
        </w:tc>
        <w:tc>
          <w:tcPr>
            <w:tcW w:w="1080" w:type="dxa"/>
            <w:shd w:val="clear" w:color="auto" w:fill="auto"/>
            <w:vAlign w:val="bottom"/>
          </w:tcPr>
          <w:p w14:paraId="5E754EA4" w14:textId="77777777" w:rsidR="00836CE9" w:rsidRPr="00185392" w:rsidRDefault="00836CE9" w:rsidP="007F5BBC">
            <w:pPr>
              <w:pStyle w:val="0JSRtext"/>
              <w:spacing w:line="240" w:lineRule="auto"/>
              <w:rPr>
                <w:sz w:val="18"/>
                <w:szCs w:val="18"/>
              </w:rPr>
            </w:pPr>
            <w:r w:rsidRPr="00185392">
              <w:rPr>
                <w:sz w:val="18"/>
                <w:szCs w:val="18"/>
              </w:rPr>
              <w:t>1174.800</w:t>
            </w:r>
          </w:p>
        </w:tc>
        <w:tc>
          <w:tcPr>
            <w:tcW w:w="1107" w:type="dxa"/>
            <w:shd w:val="clear" w:color="auto" w:fill="auto"/>
            <w:vAlign w:val="bottom"/>
          </w:tcPr>
          <w:p w14:paraId="5556DEEA" w14:textId="77777777" w:rsidR="00836CE9" w:rsidRPr="00185392" w:rsidRDefault="00836CE9" w:rsidP="007F5BBC">
            <w:pPr>
              <w:pStyle w:val="0JSRtext"/>
              <w:spacing w:line="240" w:lineRule="auto"/>
              <w:rPr>
                <w:sz w:val="18"/>
                <w:szCs w:val="18"/>
              </w:rPr>
            </w:pPr>
            <w:r w:rsidRPr="00185392">
              <w:rPr>
                <w:sz w:val="18"/>
                <w:szCs w:val="18"/>
              </w:rPr>
              <w:t>-1.0448</w:t>
            </w:r>
          </w:p>
        </w:tc>
        <w:tc>
          <w:tcPr>
            <w:tcW w:w="1044" w:type="dxa"/>
            <w:shd w:val="clear" w:color="auto" w:fill="auto"/>
            <w:vAlign w:val="bottom"/>
          </w:tcPr>
          <w:p w14:paraId="00B2A216" w14:textId="77777777" w:rsidR="00836CE9" w:rsidRPr="00185392" w:rsidRDefault="00836CE9" w:rsidP="007F5BBC">
            <w:pPr>
              <w:pStyle w:val="0JSRtext"/>
              <w:spacing w:line="240" w:lineRule="auto"/>
              <w:jc w:val="left"/>
              <w:rPr>
                <w:sz w:val="18"/>
                <w:szCs w:val="18"/>
              </w:rPr>
            </w:pPr>
            <w:r w:rsidRPr="00185392">
              <w:rPr>
                <w:sz w:val="18"/>
                <w:szCs w:val="18"/>
              </w:rPr>
              <w:t>865.0055</w:t>
            </w:r>
          </w:p>
        </w:tc>
        <w:tc>
          <w:tcPr>
            <w:tcW w:w="810" w:type="dxa"/>
            <w:shd w:val="clear" w:color="auto" w:fill="auto"/>
            <w:vAlign w:val="bottom"/>
          </w:tcPr>
          <w:p w14:paraId="6000C8C2" w14:textId="77777777" w:rsidR="00836CE9" w:rsidRPr="00185392" w:rsidRDefault="00836CE9" w:rsidP="007F5BBC">
            <w:pPr>
              <w:pStyle w:val="0JSRtext"/>
              <w:spacing w:line="240" w:lineRule="auto"/>
              <w:rPr>
                <w:sz w:val="18"/>
                <w:szCs w:val="18"/>
              </w:rPr>
            </w:pPr>
            <w:r w:rsidRPr="00185392">
              <w:rPr>
                <w:sz w:val="18"/>
                <w:szCs w:val="18"/>
              </w:rPr>
              <w:t>0.6267</w:t>
            </w:r>
          </w:p>
        </w:tc>
      </w:tr>
      <w:tr w:rsidR="00836CE9" w:rsidRPr="00185392" w14:paraId="59B6FF7D" w14:textId="77777777" w:rsidTr="00185392">
        <w:trPr>
          <w:trHeight w:val="60"/>
        </w:trPr>
        <w:tc>
          <w:tcPr>
            <w:tcW w:w="1080" w:type="dxa"/>
            <w:shd w:val="clear" w:color="auto" w:fill="auto"/>
            <w:noWrap/>
          </w:tcPr>
          <w:p w14:paraId="603EB1F0" w14:textId="77777777" w:rsidR="00836CE9" w:rsidRPr="00185392" w:rsidRDefault="00836CE9" w:rsidP="007F5BBC">
            <w:pPr>
              <w:pStyle w:val="0JSRtext"/>
              <w:spacing w:line="240" w:lineRule="auto"/>
              <w:jc w:val="left"/>
              <w:rPr>
                <w:sz w:val="18"/>
                <w:szCs w:val="18"/>
              </w:rPr>
            </w:pPr>
            <w:r w:rsidRPr="00185392">
              <w:rPr>
                <w:sz w:val="18"/>
                <w:szCs w:val="18"/>
              </w:rPr>
              <w:t>0.1000</w:t>
            </w:r>
          </w:p>
        </w:tc>
        <w:tc>
          <w:tcPr>
            <w:tcW w:w="1080" w:type="dxa"/>
            <w:shd w:val="clear" w:color="auto" w:fill="auto"/>
            <w:noWrap/>
            <w:vAlign w:val="bottom"/>
          </w:tcPr>
          <w:p w14:paraId="603D29F0" w14:textId="77777777" w:rsidR="00836CE9" w:rsidRPr="00185392" w:rsidRDefault="00836CE9" w:rsidP="007F5BBC">
            <w:pPr>
              <w:pStyle w:val="0JSRtext"/>
              <w:spacing w:line="240" w:lineRule="auto"/>
              <w:rPr>
                <w:sz w:val="18"/>
                <w:szCs w:val="18"/>
              </w:rPr>
            </w:pPr>
            <w:r w:rsidRPr="00185392">
              <w:rPr>
                <w:sz w:val="18"/>
                <w:szCs w:val="18"/>
              </w:rPr>
              <w:t>0.835297</w:t>
            </w:r>
          </w:p>
        </w:tc>
        <w:tc>
          <w:tcPr>
            <w:tcW w:w="1089" w:type="dxa"/>
            <w:shd w:val="clear" w:color="auto" w:fill="auto"/>
            <w:noWrap/>
            <w:vAlign w:val="bottom"/>
          </w:tcPr>
          <w:p w14:paraId="257ECFA7" w14:textId="77777777" w:rsidR="00836CE9" w:rsidRPr="00185392" w:rsidRDefault="00836CE9" w:rsidP="007F5BBC">
            <w:pPr>
              <w:pStyle w:val="0JSRtext"/>
              <w:spacing w:line="240" w:lineRule="auto"/>
              <w:rPr>
                <w:sz w:val="18"/>
                <w:szCs w:val="18"/>
              </w:rPr>
            </w:pPr>
            <w:r w:rsidRPr="00185392">
              <w:rPr>
                <w:sz w:val="18"/>
                <w:szCs w:val="18"/>
              </w:rPr>
              <w:t>0.0765</w:t>
            </w:r>
          </w:p>
        </w:tc>
        <w:tc>
          <w:tcPr>
            <w:tcW w:w="1080" w:type="dxa"/>
            <w:shd w:val="clear" w:color="auto" w:fill="auto"/>
            <w:vAlign w:val="bottom"/>
          </w:tcPr>
          <w:p w14:paraId="0CF10FFD" w14:textId="77777777" w:rsidR="00836CE9" w:rsidRPr="00185392" w:rsidRDefault="00836CE9" w:rsidP="007F5BBC">
            <w:pPr>
              <w:pStyle w:val="0JSRtext"/>
              <w:spacing w:line="240" w:lineRule="auto"/>
              <w:rPr>
                <w:sz w:val="18"/>
                <w:szCs w:val="18"/>
              </w:rPr>
            </w:pPr>
            <w:r w:rsidRPr="00185392">
              <w:rPr>
                <w:sz w:val="18"/>
                <w:szCs w:val="18"/>
              </w:rPr>
              <w:t>1169.530</w:t>
            </w:r>
          </w:p>
        </w:tc>
        <w:tc>
          <w:tcPr>
            <w:tcW w:w="1107" w:type="dxa"/>
            <w:shd w:val="clear" w:color="auto" w:fill="auto"/>
            <w:vAlign w:val="bottom"/>
          </w:tcPr>
          <w:p w14:paraId="16FF19FB" w14:textId="77777777" w:rsidR="00836CE9" w:rsidRPr="00185392" w:rsidRDefault="00836CE9" w:rsidP="007F5BBC">
            <w:pPr>
              <w:pStyle w:val="0JSRtext"/>
              <w:spacing w:line="240" w:lineRule="auto"/>
              <w:rPr>
                <w:sz w:val="18"/>
                <w:szCs w:val="18"/>
              </w:rPr>
            </w:pPr>
            <w:r w:rsidRPr="00185392">
              <w:rPr>
                <w:sz w:val="18"/>
                <w:szCs w:val="18"/>
              </w:rPr>
              <w:t>-5.2131</w:t>
            </w:r>
          </w:p>
        </w:tc>
        <w:tc>
          <w:tcPr>
            <w:tcW w:w="1044" w:type="dxa"/>
            <w:shd w:val="clear" w:color="auto" w:fill="auto"/>
            <w:vAlign w:val="bottom"/>
          </w:tcPr>
          <w:p w14:paraId="53946715" w14:textId="77777777" w:rsidR="00836CE9" w:rsidRPr="00185392" w:rsidRDefault="00836CE9" w:rsidP="007F5BBC">
            <w:pPr>
              <w:pStyle w:val="0JSRtext"/>
              <w:spacing w:line="240" w:lineRule="auto"/>
              <w:jc w:val="left"/>
              <w:rPr>
                <w:sz w:val="18"/>
                <w:szCs w:val="18"/>
              </w:rPr>
            </w:pPr>
            <w:r w:rsidRPr="00185392">
              <w:rPr>
                <w:sz w:val="18"/>
                <w:szCs w:val="18"/>
              </w:rPr>
              <w:t>875.2585</w:t>
            </w:r>
          </w:p>
        </w:tc>
        <w:tc>
          <w:tcPr>
            <w:tcW w:w="810" w:type="dxa"/>
            <w:shd w:val="clear" w:color="auto" w:fill="auto"/>
            <w:vAlign w:val="bottom"/>
          </w:tcPr>
          <w:p w14:paraId="7F43739B" w14:textId="77777777" w:rsidR="00836CE9" w:rsidRPr="00185392" w:rsidRDefault="00836CE9" w:rsidP="007F5BBC">
            <w:pPr>
              <w:pStyle w:val="0JSRtext"/>
              <w:spacing w:line="240" w:lineRule="auto"/>
              <w:rPr>
                <w:sz w:val="18"/>
                <w:szCs w:val="18"/>
              </w:rPr>
            </w:pPr>
            <w:r w:rsidRPr="00185392">
              <w:rPr>
                <w:sz w:val="18"/>
                <w:szCs w:val="18"/>
              </w:rPr>
              <w:t>3.6499</w:t>
            </w:r>
          </w:p>
        </w:tc>
      </w:tr>
      <w:tr w:rsidR="00836CE9" w:rsidRPr="00185392" w14:paraId="1BCBBA83" w14:textId="77777777" w:rsidTr="00185392">
        <w:trPr>
          <w:trHeight w:val="60"/>
        </w:trPr>
        <w:tc>
          <w:tcPr>
            <w:tcW w:w="1080" w:type="dxa"/>
            <w:shd w:val="clear" w:color="auto" w:fill="auto"/>
            <w:noWrap/>
          </w:tcPr>
          <w:p w14:paraId="5C7433C1" w14:textId="77777777" w:rsidR="00836CE9" w:rsidRPr="00185392" w:rsidRDefault="00836CE9" w:rsidP="007F5BBC">
            <w:pPr>
              <w:pStyle w:val="0JSRtext"/>
              <w:spacing w:line="240" w:lineRule="auto"/>
              <w:jc w:val="left"/>
              <w:rPr>
                <w:sz w:val="18"/>
                <w:szCs w:val="18"/>
              </w:rPr>
            </w:pPr>
            <w:r w:rsidRPr="00185392">
              <w:rPr>
                <w:sz w:val="18"/>
                <w:szCs w:val="18"/>
              </w:rPr>
              <w:t>0.1517</w:t>
            </w:r>
          </w:p>
        </w:tc>
        <w:tc>
          <w:tcPr>
            <w:tcW w:w="1080" w:type="dxa"/>
            <w:shd w:val="clear" w:color="auto" w:fill="auto"/>
            <w:noWrap/>
            <w:vAlign w:val="bottom"/>
          </w:tcPr>
          <w:p w14:paraId="70F248AE" w14:textId="77777777" w:rsidR="00836CE9" w:rsidRPr="00185392" w:rsidRDefault="00836CE9" w:rsidP="007F5BBC">
            <w:pPr>
              <w:pStyle w:val="0JSRtext"/>
              <w:spacing w:line="240" w:lineRule="auto"/>
              <w:rPr>
                <w:sz w:val="18"/>
                <w:szCs w:val="18"/>
              </w:rPr>
            </w:pPr>
            <w:r w:rsidRPr="00185392">
              <w:rPr>
                <w:sz w:val="18"/>
                <w:szCs w:val="18"/>
              </w:rPr>
              <w:t>0.832968</w:t>
            </w:r>
          </w:p>
        </w:tc>
        <w:tc>
          <w:tcPr>
            <w:tcW w:w="1089" w:type="dxa"/>
            <w:shd w:val="clear" w:color="auto" w:fill="auto"/>
            <w:noWrap/>
            <w:vAlign w:val="bottom"/>
          </w:tcPr>
          <w:p w14:paraId="19DB25B0" w14:textId="77777777" w:rsidR="00836CE9" w:rsidRPr="00185392" w:rsidRDefault="00836CE9" w:rsidP="007F5BBC">
            <w:pPr>
              <w:pStyle w:val="0JSRtext"/>
              <w:spacing w:line="240" w:lineRule="auto"/>
              <w:rPr>
                <w:sz w:val="18"/>
                <w:szCs w:val="18"/>
              </w:rPr>
            </w:pPr>
            <w:r w:rsidRPr="00185392">
              <w:rPr>
                <w:sz w:val="18"/>
                <w:szCs w:val="18"/>
              </w:rPr>
              <w:t>0.0993</w:t>
            </w:r>
          </w:p>
        </w:tc>
        <w:tc>
          <w:tcPr>
            <w:tcW w:w="1080" w:type="dxa"/>
            <w:shd w:val="clear" w:color="auto" w:fill="auto"/>
            <w:vAlign w:val="bottom"/>
          </w:tcPr>
          <w:p w14:paraId="074188C3" w14:textId="77777777" w:rsidR="00836CE9" w:rsidRPr="00185392" w:rsidRDefault="00836CE9" w:rsidP="007F5BBC">
            <w:pPr>
              <w:pStyle w:val="0JSRtext"/>
              <w:spacing w:line="240" w:lineRule="auto"/>
              <w:rPr>
                <w:sz w:val="18"/>
                <w:szCs w:val="18"/>
              </w:rPr>
            </w:pPr>
            <w:r w:rsidRPr="00185392">
              <w:rPr>
                <w:sz w:val="18"/>
                <w:szCs w:val="18"/>
              </w:rPr>
              <w:t>1163.450</w:t>
            </w:r>
          </w:p>
        </w:tc>
        <w:tc>
          <w:tcPr>
            <w:tcW w:w="1107" w:type="dxa"/>
            <w:shd w:val="clear" w:color="auto" w:fill="auto"/>
            <w:vAlign w:val="bottom"/>
          </w:tcPr>
          <w:p w14:paraId="782860AD" w14:textId="77777777" w:rsidR="00836CE9" w:rsidRPr="00185392" w:rsidRDefault="00836CE9" w:rsidP="007F5BBC">
            <w:pPr>
              <w:pStyle w:val="0JSRtext"/>
              <w:spacing w:line="240" w:lineRule="auto"/>
              <w:rPr>
                <w:sz w:val="18"/>
                <w:szCs w:val="18"/>
              </w:rPr>
            </w:pPr>
            <w:r w:rsidRPr="00185392">
              <w:rPr>
                <w:sz w:val="18"/>
                <w:szCs w:val="18"/>
              </w:rPr>
              <w:t>-10.1762</w:t>
            </w:r>
          </w:p>
        </w:tc>
        <w:tc>
          <w:tcPr>
            <w:tcW w:w="1044" w:type="dxa"/>
            <w:shd w:val="clear" w:color="auto" w:fill="auto"/>
            <w:vAlign w:val="bottom"/>
          </w:tcPr>
          <w:p w14:paraId="4011C3C2" w14:textId="77777777" w:rsidR="00836CE9" w:rsidRPr="00185392" w:rsidRDefault="00836CE9" w:rsidP="007F5BBC">
            <w:pPr>
              <w:pStyle w:val="0JSRtext"/>
              <w:spacing w:line="240" w:lineRule="auto"/>
              <w:jc w:val="left"/>
              <w:rPr>
                <w:sz w:val="18"/>
                <w:szCs w:val="18"/>
              </w:rPr>
            </w:pPr>
            <w:r w:rsidRPr="00185392">
              <w:rPr>
                <w:sz w:val="18"/>
                <w:szCs w:val="18"/>
              </w:rPr>
              <w:t>886.9032</w:t>
            </w:r>
          </w:p>
        </w:tc>
        <w:tc>
          <w:tcPr>
            <w:tcW w:w="810" w:type="dxa"/>
            <w:shd w:val="clear" w:color="auto" w:fill="auto"/>
            <w:vAlign w:val="bottom"/>
          </w:tcPr>
          <w:p w14:paraId="048FCD83" w14:textId="77777777" w:rsidR="00836CE9" w:rsidRPr="00185392" w:rsidRDefault="00836CE9" w:rsidP="007F5BBC">
            <w:pPr>
              <w:pStyle w:val="0JSRtext"/>
              <w:spacing w:line="240" w:lineRule="auto"/>
              <w:rPr>
                <w:sz w:val="18"/>
                <w:szCs w:val="18"/>
              </w:rPr>
            </w:pPr>
            <w:r w:rsidRPr="00185392">
              <w:rPr>
                <w:sz w:val="18"/>
                <w:szCs w:val="18"/>
              </w:rPr>
              <w:t>6.2204</w:t>
            </w:r>
          </w:p>
        </w:tc>
      </w:tr>
      <w:tr w:rsidR="00836CE9" w:rsidRPr="00185392" w14:paraId="298ED5C6" w14:textId="77777777" w:rsidTr="00185392">
        <w:trPr>
          <w:trHeight w:val="60"/>
        </w:trPr>
        <w:tc>
          <w:tcPr>
            <w:tcW w:w="1080" w:type="dxa"/>
            <w:shd w:val="clear" w:color="auto" w:fill="auto"/>
            <w:noWrap/>
          </w:tcPr>
          <w:p w14:paraId="71BEF599" w14:textId="77777777" w:rsidR="00836CE9" w:rsidRPr="00185392" w:rsidRDefault="00836CE9" w:rsidP="007F5BBC">
            <w:pPr>
              <w:pStyle w:val="0JSRtext"/>
              <w:spacing w:line="240" w:lineRule="auto"/>
              <w:jc w:val="left"/>
              <w:rPr>
                <w:sz w:val="18"/>
                <w:szCs w:val="18"/>
              </w:rPr>
            </w:pPr>
            <w:r w:rsidRPr="00185392">
              <w:rPr>
                <w:sz w:val="18"/>
                <w:szCs w:val="18"/>
              </w:rPr>
              <w:t>0.2005</w:t>
            </w:r>
          </w:p>
        </w:tc>
        <w:tc>
          <w:tcPr>
            <w:tcW w:w="1080" w:type="dxa"/>
            <w:shd w:val="clear" w:color="auto" w:fill="auto"/>
            <w:noWrap/>
            <w:vAlign w:val="bottom"/>
          </w:tcPr>
          <w:p w14:paraId="45E0EFC2" w14:textId="77777777" w:rsidR="00836CE9" w:rsidRPr="00185392" w:rsidRDefault="00836CE9" w:rsidP="007F5BBC">
            <w:pPr>
              <w:pStyle w:val="0JSRtext"/>
              <w:spacing w:line="240" w:lineRule="auto"/>
              <w:rPr>
                <w:sz w:val="18"/>
                <w:szCs w:val="18"/>
              </w:rPr>
            </w:pPr>
            <w:r w:rsidRPr="00185392">
              <w:rPr>
                <w:sz w:val="18"/>
                <w:szCs w:val="18"/>
              </w:rPr>
              <w:t>0.830732</w:t>
            </w:r>
          </w:p>
        </w:tc>
        <w:tc>
          <w:tcPr>
            <w:tcW w:w="1089" w:type="dxa"/>
            <w:shd w:val="clear" w:color="auto" w:fill="auto"/>
            <w:noWrap/>
            <w:vAlign w:val="bottom"/>
          </w:tcPr>
          <w:p w14:paraId="615AC502" w14:textId="77777777" w:rsidR="00836CE9" w:rsidRPr="00185392" w:rsidRDefault="00836CE9" w:rsidP="007F5BBC">
            <w:pPr>
              <w:pStyle w:val="0JSRtext"/>
              <w:spacing w:line="240" w:lineRule="auto"/>
              <w:rPr>
                <w:sz w:val="18"/>
                <w:szCs w:val="18"/>
              </w:rPr>
            </w:pPr>
            <w:r w:rsidRPr="00185392">
              <w:rPr>
                <w:sz w:val="18"/>
                <w:szCs w:val="18"/>
              </w:rPr>
              <w:t>0.1178</w:t>
            </w:r>
          </w:p>
        </w:tc>
        <w:tc>
          <w:tcPr>
            <w:tcW w:w="1080" w:type="dxa"/>
            <w:shd w:val="clear" w:color="auto" w:fill="auto"/>
            <w:vAlign w:val="bottom"/>
          </w:tcPr>
          <w:p w14:paraId="7244CE44" w14:textId="77777777" w:rsidR="00836CE9" w:rsidRPr="00185392" w:rsidRDefault="00836CE9" w:rsidP="007F5BBC">
            <w:pPr>
              <w:pStyle w:val="0JSRtext"/>
              <w:spacing w:line="240" w:lineRule="auto"/>
              <w:rPr>
                <w:sz w:val="18"/>
                <w:szCs w:val="18"/>
              </w:rPr>
            </w:pPr>
            <w:r w:rsidRPr="00185392">
              <w:rPr>
                <w:sz w:val="18"/>
                <w:szCs w:val="18"/>
              </w:rPr>
              <w:t>1157.060</w:t>
            </w:r>
          </w:p>
        </w:tc>
        <w:tc>
          <w:tcPr>
            <w:tcW w:w="1107" w:type="dxa"/>
            <w:shd w:val="clear" w:color="auto" w:fill="auto"/>
            <w:vAlign w:val="bottom"/>
          </w:tcPr>
          <w:p w14:paraId="54AA0029" w14:textId="77777777" w:rsidR="00836CE9" w:rsidRPr="00185392" w:rsidRDefault="00836CE9" w:rsidP="007F5BBC">
            <w:pPr>
              <w:pStyle w:val="0JSRtext"/>
              <w:spacing w:line="240" w:lineRule="auto"/>
              <w:rPr>
                <w:sz w:val="18"/>
                <w:szCs w:val="18"/>
              </w:rPr>
            </w:pPr>
            <w:r w:rsidRPr="00185392">
              <w:rPr>
                <w:sz w:val="18"/>
                <w:szCs w:val="18"/>
              </w:rPr>
              <w:t>-15.4834</w:t>
            </w:r>
          </w:p>
        </w:tc>
        <w:tc>
          <w:tcPr>
            <w:tcW w:w="1044" w:type="dxa"/>
            <w:shd w:val="clear" w:color="auto" w:fill="auto"/>
            <w:vAlign w:val="bottom"/>
          </w:tcPr>
          <w:p w14:paraId="18D50FAC" w14:textId="77777777" w:rsidR="00836CE9" w:rsidRPr="00185392" w:rsidRDefault="00836CE9" w:rsidP="007F5BBC">
            <w:pPr>
              <w:pStyle w:val="0JSRtext"/>
              <w:spacing w:line="240" w:lineRule="auto"/>
              <w:jc w:val="left"/>
              <w:rPr>
                <w:sz w:val="18"/>
                <w:szCs w:val="18"/>
              </w:rPr>
            </w:pPr>
            <w:r w:rsidRPr="00185392">
              <w:rPr>
                <w:sz w:val="18"/>
                <w:szCs w:val="18"/>
              </w:rPr>
              <w:t>899.1400</w:t>
            </w:r>
          </w:p>
        </w:tc>
        <w:tc>
          <w:tcPr>
            <w:tcW w:w="810" w:type="dxa"/>
            <w:shd w:val="clear" w:color="auto" w:fill="auto"/>
            <w:vAlign w:val="bottom"/>
          </w:tcPr>
          <w:p w14:paraId="40C6E6BE" w14:textId="77777777" w:rsidR="00836CE9" w:rsidRPr="00185392" w:rsidRDefault="00836CE9" w:rsidP="007F5BBC">
            <w:pPr>
              <w:pStyle w:val="0JSRtext"/>
              <w:spacing w:line="240" w:lineRule="auto"/>
              <w:rPr>
                <w:sz w:val="18"/>
                <w:szCs w:val="18"/>
              </w:rPr>
            </w:pPr>
            <w:r w:rsidRPr="00185392">
              <w:rPr>
                <w:sz w:val="18"/>
                <w:szCs w:val="18"/>
              </w:rPr>
              <w:t>11.1562</w:t>
            </w:r>
          </w:p>
        </w:tc>
      </w:tr>
      <w:tr w:rsidR="00836CE9" w:rsidRPr="00185392" w14:paraId="554DA11D" w14:textId="77777777" w:rsidTr="00185392">
        <w:trPr>
          <w:trHeight w:val="60"/>
        </w:trPr>
        <w:tc>
          <w:tcPr>
            <w:tcW w:w="1080" w:type="dxa"/>
            <w:shd w:val="clear" w:color="auto" w:fill="auto"/>
            <w:noWrap/>
          </w:tcPr>
          <w:p w14:paraId="67ABE318" w14:textId="77777777" w:rsidR="00836CE9" w:rsidRPr="00185392" w:rsidRDefault="00836CE9" w:rsidP="007F5BBC">
            <w:pPr>
              <w:pStyle w:val="0JSRtext"/>
              <w:spacing w:line="240" w:lineRule="auto"/>
              <w:jc w:val="left"/>
              <w:rPr>
                <w:sz w:val="18"/>
                <w:szCs w:val="18"/>
              </w:rPr>
            </w:pPr>
            <w:r w:rsidRPr="00185392">
              <w:rPr>
                <w:sz w:val="18"/>
                <w:szCs w:val="18"/>
              </w:rPr>
              <w:t>0.2499</w:t>
            </w:r>
          </w:p>
        </w:tc>
        <w:tc>
          <w:tcPr>
            <w:tcW w:w="1080" w:type="dxa"/>
            <w:shd w:val="clear" w:color="auto" w:fill="auto"/>
            <w:noWrap/>
            <w:vAlign w:val="bottom"/>
          </w:tcPr>
          <w:p w14:paraId="48340B93" w14:textId="77777777" w:rsidR="00836CE9" w:rsidRPr="00185392" w:rsidRDefault="00836CE9" w:rsidP="007F5BBC">
            <w:pPr>
              <w:pStyle w:val="0JSRtext"/>
              <w:spacing w:line="240" w:lineRule="auto"/>
              <w:rPr>
                <w:sz w:val="18"/>
                <w:szCs w:val="18"/>
              </w:rPr>
            </w:pPr>
            <w:r w:rsidRPr="00185392">
              <w:rPr>
                <w:sz w:val="18"/>
                <w:szCs w:val="18"/>
              </w:rPr>
              <w:t>0.828484</w:t>
            </w:r>
          </w:p>
        </w:tc>
        <w:tc>
          <w:tcPr>
            <w:tcW w:w="1089" w:type="dxa"/>
            <w:shd w:val="clear" w:color="auto" w:fill="auto"/>
            <w:noWrap/>
            <w:vAlign w:val="bottom"/>
          </w:tcPr>
          <w:p w14:paraId="0FACE9E9" w14:textId="77777777" w:rsidR="00836CE9" w:rsidRPr="00185392" w:rsidRDefault="00836CE9" w:rsidP="007F5BBC">
            <w:pPr>
              <w:pStyle w:val="0JSRtext"/>
              <w:spacing w:line="240" w:lineRule="auto"/>
              <w:rPr>
                <w:sz w:val="18"/>
                <w:szCs w:val="18"/>
              </w:rPr>
            </w:pPr>
            <w:r w:rsidRPr="00185392">
              <w:rPr>
                <w:sz w:val="18"/>
                <w:szCs w:val="18"/>
              </w:rPr>
              <w:t>0.1257</w:t>
            </w:r>
          </w:p>
        </w:tc>
        <w:tc>
          <w:tcPr>
            <w:tcW w:w="1080" w:type="dxa"/>
            <w:shd w:val="clear" w:color="auto" w:fill="auto"/>
            <w:vAlign w:val="bottom"/>
          </w:tcPr>
          <w:p w14:paraId="77964B82" w14:textId="77777777" w:rsidR="00836CE9" w:rsidRPr="00185392" w:rsidRDefault="00836CE9" w:rsidP="007F5BBC">
            <w:pPr>
              <w:pStyle w:val="0JSRtext"/>
              <w:spacing w:line="240" w:lineRule="auto"/>
              <w:rPr>
                <w:sz w:val="18"/>
                <w:szCs w:val="18"/>
              </w:rPr>
            </w:pPr>
            <w:r w:rsidRPr="00185392">
              <w:rPr>
                <w:sz w:val="18"/>
                <w:szCs w:val="18"/>
              </w:rPr>
              <w:t>1149.720</w:t>
            </w:r>
          </w:p>
        </w:tc>
        <w:tc>
          <w:tcPr>
            <w:tcW w:w="1107" w:type="dxa"/>
            <w:shd w:val="clear" w:color="auto" w:fill="auto"/>
            <w:vAlign w:val="bottom"/>
          </w:tcPr>
          <w:p w14:paraId="5BDBBF73" w14:textId="77777777" w:rsidR="00836CE9" w:rsidRPr="00185392" w:rsidRDefault="00836CE9" w:rsidP="007F5BBC">
            <w:pPr>
              <w:pStyle w:val="0JSRtext"/>
              <w:spacing w:line="240" w:lineRule="auto"/>
              <w:rPr>
                <w:sz w:val="18"/>
                <w:szCs w:val="18"/>
              </w:rPr>
            </w:pPr>
            <w:r w:rsidRPr="00185392">
              <w:rPr>
                <w:sz w:val="18"/>
                <w:szCs w:val="18"/>
              </w:rPr>
              <w:t>-21.6980</w:t>
            </w:r>
          </w:p>
        </w:tc>
        <w:tc>
          <w:tcPr>
            <w:tcW w:w="1044" w:type="dxa"/>
            <w:shd w:val="clear" w:color="auto" w:fill="auto"/>
            <w:vAlign w:val="bottom"/>
          </w:tcPr>
          <w:p w14:paraId="184C771F" w14:textId="77777777" w:rsidR="00836CE9" w:rsidRPr="00185392" w:rsidRDefault="00836CE9" w:rsidP="007F5BBC">
            <w:pPr>
              <w:pStyle w:val="0JSRtext"/>
              <w:spacing w:line="240" w:lineRule="auto"/>
              <w:jc w:val="left"/>
              <w:rPr>
                <w:sz w:val="18"/>
                <w:szCs w:val="18"/>
              </w:rPr>
            </w:pPr>
            <w:r w:rsidRPr="00185392">
              <w:rPr>
                <w:sz w:val="18"/>
                <w:szCs w:val="18"/>
              </w:rPr>
              <w:t>913.1281</w:t>
            </w:r>
          </w:p>
        </w:tc>
        <w:tc>
          <w:tcPr>
            <w:tcW w:w="810" w:type="dxa"/>
            <w:shd w:val="clear" w:color="auto" w:fill="auto"/>
            <w:vAlign w:val="bottom"/>
          </w:tcPr>
          <w:p w14:paraId="488299A8" w14:textId="77777777" w:rsidR="00836CE9" w:rsidRPr="00185392" w:rsidRDefault="00836CE9" w:rsidP="007F5BBC">
            <w:pPr>
              <w:pStyle w:val="0JSRtext"/>
              <w:spacing w:line="240" w:lineRule="auto"/>
              <w:rPr>
                <w:sz w:val="18"/>
                <w:szCs w:val="18"/>
              </w:rPr>
            </w:pPr>
            <w:r w:rsidRPr="00185392">
              <w:rPr>
                <w:sz w:val="18"/>
                <w:szCs w:val="18"/>
              </w:rPr>
              <w:t>15.6825</w:t>
            </w:r>
          </w:p>
        </w:tc>
      </w:tr>
      <w:tr w:rsidR="00836CE9" w:rsidRPr="00185392" w14:paraId="6D9819B8" w14:textId="77777777" w:rsidTr="00185392">
        <w:trPr>
          <w:trHeight w:val="60"/>
        </w:trPr>
        <w:tc>
          <w:tcPr>
            <w:tcW w:w="1080" w:type="dxa"/>
            <w:shd w:val="clear" w:color="auto" w:fill="auto"/>
            <w:noWrap/>
          </w:tcPr>
          <w:p w14:paraId="1E2AC2A2" w14:textId="77777777" w:rsidR="00836CE9" w:rsidRPr="00185392" w:rsidRDefault="00836CE9" w:rsidP="007F5BBC">
            <w:pPr>
              <w:pStyle w:val="0JSRtext"/>
              <w:spacing w:line="240" w:lineRule="auto"/>
              <w:jc w:val="left"/>
              <w:rPr>
                <w:sz w:val="18"/>
                <w:szCs w:val="18"/>
              </w:rPr>
            </w:pPr>
            <w:r w:rsidRPr="00185392">
              <w:rPr>
                <w:sz w:val="18"/>
                <w:szCs w:val="18"/>
              </w:rPr>
              <w:t>0.3001</w:t>
            </w:r>
          </w:p>
        </w:tc>
        <w:tc>
          <w:tcPr>
            <w:tcW w:w="1080" w:type="dxa"/>
            <w:shd w:val="clear" w:color="auto" w:fill="auto"/>
            <w:noWrap/>
            <w:vAlign w:val="bottom"/>
          </w:tcPr>
          <w:p w14:paraId="6979864F" w14:textId="77777777" w:rsidR="00836CE9" w:rsidRPr="00185392" w:rsidRDefault="00836CE9" w:rsidP="007F5BBC">
            <w:pPr>
              <w:pStyle w:val="0JSRtext"/>
              <w:spacing w:line="240" w:lineRule="auto"/>
              <w:rPr>
                <w:sz w:val="18"/>
                <w:szCs w:val="18"/>
              </w:rPr>
            </w:pPr>
            <w:r w:rsidRPr="00185392">
              <w:rPr>
                <w:sz w:val="18"/>
                <w:szCs w:val="18"/>
              </w:rPr>
              <w:t>0.826143</w:t>
            </w:r>
          </w:p>
        </w:tc>
        <w:tc>
          <w:tcPr>
            <w:tcW w:w="1089" w:type="dxa"/>
            <w:shd w:val="clear" w:color="auto" w:fill="auto"/>
            <w:noWrap/>
            <w:vAlign w:val="bottom"/>
          </w:tcPr>
          <w:p w14:paraId="76226D25" w14:textId="77777777" w:rsidR="00836CE9" w:rsidRPr="00185392" w:rsidRDefault="00836CE9" w:rsidP="007F5BBC">
            <w:pPr>
              <w:pStyle w:val="0JSRtext"/>
              <w:spacing w:line="240" w:lineRule="auto"/>
              <w:rPr>
                <w:sz w:val="18"/>
                <w:szCs w:val="18"/>
              </w:rPr>
            </w:pPr>
            <w:r w:rsidRPr="00185392">
              <w:rPr>
                <w:sz w:val="18"/>
                <w:szCs w:val="18"/>
              </w:rPr>
              <w:t>0.1329</w:t>
            </w:r>
          </w:p>
        </w:tc>
        <w:tc>
          <w:tcPr>
            <w:tcW w:w="1080" w:type="dxa"/>
            <w:shd w:val="clear" w:color="auto" w:fill="auto"/>
            <w:vAlign w:val="bottom"/>
          </w:tcPr>
          <w:p w14:paraId="21C22C97" w14:textId="77777777" w:rsidR="00836CE9" w:rsidRPr="00185392" w:rsidRDefault="00836CE9" w:rsidP="007F5BBC">
            <w:pPr>
              <w:pStyle w:val="0JSRtext"/>
              <w:spacing w:line="240" w:lineRule="auto"/>
              <w:rPr>
                <w:sz w:val="18"/>
                <w:szCs w:val="18"/>
              </w:rPr>
            </w:pPr>
            <w:r w:rsidRPr="00185392">
              <w:rPr>
                <w:sz w:val="18"/>
                <w:szCs w:val="18"/>
              </w:rPr>
              <w:t>1142.930</w:t>
            </w:r>
          </w:p>
        </w:tc>
        <w:tc>
          <w:tcPr>
            <w:tcW w:w="1107" w:type="dxa"/>
            <w:shd w:val="clear" w:color="auto" w:fill="auto"/>
            <w:vAlign w:val="bottom"/>
          </w:tcPr>
          <w:p w14:paraId="313551FB" w14:textId="77777777" w:rsidR="00836CE9" w:rsidRPr="00185392" w:rsidRDefault="00836CE9" w:rsidP="007F5BBC">
            <w:pPr>
              <w:pStyle w:val="0JSRtext"/>
              <w:spacing w:line="240" w:lineRule="auto"/>
              <w:rPr>
                <w:sz w:val="18"/>
                <w:szCs w:val="18"/>
              </w:rPr>
            </w:pPr>
            <w:r w:rsidRPr="00185392">
              <w:rPr>
                <w:sz w:val="18"/>
                <w:szCs w:val="18"/>
              </w:rPr>
              <w:t>-27.3129</w:t>
            </w:r>
          </w:p>
        </w:tc>
        <w:tc>
          <w:tcPr>
            <w:tcW w:w="1044" w:type="dxa"/>
            <w:shd w:val="clear" w:color="auto" w:fill="auto"/>
            <w:vAlign w:val="bottom"/>
          </w:tcPr>
          <w:p w14:paraId="6596DBB4" w14:textId="77777777" w:rsidR="00836CE9" w:rsidRPr="00185392" w:rsidRDefault="00836CE9" w:rsidP="007F5BBC">
            <w:pPr>
              <w:pStyle w:val="0JSRtext"/>
              <w:spacing w:line="240" w:lineRule="auto"/>
              <w:jc w:val="left"/>
              <w:rPr>
                <w:sz w:val="18"/>
                <w:szCs w:val="18"/>
              </w:rPr>
            </w:pPr>
            <w:r w:rsidRPr="00185392">
              <w:rPr>
                <w:sz w:val="18"/>
                <w:szCs w:val="18"/>
              </w:rPr>
              <w:t>926.6282</w:t>
            </w:r>
          </w:p>
        </w:tc>
        <w:tc>
          <w:tcPr>
            <w:tcW w:w="810" w:type="dxa"/>
            <w:shd w:val="clear" w:color="auto" w:fill="auto"/>
            <w:vAlign w:val="bottom"/>
          </w:tcPr>
          <w:p w14:paraId="67777A34" w14:textId="77777777" w:rsidR="00836CE9" w:rsidRPr="00185392" w:rsidRDefault="00836CE9" w:rsidP="007F5BBC">
            <w:pPr>
              <w:pStyle w:val="0JSRtext"/>
              <w:spacing w:line="240" w:lineRule="auto"/>
              <w:rPr>
                <w:sz w:val="18"/>
                <w:szCs w:val="18"/>
              </w:rPr>
            </w:pPr>
            <w:r w:rsidRPr="00185392">
              <w:rPr>
                <w:sz w:val="18"/>
                <w:szCs w:val="18"/>
              </w:rPr>
              <w:t>21.9617</w:t>
            </w:r>
          </w:p>
        </w:tc>
      </w:tr>
      <w:tr w:rsidR="00836CE9" w:rsidRPr="00185392" w14:paraId="3C88AD37" w14:textId="77777777" w:rsidTr="00185392">
        <w:trPr>
          <w:trHeight w:val="60"/>
        </w:trPr>
        <w:tc>
          <w:tcPr>
            <w:tcW w:w="1080" w:type="dxa"/>
            <w:shd w:val="clear" w:color="auto" w:fill="auto"/>
            <w:noWrap/>
          </w:tcPr>
          <w:p w14:paraId="7F1F9935" w14:textId="77777777" w:rsidR="00836CE9" w:rsidRPr="00185392" w:rsidRDefault="00836CE9" w:rsidP="007F5BBC">
            <w:pPr>
              <w:pStyle w:val="0JSRtext"/>
              <w:spacing w:line="240" w:lineRule="auto"/>
              <w:jc w:val="left"/>
              <w:rPr>
                <w:sz w:val="18"/>
                <w:szCs w:val="18"/>
              </w:rPr>
            </w:pPr>
            <w:r w:rsidRPr="00185392">
              <w:rPr>
                <w:sz w:val="18"/>
                <w:szCs w:val="18"/>
              </w:rPr>
              <w:t>0.3501</w:t>
            </w:r>
          </w:p>
        </w:tc>
        <w:tc>
          <w:tcPr>
            <w:tcW w:w="1080" w:type="dxa"/>
            <w:shd w:val="clear" w:color="auto" w:fill="auto"/>
            <w:noWrap/>
            <w:vAlign w:val="bottom"/>
          </w:tcPr>
          <w:p w14:paraId="7A457FB6" w14:textId="77777777" w:rsidR="00836CE9" w:rsidRPr="00185392" w:rsidRDefault="00836CE9" w:rsidP="007F5BBC">
            <w:pPr>
              <w:pStyle w:val="0JSRtext"/>
              <w:spacing w:line="240" w:lineRule="auto"/>
              <w:rPr>
                <w:sz w:val="18"/>
                <w:szCs w:val="18"/>
              </w:rPr>
            </w:pPr>
            <w:r w:rsidRPr="00185392">
              <w:rPr>
                <w:sz w:val="18"/>
                <w:szCs w:val="18"/>
              </w:rPr>
              <w:t>0.823778</w:t>
            </w:r>
          </w:p>
        </w:tc>
        <w:tc>
          <w:tcPr>
            <w:tcW w:w="1089" w:type="dxa"/>
            <w:shd w:val="clear" w:color="auto" w:fill="auto"/>
            <w:noWrap/>
            <w:vAlign w:val="bottom"/>
          </w:tcPr>
          <w:p w14:paraId="574153E4" w14:textId="77777777" w:rsidR="00836CE9" w:rsidRPr="00185392" w:rsidRDefault="00836CE9" w:rsidP="007F5BBC">
            <w:pPr>
              <w:pStyle w:val="0JSRtext"/>
              <w:spacing w:line="240" w:lineRule="auto"/>
              <w:rPr>
                <w:sz w:val="18"/>
                <w:szCs w:val="18"/>
              </w:rPr>
            </w:pPr>
            <w:r w:rsidRPr="00185392">
              <w:rPr>
                <w:sz w:val="18"/>
                <w:szCs w:val="18"/>
              </w:rPr>
              <w:t>0.13570</w:t>
            </w:r>
          </w:p>
        </w:tc>
        <w:tc>
          <w:tcPr>
            <w:tcW w:w="1080" w:type="dxa"/>
            <w:shd w:val="clear" w:color="auto" w:fill="auto"/>
            <w:vAlign w:val="bottom"/>
          </w:tcPr>
          <w:p w14:paraId="003C2587" w14:textId="77777777" w:rsidR="00836CE9" w:rsidRPr="00185392" w:rsidRDefault="00836CE9" w:rsidP="007F5BBC">
            <w:pPr>
              <w:pStyle w:val="0JSRtext"/>
              <w:spacing w:line="240" w:lineRule="auto"/>
              <w:rPr>
                <w:sz w:val="18"/>
                <w:szCs w:val="18"/>
              </w:rPr>
            </w:pPr>
            <w:r w:rsidRPr="00185392">
              <w:rPr>
                <w:sz w:val="18"/>
                <w:szCs w:val="18"/>
              </w:rPr>
              <w:t>1137.450</w:t>
            </w:r>
          </w:p>
        </w:tc>
        <w:tc>
          <w:tcPr>
            <w:tcW w:w="1107" w:type="dxa"/>
            <w:shd w:val="clear" w:color="auto" w:fill="auto"/>
            <w:vAlign w:val="bottom"/>
          </w:tcPr>
          <w:p w14:paraId="1E785B66" w14:textId="77777777" w:rsidR="00836CE9" w:rsidRPr="00185392" w:rsidRDefault="00836CE9" w:rsidP="007F5BBC">
            <w:pPr>
              <w:pStyle w:val="0JSRtext"/>
              <w:spacing w:line="240" w:lineRule="auto"/>
              <w:rPr>
                <w:sz w:val="18"/>
                <w:szCs w:val="18"/>
              </w:rPr>
            </w:pPr>
            <w:r w:rsidRPr="00185392">
              <w:rPr>
                <w:sz w:val="18"/>
                <w:szCs w:val="18"/>
              </w:rPr>
              <w:t>-31.5896</w:t>
            </w:r>
          </w:p>
        </w:tc>
        <w:tc>
          <w:tcPr>
            <w:tcW w:w="1044" w:type="dxa"/>
            <w:shd w:val="clear" w:color="auto" w:fill="auto"/>
            <w:vAlign w:val="bottom"/>
          </w:tcPr>
          <w:p w14:paraId="0A572A1B" w14:textId="77777777" w:rsidR="00836CE9" w:rsidRPr="00185392" w:rsidRDefault="00836CE9" w:rsidP="007F5BBC">
            <w:pPr>
              <w:pStyle w:val="0JSRtext"/>
              <w:spacing w:line="240" w:lineRule="auto"/>
              <w:jc w:val="left"/>
              <w:rPr>
                <w:sz w:val="18"/>
                <w:szCs w:val="18"/>
              </w:rPr>
            </w:pPr>
            <w:r w:rsidRPr="00185392">
              <w:rPr>
                <w:sz w:val="18"/>
                <w:szCs w:val="18"/>
              </w:rPr>
              <w:t>938.2643</w:t>
            </w:r>
          </w:p>
        </w:tc>
        <w:tc>
          <w:tcPr>
            <w:tcW w:w="810" w:type="dxa"/>
            <w:shd w:val="clear" w:color="auto" w:fill="auto"/>
            <w:vAlign w:val="bottom"/>
          </w:tcPr>
          <w:p w14:paraId="4CF70BB3" w14:textId="77777777" w:rsidR="00836CE9" w:rsidRPr="00185392" w:rsidRDefault="00836CE9" w:rsidP="007F5BBC">
            <w:pPr>
              <w:pStyle w:val="0JSRtext"/>
              <w:spacing w:line="240" w:lineRule="auto"/>
              <w:rPr>
                <w:sz w:val="18"/>
                <w:szCs w:val="18"/>
              </w:rPr>
            </w:pPr>
            <w:r w:rsidRPr="00185392">
              <w:rPr>
                <w:sz w:val="18"/>
                <w:szCs w:val="18"/>
              </w:rPr>
              <w:t>30.2607</w:t>
            </w:r>
          </w:p>
        </w:tc>
      </w:tr>
      <w:tr w:rsidR="00836CE9" w:rsidRPr="00185392" w14:paraId="29B8538E" w14:textId="77777777" w:rsidTr="00185392">
        <w:trPr>
          <w:trHeight w:val="60"/>
        </w:trPr>
        <w:tc>
          <w:tcPr>
            <w:tcW w:w="1080" w:type="dxa"/>
            <w:shd w:val="clear" w:color="auto" w:fill="auto"/>
            <w:noWrap/>
          </w:tcPr>
          <w:p w14:paraId="6269F2FE" w14:textId="77777777" w:rsidR="00836CE9" w:rsidRPr="00185392" w:rsidRDefault="00836CE9" w:rsidP="007F5BBC">
            <w:pPr>
              <w:pStyle w:val="0JSRtext"/>
              <w:spacing w:line="240" w:lineRule="auto"/>
              <w:jc w:val="left"/>
              <w:rPr>
                <w:sz w:val="18"/>
                <w:szCs w:val="18"/>
              </w:rPr>
            </w:pPr>
            <w:r w:rsidRPr="00185392">
              <w:rPr>
                <w:sz w:val="18"/>
                <w:szCs w:val="18"/>
              </w:rPr>
              <w:t>0.4005</w:t>
            </w:r>
          </w:p>
        </w:tc>
        <w:tc>
          <w:tcPr>
            <w:tcW w:w="1080" w:type="dxa"/>
            <w:shd w:val="clear" w:color="auto" w:fill="auto"/>
            <w:noWrap/>
            <w:vAlign w:val="bottom"/>
          </w:tcPr>
          <w:p w14:paraId="159BD637" w14:textId="77777777" w:rsidR="00836CE9" w:rsidRPr="00185392" w:rsidRDefault="00836CE9" w:rsidP="007F5BBC">
            <w:pPr>
              <w:pStyle w:val="0JSRtext"/>
              <w:spacing w:line="240" w:lineRule="auto"/>
              <w:rPr>
                <w:sz w:val="18"/>
                <w:szCs w:val="18"/>
              </w:rPr>
            </w:pPr>
            <w:r w:rsidRPr="00185392">
              <w:rPr>
                <w:sz w:val="18"/>
                <w:szCs w:val="18"/>
              </w:rPr>
              <w:t>0.821342</w:t>
            </w:r>
          </w:p>
        </w:tc>
        <w:tc>
          <w:tcPr>
            <w:tcW w:w="1089" w:type="dxa"/>
            <w:shd w:val="clear" w:color="auto" w:fill="auto"/>
            <w:noWrap/>
            <w:vAlign w:val="bottom"/>
          </w:tcPr>
          <w:p w14:paraId="1675AA97" w14:textId="77777777" w:rsidR="00836CE9" w:rsidRPr="00185392" w:rsidRDefault="00836CE9" w:rsidP="007F5BBC">
            <w:pPr>
              <w:pStyle w:val="0JSRtext"/>
              <w:spacing w:line="240" w:lineRule="auto"/>
              <w:rPr>
                <w:sz w:val="18"/>
                <w:szCs w:val="18"/>
              </w:rPr>
            </w:pPr>
            <w:r w:rsidRPr="00185392">
              <w:rPr>
                <w:sz w:val="18"/>
                <w:szCs w:val="18"/>
              </w:rPr>
              <w:t>0.1363</w:t>
            </w:r>
          </w:p>
        </w:tc>
        <w:tc>
          <w:tcPr>
            <w:tcW w:w="1080" w:type="dxa"/>
            <w:shd w:val="clear" w:color="auto" w:fill="auto"/>
            <w:vAlign w:val="bottom"/>
          </w:tcPr>
          <w:p w14:paraId="3B1E1595" w14:textId="77777777" w:rsidR="00836CE9" w:rsidRPr="00185392" w:rsidRDefault="00836CE9" w:rsidP="007F5BBC">
            <w:pPr>
              <w:pStyle w:val="0JSRtext"/>
              <w:spacing w:line="240" w:lineRule="auto"/>
              <w:rPr>
                <w:sz w:val="18"/>
                <w:szCs w:val="18"/>
              </w:rPr>
            </w:pPr>
            <w:r w:rsidRPr="00185392">
              <w:rPr>
                <w:sz w:val="18"/>
                <w:szCs w:val="18"/>
              </w:rPr>
              <w:t>1133.630</w:t>
            </w:r>
          </w:p>
        </w:tc>
        <w:tc>
          <w:tcPr>
            <w:tcW w:w="1107" w:type="dxa"/>
            <w:shd w:val="clear" w:color="auto" w:fill="auto"/>
            <w:vAlign w:val="bottom"/>
          </w:tcPr>
          <w:p w14:paraId="0C2ECDD9" w14:textId="77777777" w:rsidR="00836CE9" w:rsidRPr="00185392" w:rsidRDefault="00836CE9" w:rsidP="007F5BBC">
            <w:pPr>
              <w:pStyle w:val="0JSRtext"/>
              <w:spacing w:line="240" w:lineRule="auto"/>
              <w:rPr>
                <w:sz w:val="18"/>
                <w:szCs w:val="18"/>
              </w:rPr>
            </w:pPr>
            <w:r w:rsidRPr="00185392">
              <w:rPr>
                <w:sz w:val="18"/>
                <w:szCs w:val="18"/>
              </w:rPr>
              <w:t>-34.1621</w:t>
            </w:r>
          </w:p>
        </w:tc>
        <w:tc>
          <w:tcPr>
            <w:tcW w:w="1044" w:type="dxa"/>
            <w:shd w:val="clear" w:color="auto" w:fill="auto"/>
            <w:vAlign w:val="bottom"/>
          </w:tcPr>
          <w:p w14:paraId="7A9BB3B4" w14:textId="77777777" w:rsidR="00836CE9" w:rsidRPr="00185392" w:rsidRDefault="00836CE9" w:rsidP="007F5BBC">
            <w:pPr>
              <w:pStyle w:val="0JSRtext"/>
              <w:spacing w:line="240" w:lineRule="auto"/>
              <w:jc w:val="left"/>
              <w:rPr>
                <w:sz w:val="18"/>
                <w:szCs w:val="18"/>
              </w:rPr>
            </w:pPr>
            <w:r w:rsidRPr="00185392">
              <w:rPr>
                <w:sz w:val="18"/>
                <w:szCs w:val="18"/>
              </w:rPr>
              <w:t>947.3998</w:t>
            </w:r>
          </w:p>
        </w:tc>
        <w:tc>
          <w:tcPr>
            <w:tcW w:w="810" w:type="dxa"/>
            <w:shd w:val="clear" w:color="auto" w:fill="auto"/>
            <w:vAlign w:val="bottom"/>
          </w:tcPr>
          <w:p w14:paraId="4249F13C" w14:textId="77777777" w:rsidR="00836CE9" w:rsidRPr="00185392" w:rsidRDefault="00836CE9" w:rsidP="007F5BBC">
            <w:pPr>
              <w:pStyle w:val="0JSRtext"/>
              <w:spacing w:line="240" w:lineRule="auto"/>
              <w:rPr>
                <w:sz w:val="18"/>
                <w:szCs w:val="18"/>
              </w:rPr>
            </w:pPr>
            <w:r w:rsidRPr="00185392">
              <w:rPr>
                <w:sz w:val="18"/>
                <w:szCs w:val="18"/>
              </w:rPr>
              <w:t>37.6227</w:t>
            </w:r>
          </w:p>
        </w:tc>
      </w:tr>
      <w:tr w:rsidR="00836CE9" w:rsidRPr="00185392" w14:paraId="46D9ED08" w14:textId="77777777" w:rsidTr="00185392">
        <w:trPr>
          <w:trHeight w:val="60"/>
        </w:trPr>
        <w:tc>
          <w:tcPr>
            <w:tcW w:w="1080" w:type="dxa"/>
            <w:shd w:val="clear" w:color="auto" w:fill="auto"/>
            <w:noWrap/>
          </w:tcPr>
          <w:p w14:paraId="1F6A3060" w14:textId="77777777" w:rsidR="00836CE9" w:rsidRPr="00185392" w:rsidRDefault="00836CE9" w:rsidP="007F5BBC">
            <w:pPr>
              <w:pStyle w:val="0JSRtext"/>
              <w:spacing w:line="240" w:lineRule="auto"/>
              <w:jc w:val="left"/>
              <w:rPr>
                <w:sz w:val="18"/>
                <w:szCs w:val="18"/>
              </w:rPr>
            </w:pPr>
            <w:r w:rsidRPr="00185392">
              <w:rPr>
                <w:sz w:val="18"/>
                <w:szCs w:val="18"/>
              </w:rPr>
              <w:t>0.4509</w:t>
            </w:r>
          </w:p>
        </w:tc>
        <w:tc>
          <w:tcPr>
            <w:tcW w:w="1080" w:type="dxa"/>
            <w:shd w:val="clear" w:color="auto" w:fill="auto"/>
            <w:noWrap/>
            <w:vAlign w:val="bottom"/>
          </w:tcPr>
          <w:p w14:paraId="47CE98C8" w14:textId="77777777" w:rsidR="00836CE9" w:rsidRPr="00185392" w:rsidRDefault="00836CE9" w:rsidP="007F5BBC">
            <w:pPr>
              <w:pStyle w:val="0JSRtext"/>
              <w:spacing w:line="240" w:lineRule="auto"/>
              <w:rPr>
                <w:sz w:val="18"/>
                <w:szCs w:val="18"/>
              </w:rPr>
            </w:pPr>
            <w:r w:rsidRPr="00185392">
              <w:rPr>
                <w:sz w:val="18"/>
                <w:szCs w:val="18"/>
              </w:rPr>
              <w:t>0.818.851</w:t>
            </w:r>
          </w:p>
        </w:tc>
        <w:tc>
          <w:tcPr>
            <w:tcW w:w="1089" w:type="dxa"/>
            <w:shd w:val="clear" w:color="auto" w:fill="auto"/>
            <w:noWrap/>
            <w:vAlign w:val="bottom"/>
          </w:tcPr>
          <w:p w14:paraId="5BC81C8D" w14:textId="77777777" w:rsidR="00836CE9" w:rsidRPr="00185392" w:rsidRDefault="00836CE9" w:rsidP="007F5BBC">
            <w:pPr>
              <w:pStyle w:val="0JSRtext"/>
              <w:spacing w:line="240" w:lineRule="auto"/>
              <w:rPr>
                <w:sz w:val="18"/>
                <w:szCs w:val="18"/>
              </w:rPr>
            </w:pPr>
            <w:r w:rsidRPr="00185392">
              <w:rPr>
                <w:sz w:val="18"/>
                <w:szCs w:val="18"/>
              </w:rPr>
              <w:t>0.1347</w:t>
            </w:r>
          </w:p>
        </w:tc>
        <w:tc>
          <w:tcPr>
            <w:tcW w:w="1080" w:type="dxa"/>
            <w:shd w:val="clear" w:color="auto" w:fill="auto"/>
            <w:vAlign w:val="bottom"/>
          </w:tcPr>
          <w:p w14:paraId="26FC3CA5" w14:textId="77777777" w:rsidR="00836CE9" w:rsidRPr="00185392" w:rsidRDefault="00836CE9" w:rsidP="007F5BBC">
            <w:pPr>
              <w:pStyle w:val="0JSRtext"/>
              <w:spacing w:line="240" w:lineRule="auto"/>
              <w:rPr>
                <w:sz w:val="18"/>
                <w:szCs w:val="18"/>
              </w:rPr>
            </w:pPr>
            <w:r w:rsidRPr="00185392">
              <w:rPr>
                <w:sz w:val="18"/>
                <w:szCs w:val="18"/>
              </w:rPr>
              <w:t>1133.210</w:t>
            </w:r>
          </w:p>
        </w:tc>
        <w:tc>
          <w:tcPr>
            <w:tcW w:w="1107" w:type="dxa"/>
            <w:shd w:val="clear" w:color="auto" w:fill="auto"/>
            <w:vAlign w:val="bottom"/>
          </w:tcPr>
          <w:p w14:paraId="35AF3D3D" w14:textId="77777777" w:rsidR="00836CE9" w:rsidRPr="00185392" w:rsidRDefault="00836CE9" w:rsidP="007F5BBC">
            <w:pPr>
              <w:pStyle w:val="0JSRtext"/>
              <w:spacing w:line="240" w:lineRule="auto"/>
              <w:rPr>
                <w:sz w:val="18"/>
                <w:szCs w:val="18"/>
              </w:rPr>
            </w:pPr>
            <w:r w:rsidRPr="00185392">
              <w:rPr>
                <w:sz w:val="18"/>
                <w:szCs w:val="18"/>
              </w:rPr>
              <w:t>-33.2983</w:t>
            </w:r>
          </w:p>
        </w:tc>
        <w:tc>
          <w:tcPr>
            <w:tcW w:w="1044" w:type="dxa"/>
            <w:shd w:val="clear" w:color="auto" w:fill="auto"/>
            <w:vAlign w:val="bottom"/>
          </w:tcPr>
          <w:p w14:paraId="1ECD28F3" w14:textId="77777777" w:rsidR="00836CE9" w:rsidRPr="00185392" w:rsidRDefault="00836CE9" w:rsidP="007F5BBC">
            <w:pPr>
              <w:pStyle w:val="0JSRtext"/>
              <w:spacing w:line="240" w:lineRule="auto"/>
              <w:jc w:val="left"/>
              <w:rPr>
                <w:sz w:val="18"/>
                <w:szCs w:val="18"/>
              </w:rPr>
            </w:pPr>
            <w:r w:rsidRPr="00185392">
              <w:rPr>
                <w:sz w:val="18"/>
                <w:szCs w:val="18"/>
              </w:rPr>
              <w:t>950.9864</w:t>
            </w:r>
          </w:p>
        </w:tc>
        <w:tc>
          <w:tcPr>
            <w:tcW w:w="810" w:type="dxa"/>
            <w:shd w:val="clear" w:color="auto" w:fill="auto"/>
            <w:vAlign w:val="bottom"/>
          </w:tcPr>
          <w:p w14:paraId="3FA8B94F" w14:textId="77777777" w:rsidR="00836CE9" w:rsidRPr="00185392" w:rsidRDefault="00836CE9" w:rsidP="007F5BBC">
            <w:pPr>
              <w:pStyle w:val="0JSRtext"/>
              <w:spacing w:line="240" w:lineRule="auto"/>
              <w:rPr>
                <w:sz w:val="18"/>
                <w:szCs w:val="18"/>
              </w:rPr>
            </w:pPr>
            <w:r w:rsidRPr="00185392">
              <w:rPr>
                <w:sz w:val="18"/>
                <w:szCs w:val="18"/>
              </w:rPr>
              <w:t>44.5644</w:t>
            </w:r>
          </w:p>
        </w:tc>
      </w:tr>
      <w:tr w:rsidR="00836CE9" w:rsidRPr="00185392" w14:paraId="5E0453FF" w14:textId="77777777" w:rsidTr="00185392">
        <w:trPr>
          <w:trHeight w:val="60"/>
        </w:trPr>
        <w:tc>
          <w:tcPr>
            <w:tcW w:w="1080" w:type="dxa"/>
            <w:shd w:val="clear" w:color="auto" w:fill="auto"/>
            <w:noWrap/>
          </w:tcPr>
          <w:p w14:paraId="316723E0" w14:textId="77777777" w:rsidR="00836CE9" w:rsidRPr="00185392" w:rsidRDefault="00836CE9" w:rsidP="007F5BBC">
            <w:pPr>
              <w:pStyle w:val="0JSRtext"/>
              <w:spacing w:line="240" w:lineRule="auto"/>
              <w:jc w:val="left"/>
              <w:rPr>
                <w:sz w:val="18"/>
                <w:szCs w:val="18"/>
              </w:rPr>
            </w:pPr>
            <w:r w:rsidRPr="00185392">
              <w:rPr>
                <w:sz w:val="18"/>
                <w:szCs w:val="18"/>
              </w:rPr>
              <w:t>0.5003</w:t>
            </w:r>
          </w:p>
        </w:tc>
        <w:tc>
          <w:tcPr>
            <w:tcW w:w="1080" w:type="dxa"/>
            <w:shd w:val="clear" w:color="auto" w:fill="auto"/>
            <w:noWrap/>
            <w:vAlign w:val="bottom"/>
          </w:tcPr>
          <w:p w14:paraId="5CD8054A" w14:textId="77777777" w:rsidR="00836CE9" w:rsidRPr="00185392" w:rsidRDefault="00836CE9" w:rsidP="007F5BBC">
            <w:pPr>
              <w:pStyle w:val="0JSRtext"/>
              <w:spacing w:line="240" w:lineRule="auto"/>
              <w:rPr>
                <w:sz w:val="18"/>
                <w:szCs w:val="18"/>
              </w:rPr>
            </w:pPr>
            <w:r w:rsidRPr="00185392">
              <w:rPr>
                <w:sz w:val="18"/>
                <w:szCs w:val="18"/>
              </w:rPr>
              <w:t>0.816363</w:t>
            </w:r>
          </w:p>
        </w:tc>
        <w:tc>
          <w:tcPr>
            <w:tcW w:w="1089" w:type="dxa"/>
            <w:shd w:val="clear" w:color="auto" w:fill="auto"/>
            <w:noWrap/>
            <w:vAlign w:val="bottom"/>
          </w:tcPr>
          <w:p w14:paraId="664FDB92" w14:textId="77777777" w:rsidR="00836CE9" w:rsidRPr="00185392" w:rsidRDefault="00836CE9" w:rsidP="007F5BBC">
            <w:pPr>
              <w:pStyle w:val="0JSRtext"/>
              <w:spacing w:line="240" w:lineRule="auto"/>
              <w:rPr>
                <w:sz w:val="18"/>
                <w:szCs w:val="18"/>
              </w:rPr>
            </w:pPr>
            <w:r w:rsidRPr="00185392">
              <w:rPr>
                <w:sz w:val="18"/>
                <w:szCs w:val="18"/>
              </w:rPr>
              <w:t>0.1298</w:t>
            </w:r>
          </w:p>
        </w:tc>
        <w:tc>
          <w:tcPr>
            <w:tcW w:w="1080" w:type="dxa"/>
            <w:shd w:val="clear" w:color="auto" w:fill="auto"/>
            <w:vAlign w:val="bottom"/>
          </w:tcPr>
          <w:p w14:paraId="20A75B44" w14:textId="77777777" w:rsidR="00836CE9" w:rsidRPr="00185392" w:rsidRDefault="00836CE9" w:rsidP="007F5BBC">
            <w:pPr>
              <w:pStyle w:val="0JSRtext"/>
              <w:spacing w:line="240" w:lineRule="auto"/>
              <w:rPr>
                <w:sz w:val="18"/>
                <w:szCs w:val="18"/>
              </w:rPr>
            </w:pPr>
            <w:r w:rsidRPr="00185392">
              <w:rPr>
                <w:sz w:val="18"/>
                <w:szCs w:val="18"/>
              </w:rPr>
              <w:t>1133.420</w:t>
            </w:r>
          </w:p>
        </w:tc>
        <w:tc>
          <w:tcPr>
            <w:tcW w:w="1107" w:type="dxa"/>
            <w:shd w:val="clear" w:color="auto" w:fill="auto"/>
            <w:vAlign w:val="bottom"/>
          </w:tcPr>
          <w:p w14:paraId="4F64F068" w14:textId="77777777" w:rsidR="00836CE9" w:rsidRPr="00185392" w:rsidRDefault="00836CE9" w:rsidP="007F5BBC">
            <w:pPr>
              <w:pStyle w:val="0JSRtext"/>
              <w:spacing w:line="240" w:lineRule="auto"/>
              <w:rPr>
                <w:sz w:val="18"/>
                <w:szCs w:val="18"/>
              </w:rPr>
            </w:pPr>
            <w:r w:rsidRPr="00185392">
              <w:rPr>
                <w:sz w:val="18"/>
                <w:szCs w:val="18"/>
              </w:rPr>
              <w:t>-31.7933</w:t>
            </w:r>
          </w:p>
        </w:tc>
        <w:tc>
          <w:tcPr>
            <w:tcW w:w="1044" w:type="dxa"/>
            <w:shd w:val="clear" w:color="auto" w:fill="auto"/>
            <w:vAlign w:val="bottom"/>
          </w:tcPr>
          <w:p w14:paraId="6E67A22A" w14:textId="77777777" w:rsidR="00836CE9" w:rsidRPr="00185392" w:rsidRDefault="00836CE9" w:rsidP="007F5BBC">
            <w:pPr>
              <w:pStyle w:val="0JSRtext"/>
              <w:spacing w:line="240" w:lineRule="auto"/>
              <w:jc w:val="left"/>
              <w:rPr>
                <w:sz w:val="18"/>
                <w:szCs w:val="18"/>
              </w:rPr>
            </w:pPr>
            <w:r w:rsidRPr="00185392">
              <w:rPr>
                <w:sz w:val="18"/>
                <w:szCs w:val="18"/>
              </w:rPr>
              <w:t>953.5313</w:t>
            </w:r>
          </w:p>
        </w:tc>
        <w:tc>
          <w:tcPr>
            <w:tcW w:w="810" w:type="dxa"/>
            <w:shd w:val="clear" w:color="auto" w:fill="auto"/>
            <w:vAlign w:val="bottom"/>
          </w:tcPr>
          <w:p w14:paraId="18C5240A" w14:textId="77777777" w:rsidR="00836CE9" w:rsidRPr="00185392" w:rsidRDefault="00836CE9" w:rsidP="007F5BBC">
            <w:pPr>
              <w:pStyle w:val="0JSRtext"/>
              <w:spacing w:line="240" w:lineRule="auto"/>
              <w:rPr>
                <w:sz w:val="18"/>
                <w:szCs w:val="18"/>
              </w:rPr>
            </w:pPr>
            <w:r w:rsidRPr="00185392">
              <w:rPr>
                <w:sz w:val="18"/>
                <w:szCs w:val="18"/>
              </w:rPr>
              <w:t>50.4236</w:t>
            </w:r>
          </w:p>
        </w:tc>
      </w:tr>
      <w:tr w:rsidR="00836CE9" w:rsidRPr="00185392" w14:paraId="60239959" w14:textId="77777777" w:rsidTr="00185392">
        <w:trPr>
          <w:trHeight w:val="60"/>
        </w:trPr>
        <w:tc>
          <w:tcPr>
            <w:tcW w:w="1080" w:type="dxa"/>
            <w:shd w:val="clear" w:color="auto" w:fill="auto"/>
            <w:noWrap/>
          </w:tcPr>
          <w:p w14:paraId="67173899" w14:textId="77777777" w:rsidR="00836CE9" w:rsidRPr="00185392" w:rsidRDefault="00836CE9" w:rsidP="007F5BBC">
            <w:pPr>
              <w:pStyle w:val="0JSRtext"/>
              <w:spacing w:line="240" w:lineRule="auto"/>
              <w:jc w:val="left"/>
              <w:rPr>
                <w:sz w:val="18"/>
                <w:szCs w:val="18"/>
              </w:rPr>
            </w:pPr>
            <w:r w:rsidRPr="00185392">
              <w:rPr>
                <w:sz w:val="18"/>
                <w:szCs w:val="18"/>
              </w:rPr>
              <w:t>0.5500</w:t>
            </w:r>
          </w:p>
        </w:tc>
        <w:tc>
          <w:tcPr>
            <w:tcW w:w="1080" w:type="dxa"/>
            <w:shd w:val="clear" w:color="auto" w:fill="auto"/>
            <w:noWrap/>
            <w:vAlign w:val="bottom"/>
          </w:tcPr>
          <w:p w14:paraId="00E3330E" w14:textId="77777777" w:rsidR="00836CE9" w:rsidRPr="00185392" w:rsidRDefault="00836CE9" w:rsidP="007F5BBC">
            <w:pPr>
              <w:pStyle w:val="0JSRtext"/>
              <w:spacing w:line="240" w:lineRule="auto"/>
              <w:rPr>
                <w:sz w:val="18"/>
                <w:szCs w:val="18"/>
              </w:rPr>
            </w:pPr>
            <w:r w:rsidRPr="00185392">
              <w:rPr>
                <w:sz w:val="18"/>
                <w:szCs w:val="18"/>
              </w:rPr>
              <w:t>0.813786</w:t>
            </w:r>
          </w:p>
        </w:tc>
        <w:tc>
          <w:tcPr>
            <w:tcW w:w="1089" w:type="dxa"/>
            <w:shd w:val="clear" w:color="auto" w:fill="auto"/>
            <w:noWrap/>
            <w:vAlign w:val="bottom"/>
          </w:tcPr>
          <w:p w14:paraId="272A6206" w14:textId="77777777" w:rsidR="00836CE9" w:rsidRPr="00185392" w:rsidRDefault="00836CE9" w:rsidP="007F5BBC">
            <w:pPr>
              <w:pStyle w:val="0JSRtext"/>
              <w:spacing w:line="240" w:lineRule="auto"/>
              <w:rPr>
                <w:sz w:val="18"/>
                <w:szCs w:val="18"/>
              </w:rPr>
            </w:pPr>
            <w:r w:rsidRPr="00185392">
              <w:rPr>
                <w:sz w:val="18"/>
                <w:szCs w:val="18"/>
              </w:rPr>
              <w:t>0.1250</w:t>
            </w:r>
          </w:p>
        </w:tc>
        <w:tc>
          <w:tcPr>
            <w:tcW w:w="1080" w:type="dxa"/>
            <w:shd w:val="clear" w:color="auto" w:fill="auto"/>
            <w:vAlign w:val="bottom"/>
          </w:tcPr>
          <w:p w14:paraId="1FFF5407" w14:textId="77777777" w:rsidR="00836CE9" w:rsidRPr="00185392" w:rsidRDefault="00836CE9" w:rsidP="007F5BBC">
            <w:pPr>
              <w:pStyle w:val="0JSRtext"/>
              <w:spacing w:line="240" w:lineRule="auto"/>
              <w:rPr>
                <w:sz w:val="18"/>
                <w:szCs w:val="18"/>
              </w:rPr>
            </w:pPr>
            <w:r w:rsidRPr="00185392">
              <w:rPr>
                <w:sz w:val="18"/>
                <w:szCs w:val="18"/>
              </w:rPr>
              <w:t>1135.720</w:t>
            </w:r>
          </w:p>
        </w:tc>
        <w:tc>
          <w:tcPr>
            <w:tcW w:w="1107" w:type="dxa"/>
            <w:shd w:val="clear" w:color="auto" w:fill="auto"/>
            <w:vAlign w:val="bottom"/>
          </w:tcPr>
          <w:p w14:paraId="21475957" w14:textId="77777777" w:rsidR="00836CE9" w:rsidRPr="00185392" w:rsidRDefault="00836CE9" w:rsidP="007F5BBC">
            <w:pPr>
              <w:pStyle w:val="0JSRtext"/>
              <w:spacing w:line="240" w:lineRule="auto"/>
              <w:rPr>
                <w:sz w:val="18"/>
                <w:szCs w:val="18"/>
              </w:rPr>
            </w:pPr>
            <w:r w:rsidRPr="00185392">
              <w:rPr>
                <w:sz w:val="18"/>
                <w:szCs w:val="18"/>
              </w:rPr>
              <w:t>-28.1520</w:t>
            </w:r>
          </w:p>
        </w:tc>
        <w:tc>
          <w:tcPr>
            <w:tcW w:w="1044" w:type="dxa"/>
            <w:shd w:val="clear" w:color="auto" w:fill="auto"/>
            <w:vAlign w:val="bottom"/>
          </w:tcPr>
          <w:p w14:paraId="493B10B2" w14:textId="77777777" w:rsidR="00836CE9" w:rsidRPr="00185392" w:rsidRDefault="00836CE9" w:rsidP="007F5BBC">
            <w:pPr>
              <w:pStyle w:val="0JSRtext"/>
              <w:spacing w:line="240" w:lineRule="auto"/>
              <w:jc w:val="left"/>
              <w:rPr>
                <w:sz w:val="18"/>
                <w:szCs w:val="18"/>
              </w:rPr>
            </w:pPr>
            <w:r w:rsidRPr="00185392">
              <w:rPr>
                <w:sz w:val="18"/>
                <w:szCs w:val="18"/>
              </w:rPr>
              <w:t>952.6804</w:t>
            </w:r>
          </w:p>
        </w:tc>
        <w:tc>
          <w:tcPr>
            <w:tcW w:w="810" w:type="dxa"/>
            <w:shd w:val="clear" w:color="auto" w:fill="auto"/>
            <w:vAlign w:val="bottom"/>
          </w:tcPr>
          <w:p w14:paraId="79FC53B1" w14:textId="77777777" w:rsidR="00836CE9" w:rsidRPr="00185392" w:rsidRDefault="00836CE9" w:rsidP="007F5BBC">
            <w:pPr>
              <w:pStyle w:val="0JSRtext"/>
              <w:spacing w:line="240" w:lineRule="auto"/>
              <w:rPr>
                <w:sz w:val="18"/>
                <w:szCs w:val="18"/>
              </w:rPr>
            </w:pPr>
            <w:r w:rsidRPr="00185392">
              <w:rPr>
                <w:sz w:val="18"/>
                <w:szCs w:val="18"/>
              </w:rPr>
              <w:t>52.7146</w:t>
            </w:r>
          </w:p>
        </w:tc>
      </w:tr>
      <w:tr w:rsidR="00836CE9" w:rsidRPr="00185392" w14:paraId="3A0BA643" w14:textId="77777777" w:rsidTr="00185392">
        <w:trPr>
          <w:trHeight w:val="60"/>
        </w:trPr>
        <w:tc>
          <w:tcPr>
            <w:tcW w:w="1080" w:type="dxa"/>
            <w:shd w:val="clear" w:color="auto" w:fill="auto"/>
            <w:noWrap/>
          </w:tcPr>
          <w:p w14:paraId="3CAE7DF3" w14:textId="77777777" w:rsidR="00836CE9" w:rsidRPr="00185392" w:rsidRDefault="00836CE9" w:rsidP="007F5BBC">
            <w:pPr>
              <w:pStyle w:val="0JSRtext"/>
              <w:spacing w:line="240" w:lineRule="auto"/>
              <w:jc w:val="left"/>
              <w:rPr>
                <w:sz w:val="18"/>
                <w:szCs w:val="18"/>
              </w:rPr>
            </w:pPr>
            <w:r w:rsidRPr="00185392">
              <w:rPr>
                <w:sz w:val="18"/>
                <w:szCs w:val="18"/>
              </w:rPr>
              <w:t>0.6003</w:t>
            </w:r>
          </w:p>
        </w:tc>
        <w:tc>
          <w:tcPr>
            <w:tcW w:w="1080" w:type="dxa"/>
            <w:shd w:val="clear" w:color="auto" w:fill="auto"/>
            <w:noWrap/>
            <w:vAlign w:val="bottom"/>
          </w:tcPr>
          <w:p w14:paraId="0D22B7D6" w14:textId="77777777" w:rsidR="00836CE9" w:rsidRPr="00185392" w:rsidRDefault="00836CE9" w:rsidP="007F5BBC">
            <w:pPr>
              <w:pStyle w:val="0JSRtext"/>
              <w:spacing w:line="240" w:lineRule="auto"/>
              <w:rPr>
                <w:sz w:val="18"/>
                <w:szCs w:val="18"/>
              </w:rPr>
            </w:pPr>
            <w:r w:rsidRPr="00185392">
              <w:rPr>
                <w:sz w:val="18"/>
                <w:szCs w:val="18"/>
              </w:rPr>
              <w:t>0.8110963</w:t>
            </w:r>
          </w:p>
        </w:tc>
        <w:tc>
          <w:tcPr>
            <w:tcW w:w="1089" w:type="dxa"/>
            <w:shd w:val="clear" w:color="auto" w:fill="auto"/>
            <w:noWrap/>
            <w:vAlign w:val="bottom"/>
          </w:tcPr>
          <w:p w14:paraId="07F33715" w14:textId="77777777" w:rsidR="00836CE9" w:rsidRPr="00185392" w:rsidRDefault="00836CE9" w:rsidP="007F5BBC">
            <w:pPr>
              <w:pStyle w:val="0JSRtext"/>
              <w:spacing w:line="240" w:lineRule="auto"/>
              <w:rPr>
                <w:sz w:val="18"/>
                <w:szCs w:val="18"/>
              </w:rPr>
            </w:pPr>
            <w:r w:rsidRPr="00185392">
              <w:rPr>
                <w:sz w:val="18"/>
                <w:szCs w:val="18"/>
              </w:rPr>
              <w:t>0.1204</w:t>
            </w:r>
          </w:p>
        </w:tc>
        <w:tc>
          <w:tcPr>
            <w:tcW w:w="1080" w:type="dxa"/>
            <w:shd w:val="clear" w:color="auto" w:fill="auto"/>
            <w:vAlign w:val="bottom"/>
          </w:tcPr>
          <w:p w14:paraId="1894C5CC" w14:textId="77777777" w:rsidR="00836CE9" w:rsidRPr="00185392" w:rsidRDefault="00836CE9" w:rsidP="007F5BBC">
            <w:pPr>
              <w:pStyle w:val="0JSRtext"/>
              <w:spacing w:line="240" w:lineRule="auto"/>
              <w:rPr>
                <w:sz w:val="18"/>
                <w:szCs w:val="18"/>
              </w:rPr>
            </w:pPr>
            <w:r w:rsidRPr="00185392">
              <w:rPr>
                <w:sz w:val="18"/>
                <w:szCs w:val="18"/>
              </w:rPr>
              <w:t>1138.630</w:t>
            </w:r>
          </w:p>
        </w:tc>
        <w:tc>
          <w:tcPr>
            <w:tcW w:w="1107" w:type="dxa"/>
            <w:shd w:val="clear" w:color="auto" w:fill="auto"/>
            <w:vAlign w:val="bottom"/>
          </w:tcPr>
          <w:p w14:paraId="1E74DA2F" w14:textId="77777777" w:rsidR="00836CE9" w:rsidRPr="00185392" w:rsidRDefault="00836CE9" w:rsidP="007F5BBC">
            <w:pPr>
              <w:pStyle w:val="0JSRtext"/>
              <w:spacing w:line="240" w:lineRule="auto"/>
              <w:rPr>
                <w:sz w:val="18"/>
                <w:szCs w:val="18"/>
              </w:rPr>
            </w:pPr>
            <w:r w:rsidRPr="00185392">
              <w:rPr>
                <w:sz w:val="18"/>
                <w:szCs w:val="18"/>
              </w:rPr>
              <w:t>-23.8438</w:t>
            </w:r>
          </w:p>
        </w:tc>
        <w:tc>
          <w:tcPr>
            <w:tcW w:w="1044" w:type="dxa"/>
            <w:shd w:val="clear" w:color="auto" w:fill="auto"/>
            <w:vAlign w:val="bottom"/>
          </w:tcPr>
          <w:p w14:paraId="03E303F6" w14:textId="77777777" w:rsidR="00836CE9" w:rsidRPr="00185392" w:rsidRDefault="00836CE9" w:rsidP="007F5BBC">
            <w:pPr>
              <w:pStyle w:val="0JSRtext"/>
              <w:spacing w:line="240" w:lineRule="auto"/>
              <w:jc w:val="left"/>
              <w:rPr>
                <w:sz w:val="18"/>
                <w:szCs w:val="18"/>
              </w:rPr>
            </w:pPr>
            <w:r w:rsidRPr="00185392">
              <w:rPr>
                <w:sz w:val="18"/>
                <w:szCs w:val="18"/>
              </w:rPr>
              <w:t>950.9602</w:t>
            </w:r>
          </w:p>
        </w:tc>
        <w:tc>
          <w:tcPr>
            <w:tcW w:w="810" w:type="dxa"/>
            <w:shd w:val="clear" w:color="auto" w:fill="auto"/>
            <w:vAlign w:val="bottom"/>
          </w:tcPr>
          <w:p w14:paraId="371BA166" w14:textId="77777777" w:rsidR="00836CE9" w:rsidRPr="00185392" w:rsidRDefault="00836CE9" w:rsidP="007F5BBC">
            <w:pPr>
              <w:pStyle w:val="0JSRtext"/>
              <w:spacing w:line="240" w:lineRule="auto"/>
              <w:rPr>
                <w:sz w:val="18"/>
                <w:szCs w:val="18"/>
              </w:rPr>
            </w:pPr>
            <w:r w:rsidRPr="00185392">
              <w:rPr>
                <w:sz w:val="18"/>
                <w:szCs w:val="18"/>
              </w:rPr>
              <w:t>53.9218</w:t>
            </w:r>
          </w:p>
        </w:tc>
      </w:tr>
      <w:tr w:rsidR="00836CE9" w:rsidRPr="00185392" w14:paraId="37855E13" w14:textId="77777777" w:rsidTr="00185392">
        <w:trPr>
          <w:trHeight w:val="60"/>
        </w:trPr>
        <w:tc>
          <w:tcPr>
            <w:tcW w:w="1080" w:type="dxa"/>
            <w:shd w:val="clear" w:color="auto" w:fill="auto"/>
            <w:noWrap/>
          </w:tcPr>
          <w:p w14:paraId="6BF63ADE" w14:textId="77777777" w:rsidR="00836CE9" w:rsidRPr="00185392" w:rsidRDefault="00836CE9" w:rsidP="007F5BBC">
            <w:pPr>
              <w:pStyle w:val="0JSRtext"/>
              <w:spacing w:line="240" w:lineRule="auto"/>
              <w:jc w:val="left"/>
              <w:rPr>
                <w:sz w:val="18"/>
                <w:szCs w:val="18"/>
              </w:rPr>
            </w:pPr>
            <w:r w:rsidRPr="00185392">
              <w:rPr>
                <w:sz w:val="18"/>
                <w:szCs w:val="18"/>
              </w:rPr>
              <w:t>0.6499</w:t>
            </w:r>
          </w:p>
        </w:tc>
        <w:tc>
          <w:tcPr>
            <w:tcW w:w="1080" w:type="dxa"/>
            <w:shd w:val="clear" w:color="auto" w:fill="auto"/>
            <w:noWrap/>
            <w:vAlign w:val="bottom"/>
          </w:tcPr>
          <w:p w14:paraId="603D5161" w14:textId="77777777" w:rsidR="00836CE9" w:rsidRPr="00185392" w:rsidRDefault="00836CE9" w:rsidP="007F5BBC">
            <w:pPr>
              <w:pStyle w:val="0JSRtext"/>
              <w:spacing w:line="240" w:lineRule="auto"/>
              <w:rPr>
                <w:sz w:val="18"/>
                <w:szCs w:val="18"/>
              </w:rPr>
            </w:pPr>
            <w:r w:rsidRPr="00185392">
              <w:rPr>
                <w:sz w:val="18"/>
                <w:szCs w:val="18"/>
              </w:rPr>
              <w:t>0.808403</w:t>
            </w:r>
          </w:p>
        </w:tc>
        <w:tc>
          <w:tcPr>
            <w:tcW w:w="1089" w:type="dxa"/>
            <w:shd w:val="clear" w:color="auto" w:fill="auto"/>
            <w:noWrap/>
            <w:vAlign w:val="bottom"/>
          </w:tcPr>
          <w:p w14:paraId="2B67E476" w14:textId="77777777" w:rsidR="00836CE9" w:rsidRPr="00185392" w:rsidRDefault="00836CE9" w:rsidP="007F5BBC">
            <w:pPr>
              <w:pStyle w:val="0JSRtext"/>
              <w:spacing w:line="240" w:lineRule="auto"/>
              <w:rPr>
                <w:sz w:val="18"/>
                <w:szCs w:val="18"/>
              </w:rPr>
            </w:pPr>
            <w:r w:rsidRPr="00185392">
              <w:rPr>
                <w:sz w:val="18"/>
                <w:szCs w:val="18"/>
              </w:rPr>
              <w:t>0.1107</w:t>
            </w:r>
          </w:p>
        </w:tc>
        <w:tc>
          <w:tcPr>
            <w:tcW w:w="1080" w:type="dxa"/>
            <w:shd w:val="clear" w:color="auto" w:fill="auto"/>
            <w:vAlign w:val="bottom"/>
          </w:tcPr>
          <w:p w14:paraId="4BB43DC3" w14:textId="77777777" w:rsidR="00836CE9" w:rsidRPr="00185392" w:rsidRDefault="00836CE9" w:rsidP="007F5BBC">
            <w:pPr>
              <w:pStyle w:val="0JSRtext"/>
              <w:spacing w:line="240" w:lineRule="auto"/>
              <w:rPr>
                <w:sz w:val="18"/>
                <w:szCs w:val="18"/>
              </w:rPr>
            </w:pPr>
            <w:r w:rsidRPr="00185392">
              <w:rPr>
                <w:sz w:val="18"/>
                <w:szCs w:val="18"/>
              </w:rPr>
              <w:t>1141.760</w:t>
            </w:r>
          </w:p>
        </w:tc>
        <w:tc>
          <w:tcPr>
            <w:tcW w:w="1107" w:type="dxa"/>
            <w:shd w:val="clear" w:color="auto" w:fill="auto"/>
            <w:vAlign w:val="bottom"/>
          </w:tcPr>
          <w:p w14:paraId="5CB232D6" w14:textId="77777777" w:rsidR="00836CE9" w:rsidRPr="00185392" w:rsidRDefault="00836CE9" w:rsidP="007F5BBC">
            <w:pPr>
              <w:pStyle w:val="0JSRtext"/>
              <w:spacing w:line="240" w:lineRule="auto"/>
              <w:rPr>
                <w:sz w:val="18"/>
                <w:szCs w:val="18"/>
              </w:rPr>
            </w:pPr>
            <w:r w:rsidRPr="00185392">
              <w:rPr>
                <w:sz w:val="18"/>
                <w:szCs w:val="18"/>
              </w:rPr>
              <w:t>-19.2928</w:t>
            </w:r>
          </w:p>
        </w:tc>
        <w:tc>
          <w:tcPr>
            <w:tcW w:w="1044" w:type="dxa"/>
            <w:shd w:val="clear" w:color="auto" w:fill="auto"/>
            <w:vAlign w:val="bottom"/>
          </w:tcPr>
          <w:p w14:paraId="3B552325" w14:textId="77777777" w:rsidR="00836CE9" w:rsidRPr="00185392" w:rsidRDefault="00836CE9" w:rsidP="007F5BBC">
            <w:pPr>
              <w:pStyle w:val="0JSRtext"/>
              <w:spacing w:line="240" w:lineRule="auto"/>
              <w:jc w:val="left"/>
              <w:rPr>
                <w:sz w:val="18"/>
                <w:szCs w:val="18"/>
              </w:rPr>
            </w:pPr>
            <w:r w:rsidRPr="00185392">
              <w:rPr>
                <w:sz w:val="18"/>
                <w:szCs w:val="18"/>
              </w:rPr>
              <w:t>948.9043</w:t>
            </w:r>
          </w:p>
        </w:tc>
        <w:tc>
          <w:tcPr>
            <w:tcW w:w="810" w:type="dxa"/>
            <w:shd w:val="clear" w:color="auto" w:fill="auto"/>
            <w:vAlign w:val="bottom"/>
          </w:tcPr>
          <w:p w14:paraId="4C320F64" w14:textId="77777777" w:rsidR="00836CE9" w:rsidRPr="00185392" w:rsidRDefault="00836CE9" w:rsidP="007F5BBC">
            <w:pPr>
              <w:pStyle w:val="0JSRtext"/>
              <w:spacing w:line="240" w:lineRule="auto"/>
              <w:rPr>
                <w:sz w:val="18"/>
                <w:szCs w:val="18"/>
              </w:rPr>
            </w:pPr>
            <w:r w:rsidRPr="00185392">
              <w:rPr>
                <w:sz w:val="18"/>
                <w:szCs w:val="18"/>
              </w:rPr>
              <w:t>49.4448</w:t>
            </w:r>
          </w:p>
        </w:tc>
      </w:tr>
      <w:tr w:rsidR="00836CE9" w:rsidRPr="00185392" w14:paraId="0AB8A9A3" w14:textId="77777777" w:rsidTr="00185392">
        <w:trPr>
          <w:trHeight w:val="60"/>
        </w:trPr>
        <w:tc>
          <w:tcPr>
            <w:tcW w:w="1080" w:type="dxa"/>
            <w:shd w:val="clear" w:color="auto" w:fill="auto"/>
            <w:noWrap/>
          </w:tcPr>
          <w:p w14:paraId="1276C437" w14:textId="77777777" w:rsidR="00836CE9" w:rsidRPr="00185392" w:rsidRDefault="00836CE9" w:rsidP="007F5BBC">
            <w:pPr>
              <w:pStyle w:val="0JSRtext"/>
              <w:spacing w:line="240" w:lineRule="auto"/>
              <w:jc w:val="left"/>
              <w:rPr>
                <w:sz w:val="18"/>
                <w:szCs w:val="18"/>
              </w:rPr>
            </w:pPr>
            <w:r w:rsidRPr="00185392">
              <w:rPr>
                <w:sz w:val="18"/>
                <w:szCs w:val="18"/>
              </w:rPr>
              <w:t>0.7005</w:t>
            </w:r>
          </w:p>
        </w:tc>
        <w:tc>
          <w:tcPr>
            <w:tcW w:w="1080" w:type="dxa"/>
            <w:shd w:val="clear" w:color="auto" w:fill="auto"/>
            <w:noWrap/>
            <w:vAlign w:val="bottom"/>
          </w:tcPr>
          <w:p w14:paraId="71522621" w14:textId="77777777" w:rsidR="00836CE9" w:rsidRPr="00185392" w:rsidRDefault="00836CE9" w:rsidP="007F5BBC">
            <w:pPr>
              <w:pStyle w:val="0JSRtext"/>
              <w:spacing w:line="240" w:lineRule="auto"/>
              <w:rPr>
                <w:sz w:val="18"/>
                <w:szCs w:val="18"/>
              </w:rPr>
            </w:pPr>
            <w:r w:rsidRPr="00185392">
              <w:rPr>
                <w:sz w:val="18"/>
                <w:szCs w:val="18"/>
              </w:rPr>
              <w:t>0.805566</w:t>
            </w:r>
          </w:p>
        </w:tc>
        <w:tc>
          <w:tcPr>
            <w:tcW w:w="1089" w:type="dxa"/>
            <w:shd w:val="clear" w:color="auto" w:fill="auto"/>
            <w:noWrap/>
            <w:vAlign w:val="bottom"/>
          </w:tcPr>
          <w:p w14:paraId="778DAA02" w14:textId="77777777" w:rsidR="00836CE9" w:rsidRPr="00185392" w:rsidRDefault="00836CE9" w:rsidP="007F5BBC">
            <w:pPr>
              <w:pStyle w:val="0JSRtext"/>
              <w:spacing w:line="240" w:lineRule="auto"/>
              <w:rPr>
                <w:sz w:val="18"/>
                <w:szCs w:val="18"/>
              </w:rPr>
            </w:pPr>
            <w:r w:rsidRPr="00185392">
              <w:rPr>
                <w:sz w:val="18"/>
                <w:szCs w:val="18"/>
              </w:rPr>
              <w:t>0.1012</w:t>
            </w:r>
          </w:p>
        </w:tc>
        <w:tc>
          <w:tcPr>
            <w:tcW w:w="1080" w:type="dxa"/>
            <w:shd w:val="clear" w:color="auto" w:fill="auto"/>
            <w:vAlign w:val="bottom"/>
          </w:tcPr>
          <w:p w14:paraId="10C00FD5" w14:textId="77777777" w:rsidR="00836CE9" w:rsidRPr="00185392" w:rsidRDefault="00836CE9" w:rsidP="007F5BBC">
            <w:pPr>
              <w:pStyle w:val="0JSRtext"/>
              <w:spacing w:line="240" w:lineRule="auto"/>
              <w:rPr>
                <w:sz w:val="18"/>
                <w:szCs w:val="18"/>
              </w:rPr>
            </w:pPr>
            <w:r w:rsidRPr="00185392">
              <w:rPr>
                <w:sz w:val="18"/>
                <w:szCs w:val="18"/>
              </w:rPr>
              <w:t>1145.410</w:t>
            </w:r>
          </w:p>
        </w:tc>
        <w:tc>
          <w:tcPr>
            <w:tcW w:w="1107" w:type="dxa"/>
            <w:shd w:val="clear" w:color="auto" w:fill="auto"/>
            <w:vAlign w:val="bottom"/>
          </w:tcPr>
          <w:p w14:paraId="332C10A8" w14:textId="77777777" w:rsidR="00836CE9" w:rsidRPr="00185392" w:rsidRDefault="00836CE9" w:rsidP="007F5BBC">
            <w:pPr>
              <w:pStyle w:val="0JSRtext"/>
              <w:spacing w:line="240" w:lineRule="auto"/>
              <w:rPr>
                <w:sz w:val="18"/>
                <w:szCs w:val="18"/>
              </w:rPr>
            </w:pPr>
            <w:r w:rsidRPr="00185392">
              <w:rPr>
                <w:sz w:val="18"/>
                <w:szCs w:val="18"/>
              </w:rPr>
              <w:t>-14.1481</w:t>
            </w:r>
          </w:p>
        </w:tc>
        <w:tc>
          <w:tcPr>
            <w:tcW w:w="1044" w:type="dxa"/>
            <w:shd w:val="clear" w:color="auto" w:fill="auto"/>
            <w:vAlign w:val="bottom"/>
          </w:tcPr>
          <w:p w14:paraId="3C87D24D" w14:textId="77777777" w:rsidR="00836CE9" w:rsidRPr="00185392" w:rsidRDefault="00836CE9" w:rsidP="007F5BBC">
            <w:pPr>
              <w:pStyle w:val="0JSRtext"/>
              <w:spacing w:line="240" w:lineRule="auto"/>
              <w:jc w:val="left"/>
              <w:rPr>
                <w:sz w:val="18"/>
                <w:szCs w:val="18"/>
              </w:rPr>
            </w:pPr>
            <w:r w:rsidRPr="00185392">
              <w:rPr>
                <w:sz w:val="18"/>
                <w:szCs w:val="18"/>
              </w:rPr>
              <w:t>946.1869</w:t>
            </w:r>
          </w:p>
        </w:tc>
        <w:tc>
          <w:tcPr>
            <w:tcW w:w="810" w:type="dxa"/>
            <w:shd w:val="clear" w:color="auto" w:fill="auto"/>
            <w:vAlign w:val="bottom"/>
          </w:tcPr>
          <w:p w14:paraId="419BA293" w14:textId="77777777" w:rsidR="00836CE9" w:rsidRPr="00185392" w:rsidRDefault="00836CE9" w:rsidP="007F5BBC">
            <w:pPr>
              <w:pStyle w:val="0JSRtext"/>
              <w:spacing w:line="240" w:lineRule="auto"/>
              <w:rPr>
                <w:sz w:val="18"/>
                <w:szCs w:val="18"/>
              </w:rPr>
            </w:pPr>
            <w:r w:rsidRPr="00185392">
              <w:rPr>
                <w:sz w:val="18"/>
                <w:szCs w:val="18"/>
              </w:rPr>
              <w:t>42.3020</w:t>
            </w:r>
          </w:p>
        </w:tc>
      </w:tr>
      <w:tr w:rsidR="00836CE9" w:rsidRPr="00185392" w14:paraId="35C25C31" w14:textId="77777777" w:rsidTr="00185392">
        <w:trPr>
          <w:trHeight w:val="60"/>
        </w:trPr>
        <w:tc>
          <w:tcPr>
            <w:tcW w:w="1080" w:type="dxa"/>
            <w:shd w:val="clear" w:color="auto" w:fill="auto"/>
            <w:noWrap/>
          </w:tcPr>
          <w:p w14:paraId="69508996" w14:textId="77777777" w:rsidR="00836CE9" w:rsidRPr="00185392" w:rsidRDefault="00836CE9" w:rsidP="007F5BBC">
            <w:pPr>
              <w:pStyle w:val="0JSRtext"/>
              <w:spacing w:line="240" w:lineRule="auto"/>
              <w:jc w:val="left"/>
              <w:rPr>
                <w:sz w:val="18"/>
                <w:szCs w:val="18"/>
              </w:rPr>
            </w:pPr>
            <w:r w:rsidRPr="00185392">
              <w:rPr>
                <w:sz w:val="18"/>
                <w:szCs w:val="18"/>
              </w:rPr>
              <w:t>0.7509</w:t>
            </w:r>
          </w:p>
        </w:tc>
        <w:tc>
          <w:tcPr>
            <w:tcW w:w="1080" w:type="dxa"/>
            <w:shd w:val="clear" w:color="auto" w:fill="auto"/>
            <w:noWrap/>
            <w:vAlign w:val="bottom"/>
          </w:tcPr>
          <w:p w14:paraId="51BB223F" w14:textId="77777777" w:rsidR="00836CE9" w:rsidRPr="00185392" w:rsidRDefault="00836CE9" w:rsidP="007F5BBC">
            <w:pPr>
              <w:pStyle w:val="0JSRtext"/>
              <w:spacing w:line="240" w:lineRule="auto"/>
              <w:rPr>
                <w:sz w:val="18"/>
                <w:szCs w:val="18"/>
              </w:rPr>
            </w:pPr>
            <w:r w:rsidRPr="00185392">
              <w:rPr>
                <w:sz w:val="18"/>
                <w:szCs w:val="18"/>
              </w:rPr>
              <w:t>0.802647</w:t>
            </w:r>
          </w:p>
        </w:tc>
        <w:tc>
          <w:tcPr>
            <w:tcW w:w="1089" w:type="dxa"/>
            <w:shd w:val="clear" w:color="auto" w:fill="auto"/>
            <w:noWrap/>
            <w:vAlign w:val="bottom"/>
          </w:tcPr>
          <w:p w14:paraId="131DB42A" w14:textId="77777777" w:rsidR="00836CE9" w:rsidRPr="00185392" w:rsidRDefault="00836CE9" w:rsidP="007F5BBC">
            <w:pPr>
              <w:pStyle w:val="0JSRtext"/>
              <w:spacing w:line="240" w:lineRule="auto"/>
              <w:rPr>
                <w:sz w:val="18"/>
                <w:szCs w:val="18"/>
              </w:rPr>
            </w:pPr>
            <w:r w:rsidRPr="00185392">
              <w:rPr>
                <w:sz w:val="18"/>
                <w:szCs w:val="18"/>
              </w:rPr>
              <w:t>0.0921</w:t>
            </w:r>
          </w:p>
        </w:tc>
        <w:tc>
          <w:tcPr>
            <w:tcW w:w="1080" w:type="dxa"/>
            <w:shd w:val="clear" w:color="auto" w:fill="auto"/>
            <w:vAlign w:val="bottom"/>
          </w:tcPr>
          <w:p w14:paraId="75956A99" w14:textId="77777777" w:rsidR="00836CE9" w:rsidRPr="00185392" w:rsidRDefault="00836CE9" w:rsidP="007F5BBC">
            <w:pPr>
              <w:pStyle w:val="0JSRtext"/>
              <w:spacing w:line="240" w:lineRule="auto"/>
              <w:rPr>
                <w:sz w:val="18"/>
                <w:szCs w:val="18"/>
              </w:rPr>
            </w:pPr>
            <w:r w:rsidRPr="00185392">
              <w:rPr>
                <w:sz w:val="18"/>
                <w:szCs w:val="18"/>
              </w:rPr>
              <w:t>1147.820</w:t>
            </w:r>
          </w:p>
        </w:tc>
        <w:tc>
          <w:tcPr>
            <w:tcW w:w="1107" w:type="dxa"/>
            <w:shd w:val="clear" w:color="auto" w:fill="auto"/>
            <w:vAlign w:val="bottom"/>
          </w:tcPr>
          <w:p w14:paraId="00276A65" w14:textId="77777777" w:rsidR="00836CE9" w:rsidRPr="00185392" w:rsidRDefault="00836CE9" w:rsidP="007F5BBC">
            <w:pPr>
              <w:pStyle w:val="0JSRtext"/>
              <w:spacing w:line="240" w:lineRule="auto"/>
              <w:rPr>
                <w:sz w:val="18"/>
                <w:szCs w:val="18"/>
              </w:rPr>
            </w:pPr>
            <w:r w:rsidRPr="00185392">
              <w:rPr>
                <w:sz w:val="18"/>
                <w:szCs w:val="18"/>
              </w:rPr>
              <w:t>-10.2018</w:t>
            </w:r>
          </w:p>
        </w:tc>
        <w:tc>
          <w:tcPr>
            <w:tcW w:w="1044" w:type="dxa"/>
            <w:shd w:val="clear" w:color="auto" w:fill="auto"/>
            <w:vAlign w:val="bottom"/>
          </w:tcPr>
          <w:p w14:paraId="03294D15" w14:textId="77777777" w:rsidR="00836CE9" w:rsidRPr="00185392" w:rsidRDefault="00836CE9" w:rsidP="007F5BBC">
            <w:pPr>
              <w:pStyle w:val="0JSRtext"/>
              <w:spacing w:line="240" w:lineRule="auto"/>
              <w:jc w:val="left"/>
              <w:rPr>
                <w:sz w:val="18"/>
                <w:szCs w:val="18"/>
              </w:rPr>
            </w:pPr>
            <w:r w:rsidRPr="00185392">
              <w:rPr>
                <w:sz w:val="18"/>
                <w:szCs w:val="18"/>
              </w:rPr>
              <w:t>945.6444</w:t>
            </w:r>
          </w:p>
        </w:tc>
        <w:tc>
          <w:tcPr>
            <w:tcW w:w="810" w:type="dxa"/>
            <w:shd w:val="clear" w:color="auto" w:fill="auto"/>
            <w:vAlign w:val="bottom"/>
          </w:tcPr>
          <w:p w14:paraId="627ECE6F" w14:textId="77777777" w:rsidR="00836CE9" w:rsidRPr="00185392" w:rsidRDefault="00836CE9" w:rsidP="007F5BBC">
            <w:pPr>
              <w:pStyle w:val="0JSRtext"/>
              <w:spacing w:line="240" w:lineRule="auto"/>
              <w:rPr>
                <w:sz w:val="18"/>
                <w:szCs w:val="18"/>
              </w:rPr>
            </w:pPr>
            <w:r w:rsidRPr="00185392">
              <w:rPr>
                <w:sz w:val="18"/>
                <w:szCs w:val="18"/>
              </w:rPr>
              <w:t>33.1900</w:t>
            </w:r>
          </w:p>
        </w:tc>
      </w:tr>
      <w:tr w:rsidR="00836CE9" w:rsidRPr="00185392" w14:paraId="06D05B2C" w14:textId="77777777" w:rsidTr="00185392">
        <w:trPr>
          <w:trHeight w:val="60"/>
        </w:trPr>
        <w:tc>
          <w:tcPr>
            <w:tcW w:w="1080" w:type="dxa"/>
            <w:shd w:val="clear" w:color="auto" w:fill="auto"/>
            <w:noWrap/>
          </w:tcPr>
          <w:p w14:paraId="7C57A295" w14:textId="77777777" w:rsidR="00836CE9" w:rsidRPr="00185392" w:rsidRDefault="00836CE9" w:rsidP="007F5BBC">
            <w:pPr>
              <w:pStyle w:val="0JSRtext"/>
              <w:spacing w:line="240" w:lineRule="auto"/>
              <w:jc w:val="left"/>
              <w:rPr>
                <w:sz w:val="18"/>
                <w:szCs w:val="18"/>
              </w:rPr>
            </w:pPr>
            <w:r w:rsidRPr="00185392">
              <w:rPr>
                <w:sz w:val="18"/>
                <w:szCs w:val="18"/>
              </w:rPr>
              <w:t>0.7998</w:t>
            </w:r>
          </w:p>
        </w:tc>
        <w:tc>
          <w:tcPr>
            <w:tcW w:w="1080" w:type="dxa"/>
            <w:shd w:val="clear" w:color="auto" w:fill="auto"/>
            <w:noWrap/>
            <w:vAlign w:val="bottom"/>
          </w:tcPr>
          <w:p w14:paraId="490525B7" w14:textId="77777777" w:rsidR="00836CE9" w:rsidRPr="00185392" w:rsidRDefault="00836CE9" w:rsidP="007F5BBC">
            <w:pPr>
              <w:pStyle w:val="0JSRtext"/>
              <w:spacing w:line="240" w:lineRule="auto"/>
              <w:rPr>
                <w:sz w:val="18"/>
                <w:szCs w:val="18"/>
              </w:rPr>
            </w:pPr>
            <w:r w:rsidRPr="00185392">
              <w:rPr>
                <w:sz w:val="18"/>
                <w:szCs w:val="18"/>
              </w:rPr>
              <w:t>0.799761</w:t>
            </w:r>
          </w:p>
        </w:tc>
        <w:tc>
          <w:tcPr>
            <w:tcW w:w="1089" w:type="dxa"/>
            <w:shd w:val="clear" w:color="auto" w:fill="auto"/>
            <w:noWrap/>
            <w:vAlign w:val="bottom"/>
          </w:tcPr>
          <w:p w14:paraId="6584B36C" w14:textId="77777777" w:rsidR="00836CE9" w:rsidRPr="00185392" w:rsidRDefault="00836CE9" w:rsidP="007F5BBC">
            <w:pPr>
              <w:pStyle w:val="0JSRtext"/>
              <w:spacing w:line="240" w:lineRule="auto"/>
              <w:rPr>
                <w:sz w:val="18"/>
                <w:szCs w:val="18"/>
              </w:rPr>
            </w:pPr>
            <w:r w:rsidRPr="00185392">
              <w:rPr>
                <w:sz w:val="18"/>
                <w:szCs w:val="18"/>
              </w:rPr>
              <w:t>0.0786</w:t>
            </w:r>
          </w:p>
        </w:tc>
        <w:tc>
          <w:tcPr>
            <w:tcW w:w="1080" w:type="dxa"/>
            <w:shd w:val="clear" w:color="auto" w:fill="auto"/>
            <w:vAlign w:val="bottom"/>
          </w:tcPr>
          <w:p w14:paraId="2EE41D30" w14:textId="77777777" w:rsidR="00836CE9" w:rsidRPr="00185392" w:rsidRDefault="00836CE9" w:rsidP="007F5BBC">
            <w:pPr>
              <w:pStyle w:val="0JSRtext"/>
              <w:spacing w:line="240" w:lineRule="auto"/>
              <w:rPr>
                <w:sz w:val="18"/>
                <w:szCs w:val="18"/>
              </w:rPr>
            </w:pPr>
            <w:r w:rsidRPr="00185392">
              <w:rPr>
                <w:sz w:val="18"/>
                <w:szCs w:val="18"/>
              </w:rPr>
              <w:t>1149.150</w:t>
            </w:r>
          </w:p>
        </w:tc>
        <w:tc>
          <w:tcPr>
            <w:tcW w:w="1107" w:type="dxa"/>
            <w:shd w:val="clear" w:color="auto" w:fill="auto"/>
            <w:vAlign w:val="bottom"/>
          </w:tcPr>
          <w:p w14:paraId="004083F2" w14:textId="77777777" w:rsidR="00836CE9" w:rsidRPr="00185392" w:rsidRDefault="00836CE9" w:rsidP="007F5BBC">
            <w:pPr>
              <w:pStyle w:val="0JSRtext"/>
              <w:spacing w:line="240" w:lineRule="auto"/>
              <w:rPr>
                <w:sz w:val="18"/>
                <w:szCs w:val="18"/>
              </w:rPr>
            </w:pPr>
            <w:r w:rsidRPr="00185392">
              <w:rPr>
                <w:sz w:val="18"/>
                <w:szCs w:val="18"/>
              </w:rPr>
              <w:t>-7.33381</w:t>
            </w:r>
          </w:p>
        </w:tc>
        <w:tc>
          <w:tcPr>
            <w:tcW w:w="1044" w:type="dxa"/>
            <w:shd w:val="clear" w:color="auto" w:fill="auto"/>
            <w:vAlign w:val="bottom"/>
          </w:tcPr>
          <w:p w14:paraId="461295A8" w14:textId="77777777" w:rsidR="00836CE9" w:rsidRPr="00185392" w:rsidRDefault="00836CE9" w:rsidP="007F5BBC">
            <w:pPr>
              <w:pStyle w:val="0JSRtext"/>
              <w:spacing w:line="240" w:lineRule="auto"/>
              <w:jc w:val="left"/>
              <w:rPr>
                <w:sz w:val="18"/>
                <w:szCs w:val="18"/>
              </w:rPr>
            </w:pPr>
            <w:r w:rsidRPr="00185392">
              <w:rPr>
                <w:sz w:val="18"/>
                <w:szCs w:val="18"/>
              </w:rPr>
              <w:t>946.8612</w:t>
            </w:r>
          </w:p>
        </w:tc>
        <w:tc>
          <w:tcPr>
            <w:tcW w:w="810" w:type="dxa"/>
            <w:shd w:val="clear" w:color="auto" w:fill="auto"/>
            <w:vAlign w:val="bottom"/>
          </w:tcPr>
          <w:p w14:paraId="52043775" w14:textId="77777777" w:rsidR="00836CE9" w:rsidRPr="00185392" w:rsidRDefault="00836CE9" w:rsidP="007F5BBC">
            <w:pPr>
              <w:pStyle w:val="0JSRtext"/>
              <w:spacing w:line="240" w:lineRule="auto"/>
              <w:rPr>
                <w:sz w:val="18"/>
                <w:szCs w:val="18"/>
              </w:rPr>
            </w:pPr>
            <w:r w:rsidRPr="00185392">
              <w:rPr>
                <w:sz w:val="18"/>
                <w:szCs w:val="18"/>
              </w:rPr>
              <w:t>23.4044</w:t>
            </w:r>
          </w:p>
        </w:tc>
      </w:tr>
      <w:tr w:rsidR="00836CE9" w:rsidRPr="00185392" w14:paraId="5518471D" w14:textId="77777777" w:rsidTr="00185392">
        <w:trPr>
          <w:trHeight w:val="60"/>
        </w:trPr>
        <w:tc>
          <w:tcPr>
            <w:tcW w:w="1080" w:type="dxa"/>
            <w:shd w:val="clear" w:color="auto" w:fill="auto"/>
            <w:noWrap/>
          </w:tcPr>
          <w:p w14:paraId="02466E65" w14:textId="77777777" w:rsidR="00836CE9" w:rsidRPr="00185392" w:rsidRDefault="00836CE9" w:rsidP="007F5BBC">
            <w:pPr>
              <w:pStyle w:val="0JSRtext"/>
              <w:spacing w:line="240" w:lineRule="auto"/>
              <w:jc w:val="left"/>
              <w:rPr>
                <w:sz w:val="18"/>
                <w:szCs w:val="18"/>
              </w:rPr>
            </w:pPr>
            <w:r w:rsidRPr="00185392">
              <w:rPr>
                <w:sz w:val="18"/>
                <w:szCs w:val="18"/>
              </w:rPr>
              <w:t>0.8499</w:t>
            </w:r>
          </w:p>
        </w:tc>
        <w:tc>
          <w:tcPr>
            <w:tcW w:w="1080" w:type="dxa"/>
            <w:shd w:val="clear" w:color="auto" w:fill="auto"/>
            <w:noWrap/>
            <w:vAlign w:val="bottom"/>
          </w:tcPr>
          <w:p w14:paraId="6305D023" w14:textId="77777777" w:rsidR="00836CE9" w:rsidRPr="00185392" w:rsidRDefault="00836CE9" w:rsidP="007F5BBC">
            <w:pPr>
              <w:pStyle w:val="0JSRtext"/>
              <w:spacing w:line="240" w:lineRule="auto"/>
              <w:rPr>
                <w:sz w:val="18"/>
                <w:szCs w:val="18"/>
              </w:rPr>
            </w:pPr>
            <w:r w:rsidRPr="00185392">
              <w:rPr>
                <w:sz w:val="18"/>
                <w:szCs w:val="18"/>
              </w:rPr>
              <w:t>0.796692</w:t>
            </w:r>
          </w:p>
        </w:tc>
        <w:tc>
          <w:tcPr>
            <w:tcW w:w="1089" w:type="dxa"/>
            <w:shd w:val="clear" w:color="auto" w:fill="auto"/>
            <w:noWrap/>
            <w:vAlign w:val="bottom"/>
          </w:tcPr>
          <w:p w14:paraId="710EB870" w14:textId="77777777" w:rsidR="00836CE9" w:rsidRPr="00185392" w:rsidRDefault="00836CE9" w:rsidP="007F5BBC">
            <w:pPr>
              <w:pStyle w:val="0JSRtext"/>
              <w:spacing w:line="240" w:lineRule="auto"/>
              <w:rPr>
                <w:sz w:val="18"/>
                <w:szCs w:val="18"/>
              </w:rPr>
            </w:pPr>
            <w:r w:rsidRPr="00185392">
              <w:rPr>
                <w:sz w:val="18"/>
                <w:szCs w:val="18"/>
              </w:rPr>
              <w:t>0.0668</w:t>
            </w:r>
          </w:p>
        </w:tc>
        <w:tc>
          <w:tcPr>
            <w:tcW w:w="1080" w:type="dxa"/>
            <w:shd w:val="clear" w:color="auto" w:fill="auto"/>
            <w:vAlign w:val="bottom"/>
          </w:tcPr>
          <w:p w14:paraId="5CC69CD8" w14:textId="77777777" w:rsidR="00836CE9" w:rsidRPr="00185392" w:rsidRDefault="00836CE9" w:rsidP="007F5BBC">
            <w:pPr>
              <w:pStyle w:val="0JSRtext"/>
              <w:spacing w:line="240" w:lineRule="auto"/>
              <w:rPr>
                <w:sz w:val="18"/>
                <w:szCs w:val="18"/>
              </w:rPr>
            </w:pPr>
            <w:r w:rsidRPr="00185392">
              <w:rPr>
                <w:sz w:val="18"/>
                <w:szCs w:val="18"/>
              </w:rPr>
              <w:t>1150.670</w:t>
            </w:r>
          </w:p>
        </w:tc>
        <w:tc>
          <w:tcPr>
            <w:tcW w:w="1107" w:type="dxa"/>
            <w:shd w:val="clear" w:color="auto" w:fill="auto"/>
            <w:vAlign w:val="bottom"/>
          </w:tcPr>
          <w:p w14:paraId="4A7BE38F" w14:textId="77777777" w:rsidR="00836CE9" w:rsidRPr="00185392" w:rsidRDefault="00836CE9" w:rsidP="007F5BBC">
            <w:pPr>
              <w:pStyle w:val="0JSRtext"/>
              <w:spacing w:line="240" w:lineRule="auto"/>
              <w:rPr>
                <w:sz w:val="18"/>
                <w:szCs w:val="18"/>
              </w:rPr>
            </w:pPr>
            <w:r w:rsidRPr="00185392">
              <w:rPr>
                <w:sz w:val="18"/>
                <w:szCs w:val="18"/>
              </w:rPr>
              <w:t>-4.18727</w:t>
            </w:r>
          </w:p>
        </w:tc>
        <w:tc>
          <w:tcPr>
            <w:tcW w:w="1044" w:type="dxa"/>
            <w:shd w:val="clear" w:color="auto" w:fill="auto"/>
            <w:vAlign w:val="bottom"/>
          </w:tcPr>
          <w:p w14:paraId="0DD5BDAB" w14:textId="77777777" w:rsidR="00836CE9" w:rsidRPr="00185392" w:rsidRDefault="00836CE9" w:rsidP="007F5BBC">
            <w:pPr>
              <w:pStyle w:val="0JSRtext"/>
              <w:spacing w:line="240" w:lineRule="auto"/>
              <w:jc w:val="left"/>
              <w:rPr>
                <w:sz w:val="18"/>
                <w:szCs w:val="18"/>
              </w:rPr>
            </w:pPr>
            <w:r w:rsidRPr="00185392">
              <w:rPr>
                <w:sz w:val="18"/>
                <w:szCs w:val="18"/>
              </w:rPr>
              <w:t>947.9992</w:t>
            </w:r>
          </w:p>
        </w:tc>
        <w:tc>
          <w:tcPr>
            <w:tcW w:w="810" w:type="dxa"/>
            <w:shd w:val="clear" w:color="auto" w:fill="auto"/>
            <w:vAlign w:val="bottom"/>
          </w:tcPr>
          <w:p w14:paraId="5BD9FEFE" w14:textId="77777777" w:rsidR="00836CE9" w:rsidRPr="00185392" w:rsidRDefault="00836CE9" w:rsidP="007F5BBC">
            <w:pPr>
              <w:pStyle w:val="0JSRtext"/>
              <w:spacing w:line="240" w:lineRule="auto"/>
              <w:rPr>
                <w:sz w:val="18"/>
                <w:szCs w:val="18"/>
              </w:rPr>
            </w:pPr>
            <w:r w:rsidRPr="00185392">
              <w:rPr>
                <w:sz w:val="18"/>
                <w:szCs w:val="18"/>
              </w:rPr>
              <w:t>15.2110</w:t>
            </w:r>
          </w:p>
        </w:tc>
      </w:tr>
      <w:tr w:rsidR="00836CE9" w:rsidRPr="00185392" w14:paraId="4F561298" w14:textId="77777777" w:rsidTr="00185392">
        <w:trPr>
          <w:trHeight w:val="60"/>
        </w:trPr>
        <w:tc>
          <w:tcPr>
            <w:tcW w:w="1080" w:type="dxa"/>
            <w:shd w:val="clear" w:color="auto" w:fill="auto"/>
            <w:noWrap/>
          </w:tcPr>
          <w:p w14:paraId="1F6D1282" w14:textId="77777777" w:rsidR="00836CE9" w:rsidRPr="00185392" w:rsidRDefault="00836CE9" w:rsidP="007F5BBC">
            <w:pPr>
              <w:pStyle w:val="0JSRtext"/>
              <w:spacing w:line="240" w:lineRule="auto"/>
              <w:jc w:val="left"/>
              <w:rPr>
                <w:sz w:val="18"/>
                <w:szCs w:val="18"/>
              </w:rPr>
            </w:pPr>
            <w:r w:rsidRPr="00185392">
              <w:rPr>
                <w:sz w:val="18"/>
                <w:szCs w:val="18"/>
              </w:rPr>
              <w:t>0.8999</w:t>
            </w:r>
          </w:p>
        </w:tc>
        <w:tc>
          <w:tcPr>
            <w:tcW w:w="1080" w:type="dxa"/>
            <w:shd w:val="clear" w:color="auto" w:fill="auto"/>
            <w:noWrap/>
            <w:vAlign w:val="bottom"/>
          </w:tcPr>
          <w:p w14:paraId="366BB914" w14:textId="77777777" w:rsidR="00836CE9" w:rsidRPr="00185392" w:rsidRDefault="00836CE9" w:rsidP="007F5BBC">
            <w:pPr>
              <w:pStyle w:val="0JSRtext"/>
              <w:spacing w:line="240" w:lineRule="auto"/>
              <w:rPr>
                <w:sz w:val="18"/>
                <w:szCs w:val="18"/>
              </w:rPr>
            </w:pPr>
            <w:r w:rsidRPr="00185392">
              <w:rPr>
                <w:sz w:val="18"/>
                <w:szCs w:val="18"/>
              </w:rPr>
              <w:t>0.793546</w:t>
            </w:r>
          </w:p>
        </w:tc>
        <w:tc>
          <w:tcPr>
            <w:tcW w:w="1089" w:type="dxa"/>
            <w:shd w:val="clear" w:color="auto" w:fill="auto"/>
            <w:noWrap/>
            <w:vAlign w:val="bottom"/>
          </w:tcPr>
          <w:p w14:paraId="5DA8026A" w14:textId="77777777" w:rsidR="00836CE9" w:rsidRPr="00185392" w:rsidRDefault="00836CE9" w:rsidP="007F5BBC">
            <w:pPr>
              <w:pStyle w:val="0JSRtext"/>
              <w:spacing w:line="240" w:lineRule="auto"/>
              <w:rPr>
                <w:sz w:val="18"/>
                <w:szCs w:val="18"/>
              </w:rPr>
            </w:pPr>
            <w:r w:rsidRPr="00185392">
              <w:rPr>
                <w:sz w:val="18"/>
                <w:szCs w:val="18"/>
              </w:rPr>
              <w:t>0.0527</w:t>
            </w:r>
          </w:p>
        </w:tc>
        <w:tc>
          <w:tcPr>
            <w:tcW w:w="1080" w:type="dxa"/>
            <w:shd w:val="clear" w:color="auto" w:fill="auto"/>
            <w:vAlign w:val="bottom"/>
          </w:tcPr>
          <w:p w14:paraId="117187A9" w14:textId="77777777" w:rsidR="00836CE9" w:rsidRPr="00185392" w:rsidRDefault="00836CE9" w:rsidP="007F5BBC">
            <w:pPr>
              <w:pStyle w:val="0JSRtext"/>
              <w:spacing w:line="240" w:lineRule="auto"/>
              <w:rPr>
                <w:sz w:val="18"/>
                <w:szCs w:val="18"/>
              </w:rPr>
            </w:pPr>
            <w:r w:rsidRPr="00185392">
              <w:rPr>
                <w:sz w:val="18"/>
                <w:szCs w:val="18"/>
              </w:rPr>
              <w:t>1150.710</w:t>
            </w:r>
          </w:p>
        </w:tc>
        <w:tc>
          <w:tcPr>
            <w:tcW w:w="1107" w:type="dxa"/>
            <w:shd w:val="clear" w:color="auto" w:fill="auto"/>
            <w:vAlign w:val="bottom"/>
          </w:tcPr>
          <w:p w14:paraId="4B6E0821" w14:textId="77777777" w:rsidR="00836CE9" w:rsidRPr="00185392" w:rsidRDefault="00836CE9" w:rsidP="007F5BBC">
            <w:pPr>
              <w:pStyle w:val="0JSRtext"/>
              <w:spacing w:line="240" w:lineRule="auto"/>
              <w:rPr>
                <w:sz w:val="18"/>
                <w:szCs w:val="18"/>
              </w:rPr>
            </w:pPr>
            <w:r w:rsidRPr="00185392">
              <w:rPr>
                <w:sz w:val="18"/>
                <w:szCs w:val="18"/>
              </w:rPr>
              <w:t>-2.47017</w:t>
            </w:r>
          </w:p>
        </w:tc>
        <w:tc>
          <w:tcPr>
            <w:tcW w:w="1044" w:type="dxa"/>
            <w:shd w:val="clear" w:color="auto" w:fill="auto"/>
            <w:vAlign w:val="bottom"/>
          </w:tcPr>
          <w:p w14:paraId="573ABA7F" w14:textId="77777777" w:rsidR="00836CE9" w:rsidRPr="00185392" w:rsidRDefault="00836CE9" w:rsidP="007F5BBC">
            <w:pPr>
              <w:pStyle w:val="0JSRtext"/>
              <w:spacing w:line="240" w:lineRule="auto"/>
              <w:jc w:val="left"/>
              <w:rPr>
                <w:sz w:val="18"/>
                <w:szCs w:val="18"/>
              </w:rPr>
            </w:pPr>
            <w:r w:rsidRPr="00185392">
              <w:rPr>
                <w:sz w:val="18"/>
                <w:szCs w:val="18"/>
              </w:rPr>
              <w:t>951.6913</w:t>
            </w:r>
          </w:p>
        </w:tc>
        <w:tc>
          <w:tcPr>
            <w:tcW w:w="810" w:type="dxa"/>
            <w:shd w:val="clear" w:color="auto" w:fill="auto"/>
            <w:vAlign w:val="bottom"/>
          </w:tcPr>
          <w:p w14:paraId="0311722E" w14:textId="77777777" w:rsidR="00836CE9" w:rsidRPr="00185392" w:rsidRDefault="00836CE9" w:rsidP="007F5BBC">
            <w:pPr>
              <w:pStyle w:val="0JSRtext"/>
              <w:spacing w:line="240" w:lineRule="auto"/>
              <w:rPr>
                <w:sz w:val="18"/>
                <w:szCs w:val="18"/>
              </w:rPr>
            </w:pPr>
            <w:r w:rsidRPr="00185392">
              <w:rPr>
                <w:sz w:val="18"/>
                <w:szCs w:val="18"/>
              </w:rPr>
              <w:t>7.7372</w:t>
            </w:r>
          </w:p>
        </w:tc>
      </w:tr>
      <w:tr w:rsidR="00836CE9" w:rsidRPr="00185392" w14:paraId="6C51FA08" w14:textId="77777777" w:rsidTr="007F5BBC">
        <w:trPr>
          <w:trHeight w:val="60"/>
        </w:trPr>
        <w:tc>
          <w:tcPr>
            <w:tcW w:w="1080" w:type="dxa"/>
            <w:tcBorders>
              <w:bottom w:val="nil"/>
            </w:tcBorders>
            <w:shd w:val="clear" w:color="auto" w:fill="auto"/>
            <w:noWrap/>
          </w:tcPr>
          <w:p w14:paraId="341440CA" w14:textId="77777777" w:rsidR="00836CE9" w:rsidRPr="00185392" w:rsidRDefault="00836CE9" w:rsidP="007F5BBC">
            <w:pPr>
              <w:pStyle w:val="0JSRtext"/>
              <w:spacing w:line="240" w:lineRule="auto"/>
              <w:jc w:val="left"/>
              <w:rPr>
                <w:sz w:val="18"/>
                <w:szCs w:val="18"/>
              </w:rPr>
            </w:pPr>
            <w:r w:rsidRPr="00185392">
              <w:rPr>
                <w:sz w:val="18"/>
                <w:szCs w:val="18"/>
              </w:rPr>
              <w:t>0.9501</w:t>
            </w:r>
          </w:p>
        </w:tc>
        <w:tc>
          <w:tcPr>
            <w:tcW w:w="1080" w:type="dxa"/>
            <w:tcBorders>
              <w:bottom w:val="nil"/>
            </w:tcBorders>
            <w:shd w:val="clear" w:color="auto" w:fill="auto"/>
            <w:noWrap/>
            <w:vAlign w:val="bottom"/>
          </w:tcPr>
          <w:p w14:paraId="080661A0" w14:textId="77777777" w:rsidR="00836CE9" w:rsidRPr="00185392" w:rsidRDefault="00836CE9" w:rsidP="007F5BBC">
            <w:pPr>
              <w:pStyle w:val="0JSRtext"/>
              <w:spacing w:line="240" w:lineRule="auto"/>
              <w:rPr>
                <w:sz w:val="18"/>
                <w:szCs w:val="18"/>
              </w:rPr>
            </w:pPr>
            <w:r w:rsidRPr="00185392">
              <w:rPr>
                <w:sz w:val="18"/>
                <w:szCs w:val="18"/>
              </w:rPr>
              <w:t>0.790328</w:t>
            </w:r>
          </w:p>
        </w:tc>
        <w:tc>
          <w:tcPr>
            <w:tcW w:w="1089" w:type="dxa"/>
            <w:tcBorders>
              <w:bottom w:val="nil"/>
            </w:tcBorders>
            <w:shd w:val="clear" w:color="auto" w:fill="auto"/>
            <w:noWrap/>
            <w:vAlign w:val="bottom"/>
          </w:tcPr>
          <w:p w14:paraId="77DBDB3D" w14:textId="77777777" w:rsidR="00836CE9" w:rsidRPr="00185392" w:rsidRDefault="00836CE9" w:rsidP="007F5BBC">
            <w:pPr>
              <w:pStyle w:val="0JSRtext"/>
              <w:spacing w:line="240" w:lineRule="auto"/>
              <w:rPr>
                <w:sz w:val="18"/>
                <w:szCs w:val="18"/>
              </w:rPr>
            </w:pPr>
            <w:r w:rsidRPr="00185392">
              <w:rPr>
                <w:sz w:val="18"/>
                <w:szCs w:val="18"/>
              </w:rPr>
              <w:t>0.0327</w:t>
            </w:r>
          </w:p>
        </w:tc>
        <w:tc>
          <w:tcPr>
            <w:tcW w:w="1080" w:type="dxa"/>
            <w:tcBorders>
              <w:bottom w:val="nil"/>
            </w:tcBorders>
            <w:shd w:val="clear" w:color="auto" w:fill="auto"/>
            <w:vAlign w:val="bottom"/>
          </w:tcPr>
          <w:p w14:paraId="4876A221" w14:textId="77777777" w:rsidR="00836CE9" w:rsidRPr="00185392" w:rsidRDefault="00836CE9" w:rsidP="007F5BBC">
            <w:pPr>
              <w:pStyle w:val="0JSRtext"/>
              <w:spacing w:line="240" w:lineRule="auto"/>
              <w:rPr>
                <w:sz w:val="18"/>
                <w:szCs w:val="18"/>
              </w:rPr>
            </w:pPr>
            <w:r w:rsidRPr="00185392">
              <w:rPr>
                <w:sz w:val="18"/>
                <w:szCs w:val="18"/>
              </w:rPr>
              <w:t>1176.820</w:t>
            </w:r>
          </w:p>
        </w:tc>
        <w:tc>
          <w:tcPr>
            <w:tcW w:w="1107" w:type="dxa"/>
            <w:tcBorders>
              <w:bottom w:val="nil"/>
            </w:tcBorders>
            <w:shd w:val="clear" w:color="auto" w:fill="auto"/>
            <w:vAlign w:val="bottom"/>
          </w:tcPr>
          <w:p w14:paraId="0A36A648" w14:textId="77777777" w:rsidR="00836CE9" w:rsidRPr="00185392" w:rsidRDefault="00836CE9" w:rsidP="007F5BBC">
            <w:pPr>
              <w:pStyle w:val="0JSRtext"/>
              <w:spacing w:line="240" w:lineRule="auto"/>
              <w:rPr>
                <w:sz w:val="18"/>
                <w:szCs w:val="18"/>
              </w:rPr>
            </w:pPr>
            <w:r w:rsidRPr="00185392">
              <w:rPr>
                <w:sz w:val="18"/>
                <w:szCs w:val="18"/>
              </w:rPr>
              <w:t>0.0000</w:t>
            </w:r>
          </w:p>
        </w:tc>
        <w:tc>
          <w:tcPr>
            <w:tcW w:w="1044" w:type="dxa"/>
            <w:tcBorders>
              <w:bottom w:val="nil"/>
            </w:tcBorders>
            <w:shd w:val="clear" w:color="auto" w:fill="auto"/>
            <w:vAlign w:val="bottom"/>
          </w:tcPr>
          <w:p w14:paraId="6D95C6E9" w14:textId="77777777" w:rsidR="00836CE9" w:rsidRPr="00185392" w:rsidRDefault="00836CE9" w:rsidP="007F5BBC">
            <w:pPr>
              <w:pStyle w:val="0JSRtext"/>
              <w:spacing w:line="240" w:lineRule="auto"/>
              <w:jc w:val="left"/>
              <w:rPr>
                <w:sz w:val="18"/>
                <w:szCs w:val="18"/>
              </w:rPr>
            </w:pPr>
            <w:r w:rsidRPr="00185392">
              <w:rPr>
                <w:sz w:val="18"/>
                <w:szCs w:val="18"/>
              </w:rPr>
              <w:t>955.1679</w:t>
            </w:r>
          </w:p>
        </w:tc>
        <w:tc>
          <w:tcPr>
            <w:tcW w:w="810" w:type="dxa"/>
            <w:tcBorders>
              <w:bottom w:val="nil"/>
            </w:tcBorders>
            <w:shd w:val="clear" w:color="auto" w:fill="auto"/>
            <w:vAlign w:val="bottom"/>
          </w:tcPr>
          <w:p w14:paraId="25FCBFAC" w14:textId="77777777" w:rsidR="00836CE9" w:rsidRPr="00185392" w:rsidRDefault="00836CE9" w:rsidP="007F5BBC">
            <w:pPr>
              <w:pStyle w:val="0JSRtext"/>
              <w:spacing w:line="240" w:lineRule="auto"/>
              <w:rPr>
                <w:sz w:val="18"/>
                <w:szCs w:val="18"/>
              </w:rPr>
            </w:pPr>
            <w:r w:rsidRPr="00185392">
              <w:rPr>
                <w:sz w:val="18"/>
                <w:szCs w:val="18"/>
              </w:rPr>
              <w:t>1.5979</w:t>
            </w:r>
          </w:p>
        </w:tc>
      </w:tr>
      <w:tr w:rsidR="00836CE9" w:rsidRPr="00185392" w14:paraId="1E721501" w14:textId="77777777" w:rsidTr="007F5BBC">
        <w:trPr>
          <w:trHeight w:val="60"/>
        </w:trPr>
        <w:tc>
          <w:tcPr>
            <w:tcW w:w="1080" w:type="dxa"/>
            <w:tcBorders>
              <w:top w:val="nil"/>
              <w:bottom w:val="single" w:sz="4" w:space="0" w:color="auto"/>
            </w:tcBorders>
            <w:shd w:val="clear" w:color="auto" w:fill="auto"/>
            <w:noWrap/>
          </w:tcPr>
          <w:p w14:paraId="1FF1E8DD" w14:textId="77777777" w:rsidR="00836CE9" w:rsidRPr="00185392" w:rsidRDefault="00836CE9" w:rsidP="007F5BBC">
            <w:pPr>
              <w:pStyle w:val="0JSRtext"/>
              <w:spacing w:line="240" w:lineRule="auto"/>
              <w:jc w:val="left"/>
              <w:rPr>
                <w:sz w:val="18"/>
                <w:szCs w:val="18"/>
              </w:rPr>
            </w:pPr>
            <w:r w:rsidRPr="00185392">
              <w:rPr>
                <w:sz w:val="18"/>
                <w:szCs w:val="18"/>
              </w:rPr>
              <w:t>1.0000</w:t>
            </w:r>
          </w:p>
        </w:tc>
        <w:tc>
          <w:tcPr>
            <w:tcW w:w="1080" w:type="dxa"/>
            <w:tcBorders>
              <w:top w:val="nil"/>
              <w:bottom w:val="single" w:sz="4" w:space="0" w:color="auto"/>
            </w:tcBorders>
            <w:shd w:val="clear" w:color="auto" w:fill="auto"/>
            <w:noWrap/>
            <w:vAlign w:val="bottom"/>
          </w:tcPr>
          <w:p w14:paraId="1E7F25C0" w14:textId="77777777" w:rsidR="00836CE9" w:rsidRPr="00185392" w:rsidRDefault="00836CE9" w:rsidP="007F5BBC">
            <w:pPr>
              <w:pStyle w:val="0JSRtext"/>
              <w:spacing w:line="240" w:lineRule="auto"/>
              <w:rPr>
                <w:sz w:val="18"/>
                <w:szCs w:val="18"/>
              </w:rPr>
            </w:pPr>
            <w:r w:rsidRPr="00185392">
              <w:rPr>
                <w:sz w:val="18"/>
                <w:szCs w:val="18"/>
              </w:rPr>
              <w:t>0.787126</w:t>
            </w:r>
          </w:p>
        </w:tc>
        <w:tc>
          <w:tcPr>
            <w:tcW w:w="1089" w:type="dxa"/>
            <w:tcBorders>
              <w:top w:val="nil"/>
              <w:bottom w:val="single" w:sz="4" w:space="0" w:color="auto"/>
            </w:tcBorders>
            <w:shd w:val="clear" w:color="auto" w:fill="auto"/>
            <w:noWrap/>
            <w:vAlign w:val="bottom"/>
          </w:tcPr>
          <w:p w14:paraId="0ED80AD3" w14:textId="77777777" w:rsidR="00836CE9" w:rsidRPr="00185392" w:rsidRDefault="00836CE9" w:rsidP="007F5BBC">
            <w:pPr>
              <w:pStyle w:val="0JSRtext"/>
              <w:spacing w:line="240" w:lineRule="auto"/>
              <w:rPr>
                <w:sz w:val="18"/>
                <w:szCs w:val="18"/>
              </w:rPr>
            </w:pPr>
            <w:r w:rsidRPr="00185392">
              <w:rPr>
                <w:sz w:val="18"/>
                <w:szCs w:val="18"/>
              </w:rPr>
              <w:t>0.0000</w:t>
            </w:r>
          </w:p>
        </w:tc>
        <w:tc>
          <w:tcPr>
            <w:tcW w:w="1080" w:type="dxa"/>
            <w:tcBorders>
              <w:top w:val="nil"/>
              <w:bottom w:val="single" w:sz="4" w:space="0" w:color="auto"/>
            </w:tcBorders>
            <w:shd w:val="clear" w:color="auto" w:fill="auto"/>
            <w:vAlign w:val="bottom"/>
          </w:tcPr>
          <w:p w14:paraId="1123EC7D" w14:textId="77777777" w:rsidR="00836CE9" w:rsidRPr="00185392" w:rsidRDefault="00836CE9" w:rsidP="007F5BBC">
            <w:pPr>
              <w:pStyle w:val="0JSRtext"/>
              <w:spacing w:line="240" w:lineRule="auto"/>
              <w:rPr>
                <w:sz w:val="18"/>
                <w:szCs w:val="18"/>
              </w:rPr>
            </w:pPr>
            <w:r w:rsidRPr="00185392">
              <w:rPr>
                <w:sz w:val="18"/>
                <w:szCs w:val="18"/>
              </w:rPr>
              <w:t>1174.800</w:t>
            </w:r>
          </w:p>
        </w:tc>
        <w:tc>
          <w:tcPr>
            <w:tcW w:w="1107" w:type="dxa"/>
            <w:tcBorders>
              <w:top w:val="nil"/>
              <w:bottom w:val="single" w:sz="4" w:space="0" w:color="auto"/>
            </w:tcBorders>
            <w:shd w:val="clear" w:color="auto" w:fill="auto"/>
            <w:vAlign w:val="bottom"/>
          </w:tcPr>
          <w:p w14:paraId="2A3434DA" w14:textId="77777777" w:rsidR="00836CE9" w:rsidRPr="00185392" w:rsidRDefault="00836CE9" w:rsidP="007F5BBC">
            <w:pPr>
              <w:pStyle w:val="0JSRtext"/>
              <w:spacing w:line="240" w:lineRule="auto"/>
              <w:rPr>
                <w:sz w:val="18"/>
                <w:szCs w:val="18"/>
              </w:rPr>
            </w:pPr>
            <w:r w:rsidRPr="00185392">
              <w:rPr>
                <w:sz w:val="18"/>
                <w:szCs w:val="18"/>
              </w:rPr>
              <w:t>-1.0448</w:t>
            </w:r>
          </w:p>
        </w:tc>
        <w:tc>
          <w:tcPr>
            <w:tcW w:w="1044" w:type="dxa"/>
            <w:tcBorders>
              <w:top w:val="nil"/>
              <w:bottom w:val="single" w:sz="4" w:space="0" w:color="auto"/>
            </w:tcBorders>
            <w:shd w:val="clear" w:color="auto" w:fill="auto"/>
            <w:vAlign w:val="bottom"/>
          </w:tcPr>
          <w:p w14:paraId="2FDC66F0" w14:textId="77777777" w:rsidR="00836CE9" w:rsidRPr="00185392" w:rsidRDefault="00836CE9" w:rsidP="007F5BBC">
            <w:pPr>
              <w:pStyle w:val="0JSRtext"/>
              <w:spacing w:line="240" w:lineRule="auto"/>
              <w:jc w:val="left"/>
              <w:rPr>
                <w:sz w:val="18"/>
                <w:szCs w:val="18"/>
              </w:rPr>
            </w:pPr>
            <w:r w:rsidRPr="00185392">
              <w:rPr>
                <w:sz w:val="18"/>
                <w:szCs w:val="18"/>
              </w:rPr>
              <w:t>961.2237</w:t>
            </w:r>
          </w:p>
        </w:tc>
        <w:tc>
          <w:tcPr>
            <w:tcW w:w="810" w:type="dxa"/>
            <w:tcBorders>
              <w:top w:val="nil"/>
              <w:bottom w:val="single" w:sz="4" w:space="0" w:color="auto"/>
            </w:tcBorders>
            <w:shd w:val="clear" w:color="auto" w:fill="auto"/>
            <w:vAlign w:val="bottom"/>
          </w:tcPr>
          <w:p w14:paraId="3565D390" w14:textId="77777777" w:rsidR="00836CE9" w:rsidRPr="00185392" w:rsidRDefault="00836CE9" w:rsidP="007F5BBC">
            <w:pPr>
              <w:pStyle w:val="0JSRtext"/>
              <w:spacing w:line="240" w:lineRule="auto"/>
              <w:rPr>
                <w:sz w:val="18"/>
                <w:szCs w:val="18"/>
              </w:rPr>
            </w:pPr>
            <w:r w:rsidRPr="00185392">
              <w:rPr>
                <w:sz w:val="18"/>
                <w:szCs w:val="18"/>
              </w:rPr>
              <w:t>0.0000</w:t>
            </w:r>
          </w:p>
        </w:tc>
      </w:tr>
    </w:tbl>
    <w:p w14:paraId="199C8B1A" w14:textId="4A4E9CDE" w:rsidR="00FB550A" w:rsidRPr="0055017D" w:rsidRDefault="00FB550A" w:rsidP="00FB550A">
      <w:pPr>
        <w:pStyle w:val="0JSRtext"/>
        <w:rPr>
          <w:sz w:val="16"/>
          <w:szCs w:val="16"/>
        </w:rPr>
      </w:pPr>
      <w:r w:rsidRPr="0055017D">
        <w:rPr>
          <w:sz w:val="16"/>
          <w:szCs w:val="16"/>
        </w:rPr>
        <w:t xml:space="preserve">Standard uncertainty, </w:t>
      </w:r>
      <w:r w:rsidRPr="0055017D">
        <w:rPr>
          <w:i/>
          <w:sz w:val="16"/>
          <w:szCs w:val="16"/>
        </w:rPr>
        <w:t>u</w:t>
      </w:r>
      <w:r w:rsidRPr="0055017D">
        <w:rPr>
          <w:sz w:val="16"/>
          <w:szCs w:val="16"/>
        </w:rPr>
        <w:t xml:space="preserve">: </w:t>
      </w:r>
      <w:r w:rsidRPr="0055017D">
        <w:rPr>
          <w:i/>
          <w:sz w:val="16"/>
          <w:szCs w:val="16"/>
        </w:rPr>
        <w:t xml:space="preserve">u </w:t>
      </w:r>
      <w:r w:rsidRPr="0055017D">
        <w:rPr>
          <w:sz w:val="16"/>
          <w:szCs w:val="16"/>
        </w:rPr>
        <w:t>(</w:t>
      </w:r>
      <w:r w:rsidRPr="0055017D">
        <w:rPr>
          <w:i/>
          <w:sz w:val="16"/>
          <w:szCs w:val="16"/>
        </w:rPr>
        <w:t>T</w:t>
      </w:r>
      <w:r w:rsidRPr="0055017D">
        <w:rPr>
          <w:sz w:val="16"/>
          <w:szCs w:val="16"/>
        </w:rPr>
        <w:t>) = 1·10</w:t>
      </w:r>
      <w:r w:rsidRPr="0055017D">
        <w:rPr>
          <w:sz w:val="16"/>
          <w:szCs w:val="16"/>
          <w:vertAlign w:val="superscript"/>
        </w:rPr>
        <w:t>−2</w:t>
      </w:r>
      <w:r w:rsidRPr="0055017D">
        <w:rPr>
          <w:sz w:val="16"/>
          <w:szCs w:val="16"/>
        </w:rPr>
        <w:t xml:space="preserve"> K, </w:t>
      </w:r>
      <w:r w:rsidRPr="0055017D">
        <w:rPr>
          <w:i/>
          <w:sz w:val="16"/>
          <w:szCs w:val="16"/>
        </w:rPr>
        <w:t>u</w:t>
      </w:r>
      <w:r w:rsidRPr="0055017D">
        <w:rPr>
          <w:sz w:val="16"/>
          <w:szCs w:val="16"/>
        </w:rPr>
        <w:t xml:space="preserve"> (</w:t>
      </w:r>
      <w:r w:rsidRPr="0055017D">
        <w:rPr>
          <w:i/>
          <w:sz w:val="16"/>
          <w:szCs w:val="16"/>
        </w:rPr>
        <w:sym w:font="Symbol" w:char="F072"/>
      </w:r>
      <w:r w:rsidRPr="0055017D">
        <w:rPr>
          <w:sz w:val="16"/>
          <w:szCs w:val="16"/>
        </w:rPr>
        <w:t>) = 2.9·10</w:t>
      </w:r>
      <w:r w:rsidRPr="0055017D">
        <w:rPr>
          <w:sz w:val="16"/>
          <w:szCs w:val="16"/>
          <w:vertAlign w:val="superscript"/>
        </w:rPr>
        <w:t xml:space="preserve">–2 </w:t>
      </w:r>
      <w:r w:rsidRPr="0055017D">
        <w:rPr>
          <w:sz w:val="16"/>
          <w:szCs w:val="16"/>
        </w:rPr>
        <w:t>kg</w:t>
      </w:r>
      <w:r w:rsidRPr="0055017D">
        <w:rPr>
          <w:sz w:val="16"/>
          <w:szCs w:val="16"/>
        </w:rPr>
        <w:sym w:font="Symbol" w:char="F0D7"/>
      </w:r>
      <w:r w:rsidRPr="0055017D">
        <w:rPr>
          <w:sz w:val="16"/>
          <w:szCs w:val="16"/>
        </w:rPr>
        <w:t>m</w:t>
      </w:r>
      <w:r w:rsidRPr="0055017D">
        <w:rPr>
          <w:sz w:val="16"/>
          <w:szCs w:val="16"/>
          <w:vertAlign w:val="superscript"/>
        </w:rPr>
        <w:t>–3</w:t>
      </w:r>
      <w:r w:rsidRPr="0055017D">
        <w:rPr>
          <w:sz w:val="16"/>
          <w:szCs w:val="16"/>
        </w:rPr>
        <w:t xml:space="preserve">, </w:t>
      </w:r>
      <w:r w:rsidRPr="0055017D">
        <w:rPr>
          <w:i/>
          <w:sz w:val="16"/>
          <w:szCs w:val="16"/>
        </w:rPr>
        <w:t>u</w:t>
      </w:r>
      <w:r w:rsidRPr="0055017D">
        <w:rPr>
          <w:sz w:val="16"/>
          <w:szCs w:val="16"/>
        </w:rPr>
        <w:t xml:space="preserve"> (</w:t>
      </w:r>
      <w:r w:rsidRPr="0055017D">
        <w:rPr>
          <w:i/>
          <w:sz w:val="16"/>
          <w:szCs w:val="16"/>
        </w:rPr>
        <w:t>u</w:t>
      </w:r>
      <w:r w:rsidRPr="0055017D">
        <w:rPr>
          <w:sz w:val="16"/>
          <w:szCs w:val="16"/>
        </w:rPr>
        <w:t>) = 1.3·10</w:t>
      </w:r>
      <w:r w:rsidRPr="0055017D">
        <w:rPr>
          <w:sz w:val="16"/>
          <w:szCs w:val="16"/>
          <w:vertAlign w:val="superscript"/>
        </w:rPr>
        <w:t>–1</w:t>
      </w:r>
      <w:r w:rsidRPr="0055017D">
        <w:rPr>
          <w:sz w:val="16"/>
          <w:szCs w:val="16"/>
        </w:rPr>
        <w:t xml:space="preserve"> m·s</w:t>
      </w:r>
      <w:r w:rsidRPr="0055017D">
        <w:rPr>
          <w:sz w:val="16"/>
          <w:szCs w:val="16"/>
          <w:vertAlign w:val="superscript"/>
        </w:rPr>
        <w:t>–1</w:t>
      </w:r>
    </w:p>
    <w:p w14:paraId="4B7A7CF5" w14:textId="482E91B9" w:rsidR="00FB550A" w:rsidRPr="00FB550A" w:rsidRDefault="00FB550A" w:rsidP="00FB550A">
      <w:pPr>
        <w:pStyle w:val="0JSRtext"/>
      </w:pPr>
      <w:r w:rsidRPr="00FB550A">
        <w:lastRenderedPageBreak/>
        <w:t xml:space="preserve">The variations in the </w:t>
      </w:r>
      <w:r w:rsidRPr="00FB550A">
        <w:rPr>
          <w:i/>
        </w:rPr>
        <w:t>V</w:t>
      </w:r>
      <w:r w:rsidRPr="00FB550A">
        <w:rPr>
          <w:vertAlign w:val="subscript"/>
        </w:rPr>
        <w:t>m</w:t>
      </w:r>
      <w:r w:rsidRPr="00FB550A">
        <w:rPr>
          <w:vertAlign w:val="superscript"/>
        </w:rPr>
        <w:t>E</w:t>
      </w:r>
      <w:r w:rsidRPr="00FB550A">
        <w:t xml:space="preserve"> values as a function of the mole fractions of 1-butanol or 1-pentanol at </w:t>
      </w:r>
      <w:r w:rsidRPr="00FB550A">
        <w:rPr>
          <w:i/>
        </w:rPr>
        <w:t>T</w:t>
      </w:r>
      <w:r w:rsidRPr="00FB550A">
        <w:t xml:space="preserve"> = (298.15, 303.15, 308.15, 313.15, 318.15</w:t>
      </w:r>
      <w:r w:rsidR="001B539F">
        <w:t>,</w:t>
      </w:r>
      <w:r w:rsidRPr="00FB550A">
        <w:t xml:space="preserve"> and 323.15) K is shown in Figures 1 and 2, and has been calculated using the following relation: </w:t>
      </w:r>
    </w:p>
    <w:p w14:paraId="351895CD" w14:textId="570514B0" w:rsidR="00FB550A" w:rsidRPr="00FB550A" w:rsidRDefault="00E067C9" w:rsidP="0055017D">
      <w:pPr>
        <w:pStyle w:val="0JSRtext"/>
        <w:tabs>
          <w:tab w:val="left" w:pos="6840"/>
        </w:tabs>
        <w:spacing w:before="120" w:after="120" w:line="240" w:lineRule="auto"/>
        <w:ind w:firstLine="360"/>
      </w:pPr>
      <m:oMath>
        <m:sSubSup>
          <m:sSubSupPr>
            <m:ctrlPr>
              <w:rPr>
                <w:rFonts w:ascii="Cambria Math" w:hAnsi="Cambria Math"/>
                <w:i/>
              </w:rPr>
            </m:ctrlPr>
          </m:sSubSupPr>
          <m:e>
            <m:r>
              <w:rPr>
                <w:rFonts w:ascii="Cambria Math"/>
              </w:rPr>
              <m:t>V</m:t>
            </m:r>
          </m:e>
          <m:sub>
            <m:r>
              <w:rPr>
                <w:rFonts w:ascii="Cambria Math"/>
              </w:rPr>
              <m:t>m</m:t>
            </m:r>
          </m:sub>
          <m:sup>
            <m:r>
              <w:rPr>
                <w:rFonts w:ascii="Cambria Math"/>
              </w:rPr>
              <m:t>E</m:t>
            </m:r>
          </m:sup>
        </m:sSubSup>
        <m:r>
          <w:rPr>
            <w:rFonts w:asci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rPr>
                      <m:t>x</m:t>
                    </m:r>
                  </m:e>
                  <m:sub>
                    <m:r>
                      <w:rPr>
                        <w:rFonts w:ascii="Cambria Math"/>
                      </w:rPr>
                      <m:t>1</m:t>
                    </m:r>
                  </m:sub>
                </m:sSub>
                <m:sSub>
                  <m:sSubPr>
                    <m:ctrlPr>
                      <w:rPr>
                        <w:rFonts w:ascii="Cambria Math" w:hAnsi="Cambria Math"/>
                        <w:i/>
                      </w:rPr>
                    </m:ctrlPr>
                  </m:sSubPr>
                  <m:e>
                    <m:r>
                      <w:rPr>
                        <w:rFonts w:ascii="Cambria Math"/>
                      </w:rPr>
                      <m:t>M</m:t>
                    </m:r>
                  </m:e>
                  <m:sub>
                    <m:r>
                      <w:rPr>
                        <w:rFonts w:ascii="Cambria Math"/>
                      </w:rPr>
                      <m:t>1</m:t>
                    </m:r>
                  </m:sub>
                </m:sSub>
                <m:r>
                  <w:rPr>
                    <w:rFonts w:ascii="Cambria Math"/>
                  </w:rPr>
                  <m:t>+</m:t>
                </m:r>
                <m:sSub>
                  <m:sSubPr>
                    <m:ctrlPr>
                      <w:rPr>
                        <w:rFonts w:ascii="Cambria Math" w:hAnsi="Cambria Math"/>
                        <w:i/>
                      </w:rPr>
                    </m:ctrlPr>
                  </m:sSubPr>
                  <m:e>
                    <m:r>
                      <w:rPr>
                        <w:rFonts w:ascii="Cambria Math"/>
                      </w:rPr>
                      <m:t>x</m:t>
                    </m:r>
                  </m:e>
                  <m:sub>
                    <m:r>
                      <w:rPr>
                        <w:rFonts w:ascii="Cambria Math"/>
                      </w:rPr>
                      <m:t>2</m:t>
                    </m:r>
                  </m:sub>
                </m:sSub>
                <m:sSub>
                  <m:sSubPr>
                    <m:ctrlPr>
                      <w:rPr>
                        <w:rFonts w:ascii="Cambria Math" w:hAnsi="Cambria Math"/>
                        <w:i/>
                      </w:rPr>
                    </m:ctrlPr>
                  </m:sSubPr>
                  <m:e>
                    <m:r>
                      <w:rPr>
                        <w:rFonts w:ascii="Cambria Math"/>
                      </w:rPr>
                      <m:t>M</m:t>
                    </m:r>
                  </m:e>
                  <m:sub>
                    <m:r>
                      <w:rPr>
                        <w:rFonts w:ascii="Cambria Math"/>
                      </w:rPr>
                      <m:t>2</m:t>
                    </m:r>
                  </m:sub>
                </m:sSub>
              </m:num>
              <m:den>
                <m:r>
                  <w:rPr>
                    <w:rFonts w:ascii="Cambria Math"/>
                  </w:rPr>
                  <m:t>ρ</m:t>
                </m:r>
              </m:den>
            </m:f>
            <m:r>
              <w:rPr>
                <w:rFonts w:asci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rPr>
                          <m:t>x</m:t>
                        </m:r>
                      </m:e>
                      <m:sub>
                        <m:r>
                          <w:rPr>
                            <w:rFonts w:ascii="Cambria Math"/>
                          </w:rPr>
                          <m:t>1</m:t>
                        </m:r>
                      </m:sub>
                    </m:sSub>
                    <m:sSub>
                      <m:sSubPr>
                        <m:ctrlPr>
                          <w:rPr>
                            <w:rFonts w:ascii="Cambria Math" w:hAnsi="Cambria Math"/>
                            <w:i/>
                          </w:rPr>
                        </m:ctrlPr>
                      </m:sSubPr>
                      <m:e>
                        <m:r>
                          <w:rPr>
                            <w:rFonts w:ascii="Cambria Math"/>
                          </w:rPr>
                          <m:t>M</m:t>
                        </m:r>
                      </m:e>
                      <m:sub>
                        <m:r>
                          <w:rPr>
                            <w:rFonts w:ascii="Cambria Math"/>
                          </w:rPr>
                          <m:t>1</m:t>
                        </m:r>
                      </m:sub>
                    </m:sSub>
                  </m:num>
                  <m:den>
                    <m:sSub>
                      <m:sSubPr>
                        <m:ctrlPr>
                          <w:rPr>
                            <w:rFonts w:ascii="Cambria Math" w:hAnsi="Cambria Math"/>
                            <w:i/>
                          </w:rPr>
                        </m:ctrlPr>
                      </m:sSubPr>
                      <m:e>
                        <m:r>
                          <w:rPr>
                            <w:rFonts w:ascii="Cambria Math"/>
                          </w:rPr>
                          <m:t>ρ</m:t>
                        </m:r>
                      </m:e>
                      <m:sub>
                        <m:r>
                          <w:rPr>
                            <w:rFonts w:ascii="Cambria Math"/>
                          </w:rPr>
                          <m:t>1</m:t>
                        </m:r>
                      </m:sub>
                    </m:sSub>
                  </m:den>
                </m:f>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x</m:t>
                        </m:r>
                      </m:e>
                      <m:sub>
                        <m:r>
                          <w:rPr>
                            <w:rFonts w:ascii="Cambria Math"/>
                          </w:rPr>
                          <m:t>2</m:t>
                        </m:r>
                      </m:sub>
                    </m:sSub>
                    <m:sSub>
                      <m:sSubPr>
                        <m:ctrlPr>
                          <w:rPr>
                            <w:rFonts w:ascii="Cambria Math" w:hAnsi="Cambria Math"/>
                            <w:i/>
                          </w:rPr>
                        </m:ctrlPr>
                      </m:sSubPr>
                      <m:e>
                        <m:r>
                          <w:rPr>
                            <w:rFonts w:ascii="Cambria Math"/>
                          </w:rPr>
                          <m:t>M</m:t>
                        </m:r>
                      </m:e>
                      <m:sub>
                        <m:r>
                          <w:rPr>
                            <w:rFonts w:ascii="Cambria Math"/>
                          </w:rPr>
                          <m:t>2</m:t>
                        </m:r>
                      </m:sub>
                    </m:sSub>
                  </m:num>
                  <m:den>
                    <m:sSub>
                      <m:sSubPr>
                        <m:ctrlPr>
                          <w:rPr>
                            <w:rFonts w:ascii="Cambria Math" w:hAnsi="Cambria Math"/>
                            <w:i/>
                          </w:rPr>
                        </m:ctrlPr>
                      </m:sSubPr>
                      <m:e>
                        <m:r>
                          <w:rPr>
                            <w:rFonts w:ascii="Cambria Math"/>
                          </w:rPr>
                          <m:t>ρ</m:t>
                        </m:r>
                      </m:e>
                      <m:sub>
                        <m:r>
                          <w:rPr>
                            <w:rFonts w:ascii="Cambria Math"/>
                          </w:rPr>
                          <m:t>2</m:t>
                        </m:r>
                      </m:sub>
                    </m:sSub>
                  </m:den>
                </m:f>
              </m:e>
            </m:d>
          </m:e>
        </m:d>
      </m:oMath>
      <w:r w:rsidR="00FB550A" w:rsidRPr="00FB550A">
        <w:tab/>
        <w:t xml:space="preserve">(1) </w:t>
      </w:r>
    </w:p>
    <w:p w14:paraId="0B37A84D" w14:textId="7B09833A" w:rsidR="00FB550A" w:rsidRDefault="0055017D" w:rsidP="00FB550A">
      <w:pPr>
        <w:pStyle w:val="0JSRtext"/>
      </w:pPr>
      <w:r w:rsidRPr="00FB550A">
        <w:rPr>
          <w:noProof/>
          <w:lang w:eastAsia="en-US" w:bidi="ar-SA"/>
        </w:rPr>
        <w:drawing>
          <wp:anchor distT="0" distB="0" distL="114300" distR="114300" simplePos="0" relativeHeight="251658240" behindDoc="0" locked="0" layoutInCell="1" allowOverlap="1" wp14:anchorId="4DBA7063" wp14:editId="1C471023">
            <wp:simplePos x="0" y="0"/>
            <wp:positionH relativeFrom="column">
              <wp:align>center</wp:align>
            </wp:positionH>
            <wp:positionV relativeFrom="paragraph">
              <wp:posOffset>0</wp:posOffset>
            </wp:positionV>
            <wp:extent cx="2715768" cy="2340864"/>
            <wp:effectExtent l="0" t="0" r="8890" b="2540"/>
            <wp:wrapNone/>
            <wp:docPr id="16752991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BF13253" w14:textId="6A16AB5F" w:rsidR="0055017D" w:rsidRDefault="0055017D" w:rsidP="00FB550A">
      <w:pPr>
        <w:pStyle w:val="0JSRtext"/>
      </w:pPr>
    </w:p>
    <w:p w14:paraId="33B3B242" w14:textId="77777777" w:rsidR="0055017D" w:rsidRDefault="0055017D" w:rsidP="00FB550A">
      <w:pPr>
        <w:pStyle w:val="0JSRtext"/>
      </w:pPr>
    </w:p>
    <w:p w14:paraId="616B20B4" w14:textId="77777777" w:rsidR="0055017D" w:rsidRDefault="0055017D" w:rsidP="00FB550A">
      <w:pPr>
        <w:pStyle w:val="0JSRtext"/>
      </w:pPr>
    </w:p>
    <w:p w14:paraId="55C3AE4B" w14:textId="77777777" w:rsidR="0055017D" w:rsidRDefault="0055017D" w:rsidP="00FB550A">
      <w:pPr>
        <w:pStyle w:val="0JSRtext"/>
      </w:pPr>
    </w:p>
    <w:p w14:paraId="291CF698" w14:textId="77777777" w:rsidR="0055017D" w:rsidRDefault="0055017D" w:rsidP="00FB550A">
      <w:pPr>
        <w:pStyle w:val="0JSRtext"/>
      </w:pPr>
    </w:p>
    <w:p w14:paraId="70819F50" w14:textId="77777777" w:rsidR="0055017D" w:rsidRDefault="0055017D" w:rsidP="00FB550A">
      <w:pPr>
        <w:pStyle w:val="0JSRtext"/>
      </w:pPr>
    </w:p>
    <w:p w14:paraId="511E4B3E" w14:textId="77777777" w:rsidR="0055017D" w:rsidRDefault="0055017D" w:rsidP="00FB550A">
      <w:pPr>
        <w:pStyle w:val="0JSRtext"/>
      </w:pPr>
    </w:p>
    <w:p w14:paraId="41603908" w14:textId="77777777" w:rsidR="0055017D" w:rsidRDefault="0055017D" w:rsidP="00FB550A">
      <w:pPr>
        <w:pStyle w:val="0JSRtext"/>
      </w:pPr>
    </w:p>
    <w:p w14:paraId="6A03F5B0" w14:textId="77777777" w:rsidR="0055017D" w:rsidRDefault="0055017D" w:rsidP="00FB550A">
      <w:pPr>
        <w:pStyle w:val="0JSRtext"/>
      </w:pPr>
    </w:p>
    <w:p w14:paraId="7D275313" w14:textId="77777777" w:rsidR="001667D6" w:rsidRDefault="001667D6" w:rsidP="00FB550A">
      <w:pPr>
        <w:pStyle w:val="0JSRtext"/>
      </w:pPr>
    </w:p>
    <w:p w14:paraId="04271270" w14:textId="77777777" w:rsidR="001667D6" w:rsidRDefault="001667D6" w:rsidP="00FB550A">
      <w:pPr>
        <w:pStyle w:val="0JSRtext"/>
      </w:pPr>
    </w:p>
    <w:p w14:paraId="5DC3AF74" w14:textId="77777777" w:rsidR="001667D6" w:rsidRDefault="001667D6" w:rsidP="00FB550A">
      <w:pPr>
        <w:pStyle w:val="0JSRtext"/>
      </w:pPr>
    </w:p>
    <w:p w14:paraId="40BCC05E" w14:textId="77777777" w:rsidR="0055017D" w:rsidRDefault="0055017D" w:rsidP="00FB550A">
      <w:pPr>
        <w:pStyle w:val="0JSRtext"/>
      </w:pPr>
    </w:p>
    <w:p w14:paraId="4A3398C2" w14:textId="0B7D24F6" w:rsidR="00FB550A" w:rsidRPr="004B1E4B" w:rsidRDefault="00FB550A" w:rsidP="007F5BBC">
      <w:pPr>
        <w:pStyle w:val="0JSRtext"/>
        <w:spacing w:before="120" w:line="240" w:lineRule="auto"/>
        <w:ind w:right="-33"/>
        <w:rPr>
          <w:sz w:val="18"/>
          <w:szCs w:val="18"/>
        </w:rPr>
      </w:pPr>
      <w:r w:rsidRPr="004B1E4B">
        <w:rPr>
          <w:sz w:val="18"/>
          <w:szCs w:val="18"/>
        </w:rPr>
        <w:t>Fig</w:t>
      </w:r>
      <w:r w:rsidR="001667D6" w:rsidRPr="004B1E4B">
        <w:rPr>
          <w:sz w:val="18"/>
          <w:szCs w:val="18"/>
        </w:rPr>
        <w:t>.</w:t>
      </w:r>
      <w:r w:rsidR="0051018B">
        <w:rPr>
          <w:sz w:val="18"/>
          <w:szCs w:val="18"/>
        </w:rPr>
        <w:t xml:space="preserve"> </w:t>
      </w:r>
      <w:r w:rsidR="001667D6" w:rsidRPr="004B1E4B">
        <w:rPr>
          <w:sz w:val="18"/>
          <w:szCs w:val="18"/>
        </w:rPr>
        <w:t>1.</w:t>
      </w:r>
      <w:r w:rsidRPr="004B1E4B">
        <w:rPr>
          <w:bCs/>
          <w:sz w:val="18"/>
          <w:szCs w:val="18"/>
        </w:rPr>
        <w:t xml:space="preserve"> Excess Molar Volume (</w:t>
      </w:r>
      <w:r w:rsidRPr="004B1E4B">
        <w:rPr>
          <w:bCs/>
          <w:i/>
          <w:sz w:val="18"/>
          <w:szCs w:val="18"/>
        </w:rPr>
        <w:t>V</w:t>
      </w:r>
      <w:r w:rsidRPr="004B1E4B">
        <w:rPr>
          <w:bCs/>
          <w:sz w:val="18"/>
          <w:szCs w:val="18"/>
          <w:vertAlign w:val="subscript"/>
        </w:rPr>
        <w:t>m</w:t>
      </w:r>
      <w:r w:rsidRPr="004B1E4B">
        <w:rPr>
          <w:bCs/>
          <w:sz w:val="18"/>
          <w:szCs w:val="18"/>
          <w:vertAlign w:val="superscript"/>
        </w:rPr>
        <w:t>E</w:t>
      </w:r>
      <w:r w:rsidRPr="004B1E4B">
        <w:rPr>
          <w:bCs/>
          <w:sz w:val="18"/>
          <w:szCs w:val="18"/>
        </w:rPr>
        <w:t>) of EB(x</w:t>
      </w:r>
      <w:r w:rsidRPr="004B1E4B">
        <w:rPr>
          <w:bCs/>
          <w:sz w:val="18"/>
          <w:szCs w:val="18"/>
          <w:vertAlign w:val="subscript"/>
        </w:rPr>
        <w:t>1</w:t>
      </w:r>
      <w:r w:rsidRPr="004B1E4B">
        <w:rPr>
          <w:bCs/>
          <w:sz w:val="18"/>
          <w:szCs w:val="18"/>
        </w:rPr>
        <w:t>) + But -OH(x</w:t>
      </w:r>
      <w:r w:rsidRPr="004B1E4B">
        <w:rPr>
          <w:bCs/>
          <w:sz w:val="18"/>
          <w:szCs w:val="18"/>
          <w:vertAlign w:val="subscript"/>
        </w:rPr>
        <w:t>2</w:t>
      </w:r>
      <w:r w:rsidRPr="004B1E4B">
        <w:rPr>
          <w:bCs/>
          <w:sz w:val="18"/>
          <w:szCs w:val="18"/>
        </w:rPr>
        <w:t>) system</w:t>
      </w:r>
      <w:r w:rsidR="004B1E4B" w:rsidRPr="004B1E4B">
        <w:rPr>
          <w:bCs/>
          <w:sz w:val="18"/>
          <w:szCs w:val="18"/>
        </w:rPr>
        <w:t xml:space="preserve"> </w:t>
      </w:r>
      <w:r w:rsidRPr="004B1E4B">
        <w:rPr>
          <w:bCs/>
          <w:sz w:val="18"/>
          <w:szCs w:val="18"/>
        </w:rPr>
        <w:t>for different molar ratios at different temperatures.</w:t>
      </w:r>
    </w:p>
    <w:p w14:paraId="38782E82" w14:textId="77777777" w:rsidR="00FB550A" w:rsidRPr="00FB550A" w:rsidRDefault="00FB550A" w:rsidP="00FB550A">
      <w:pPr>
        <w:pStyle w:val="0JSRtext"/>
      </w:pPr>
    </w:p>
    <w:p w14:paraId="759CF782" w14:textId="30DD2930" w:rsidR="00FB550A" w:rsidRPr="00FB550A" w:rsidRDefault="00AF0231" w:rsidP="00FB550A">
      <w:pPr>
        <w:pStyle w:val="0JSRtext"/>
      </w:pPr>
      <w:r w:rsidRPr="00AF0231">
        <w:rPr>
          <w:noProof/>
          <w:lang w:eastAsia="en-US" w:bidi="ar-SA"/>
        </w:rPr>
        <w:drawing>
          <wp:anchor distT="0" distB="0" distL="114300" distR="114300" simplePos="0" relativeHeight="251659264" behindDoc="0" locked="0" layoutInCell="1" allowOverlap="1" wp14:anchorId="2F81D574" wp14:editId="7FE82964">
            <wp:simplePos x="0" y="0"/>
            <wp:positionH relativeFrom="margin">
              <wp:align>center</wp:align>
            </wp:positionH>
            <wp:positionV relativeFrom="paragraph">
              <wp:posOffset>-635</wp:posOffset>
            </wp:positionV>
            <wp:extent cx="3017520" cy="2326762"/>
            <wp:effectExtent l="0" t="0" r="0" b="0"/>
            <wp:wrapNone/>
            <wp:docPr id="1887643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43911" name=""/>
                    <pic:cNvPicPr/>
                  </pic:nvPicPr>
                  <pic:blipFill>
                    <a:blip r:embed="rId17">
                      <a:extLst>
                        <a:ext uri="{28A0092B-C50C-407E-A947-70E740481C1C}">
                          <a14:useLocalDpi xmlns:a14="http://schemas.microsoft.com/office/drawing/2010/main" val="0"/>
                        </a:ext>
                      </a:extLst>
                    </a:blip>
                    <a:stretch>
                      <a:fillRect/>
                    </a:stretch>
                  </pic:blipFill>
                  <pic:spPr>
                    <a:xfrm>
                      <a:off x="0" y="0"/>
                      <a:ext cx="3017520" cy="2326762"/>
                    </a:xfrm>
                    <a:prstGeom prst="rect">
                      <a:avLst/>
                    </a:prstGeom>
                  </pic:spPr>
                </pic:pic>
              </a:graphicData>
            </a:graphic>
            <wp14:sizeRelH relativeFrom="margin">
              <wp14:pctWidth>0</wp14:pctWidth>
            </wp14:sizeRelH>
            <wp14:sizeRelV relativeFrom="margin">
              <wp14:pctHeight>0</wp14:pctHeight>
            </wp14:sizeRelV>
          </wp:anchor>
        </w:drawing>
      </w:r>
    </w:p>
    <w:p w14:paraId="2267B13C" w14:textId="77777777" w:rsidR="000B04BF" w:rsidRDefault="000B04BF" w:rsidP="000B04BF">
      <w:pPr>
        <w:pStyle w:val="0JSRtext"/>
        <w:spacing w:line="240" w:lineRule="auto"/>
        <w:rPr>
          <w:sz w:val="18"/>
          <w:szCs w:val="18"/>
        </w:rPr>
      </w:pPr>
    </w:p>
    <w:p w14:paraId="4E3B083A" w14:textId="77777777" w:rsidR="000B04BF" w:rsidRDefault="000B04BF" w:rsidP="000B04BF">
      <w:pPr>
        <w:pStyle w:val="0JSRtext"/>
        <w:spacing w:line="240" w:lineRule="auto"/>
        <w:rPr>
          <w:sz w:val="18"/>
          <w:szCs w:val="18"/>
        </w:rPr>
      </w:pPr>
    </w:p>
    <w:p w14:paraId="1C1C7933" w14:textId="77777777" w:rsidR="000B04BF" w:rsidRDefault="000B04BF" w:rsidP="000B04BF">
      <w:pPr>
        <w:pStyle w:val="0JSRtext"/>
        <w:spacing w:line="240" w:lineRule="auto"/>
        <w:rPr>
          <w:sz w:val="18"/>
          <w:szCs w:val="18"/>
        </w:rPr>
      </w:pPr>
    </w:p>
    <w:p w14:paraId="590DC48C" w14:textId="77777777" w:rsidR="000B04BF" w:rsidRDefault="000B04BF" w:rsidP="000B04BF">
      <w:pPr>
        <w:pStyle w:val="0JSRtext"/>
        <w:spacing w:line="240" w:lineRule="auto"/>
        <w:rPr>
          <w:sz w:val="18"/>
          <w:szCs w:val="18"/>
        </w:rPr>
      </w:pPr>
    </w:p>
    <w:p w14:paraId="4DA04A5F" w14:textId="77777777" w:rsidR="000B04BF" w:rsidRDefault="000B04BF" w:rsidP="000B04BF">
      <w:pPr>
        <w:pStyle w:val="0JSRtext"/>
        <w:spacing w:line="240" w:lineRule="auto"/>
        <w:rPr>
          <w:sz w:val="18"/>
          <w:szCs w:val="18"/>
        </w:rPr>
      </w:pPr>
    </w:p>
    <w:p w14:paraId="7901F121" w14:textId="77777777" w:rsidR="000B04BF" w:rsidRDefault="000B04BF" w:rsidP="000B04BF">
      <w:pPr>
        <w:pStyle w:val="0JSRtext"/>
        <w:spacing w:line="240" w:lineRule="auto"/>
        <w:rPr>
          <w:sz w:val="18"/>
          <w:szCs w:val="18"/>
        </w:rPr>
      </w:pPr>
    </w:p>
    <w:p w14:paraId="5A23961E" w14:textId="77777777" w:rsidR="000B04BF" w:rsidRDefault="000B04BF" w:rsidP="000B04BF">
      <w:pPr>
        <w:pStyle w:val="0JSRtext"/>
        <w:spacing w:line="240" w:lineRule="auto"/>
        <w:rPr>
          <w:sz w:val="18"/>
          <w:szCs w:val="18"/>
        </w:rPr>
      </w:pPr>
    </w:p>
    <w:p w14:paraId="79E43A71" w14:textId="77777777" w:rsidR="000B04BF" w:rsidRDefault="000B04BF" w:rsidP="000B04BF">
      <w:pPr>
        <w:pStyle w:val="0JSRtext"/>
        <w:spacing w:line="240" w:lineRule="auto"/>
        <w:rPr>
          <w:sz w:val="18"/>
          <w:szCs w:val="18"/>
        </w:rPr>
      </w:pPr>
    </w:p>
    <w:p w14:paraId="76EE325B" w14:textId="77777777" w:rsidR="000B04BF" w:rsidRDefault="000B04BF" w:rsidP="000B04BF">
      <w:pPr>
        <w:pStyle w:val="0JSRtext"/>
        <w:spacing w:line="240" w:lineRule="auto"/>
        <w:rPr>
          <w:sz w:val="18"/>
          <w:szCs w:val="18"/>
        </w:rPr>
      </w:pPr>
    </w:p>
    <w:p w14:paraId="72BCEB76" w14:textId="77777777" w:rsidR="000B04BF" w:rsidRDefault="000B04BF" w:rsidP="000B04BF">
      <w:pPr>
        <w:pStyle w:val="0JSRtext"/>
        <w:spacing w:line="240" w:lineRule="auto"/>
        <w:rPr>
          <w:sz w:val="18"/>
          <w:szCs w:val="18"/>
        </w:rPr>
      </w:pPr>
    </w:p>
    <w:p w14:paraId="63F4E90C" w14:textId="77777777" w:rsidR="000B04BF" w:rsidRDefault="000B04BF" w:rsidP="000B04BF">
      <w:pPr>
        <w:pStyle w:val="0JSRtext"/>
        <w:spacing w:line="240" w:lineRule="auto"/>
        <w:rPr>
          <w:sz w:val="18"/>
          <w:szCs w:val="18"/>
        </w:rPr>
      </w:pPr>
    </w:p>
    <w:p w14:paraId="3F1B4C89" w14:textId="77777777" w:rsidR="000B04BF" w:rsidRDefault="000B04BF" w:rsidP="000B04BF">
      <w:pPr>
        <w:pStyle w:val="0JSRtext"/>
        <w:spacing w:line="240" w:lineRule="auto"/>
        <w:rPr>
          <w:sz w:val="18"/>
          <w:szCs w:val="18"/>
        </w:rPr>
      </w:pPr>
    </w:p>
    <w:p w14:paraId="5101892E" w14:textId="77777777" w:rsidR="000B04BF" w:rsidRDefault="000B04BF" w:rsidP="000B04BF">
      <w:pPr>
        <w:pStyle w:val="0JSRtext"/>
        <w:spacing w:line="240" w:lineRule="auto"/>
        <w:rPr>
          <w:sz w:val="18"/>
          <w:szCs w:val="18"/>
        </w:rPr>
      </w:pPr>
    </w:p>
    <w:p w14:paraId="55A189F3" w14:textId="77777777" w:rsidR="000B04BF" w:rsidRDefault="000B04BF" w:rsidP="000B04BF">
      <w:pPr>
        <w:pStyle w:val="0JSRtext"/>
        <w:spacing w:line="240" w:lineRule="auto"/>
        <w:rPr>
          <w:sz w:val="18"/>
          <w:szCs w:val="18"/>
        </w:rPr>
      </w:pPr>
    </w:p>
    <w:p w14:paraId="5C3531CF" w14:textId="77777777" w:rsidR="000B04BF" w:rsidRDefault="000B04BF" w:rsidP="000B04BF">
      <w:pPr>
        <w:pStyle w:val="0JSRtext"/>
        <w:spacing w:line="240" w:lineRule="auto"/>
        <w:rPr>
          <w:sz w:val="18"/>
          <w:szCs w:val="18"/>
        </w:rPr>
      </w:pPr>
    </w:p>
    <w:p w14:paraId="3950530D" w14:textId="77777777" w:rsidR="000B04BF" w:rsidRDefault="000B04BF" w:rsidP="000B04BF">
      <w:pPr>
        <w:pStyle w:val="0JSRtext"/>
        <w:spacing w:line="240" w:lineRule="auto"/>
        <w:rPr>
          <w:sz w:val="18"/>
          <w:szCs w:val="18"/>
        </w:rPr>
      </w:pPr>
    </w:p>
    <w:p w14:paraId="5D30E0D4" w14:textId="77777777" w:rsidR="000B04BF" w:rsidRDefault="000B04BF" w:rsidP="000B04BF">
      <w:pPr>
        <w:pStyle w:val="0JSRtext"/>
        <w:spacing w:line="240" w:lineRule="auto"/>
        <w:rPr>
          <w:sz w:val="18"/>
          <w:szCs w:val="18"/>
        </w:rPr>
      </w:pPr>
    </w:p>
    <w:p w14:paraId="4832D4D5" w14:textId="372DFAA9" w:rsidR="00FB550A" w:rsidRPr="000B04BF" w:rsidRDefault="00FB550A" w:rsidP="000B04BF">
      <w:pPr>
        <w:pStyle w:val="0JSRtext"/>
        <w:spacing w:line="240" w:lineRule="auto"/>
        <w:rPr>
          <w:sz w:val="18"/>
          <w:szCs w:val="18"/>
        </w:rPr>
      </w:pPr>
      <w:r w:rsidRPr="000B04BF">
        <w:rPr>
          <w:sz w:val="18"/>
          <w:szCs w:val="18"/>
        </w:rPr>
        <w:t>Fig</w:t>
      </w:r>
      <w:r w:rsidR="000B04BF" w:rsidRPr="000B04BF">
        <w:rPr>
          <w:sz w:val="18"/>
          <w:szCs w:val="18"/>
        </w:rPr>
        <w:t xml:space="preserve">. </w:t>
      </w:r>
      <w:r w:rsidRPr="000B04BF">
        <w:rPr>
          <w:sz w:val="18"/>
          <w:szCs w:val="18"/>
        </w:rPr>
        <w:t>2</w:t>
      </w:r>
      <w:r w:rsidR="000B04BF" w:rsidRPr="000B04BF">
        <w:rPr>
          <w:sz w:val="18"/>
          <w:szCs w:val="18"/>
        </w:rPr>
        <w:t>.</w:t>
      </w:r>
      <w:r w:rsidRPr="000B04BF">
        <w:rPr>
          <w:bCs/>
          <w:sz w:val="18"/>
          <w:szCs w:val="18"/>
        </w:rPr>
        <w:t xml:space="preserve"> Excess Molar Volume (</w:t>
      </w:r>
      <w:r w:rsidRPr="000B04BF">
        <w:rPr>
          <w:bCs/>
          <w:i/>
          <w:sz w:val="18"/>
          <w:szCs w:val="18"/>
        </w:rPr>
        <w:t>V</w:t>
      </w:r>
      <w:r w:rsidRPr="000B04BF">
        <w:rPr>
          <w:bCs/>
          <w:sz w:val="18"/>
          <w:szCs w:val="18"/>
          <w:vertAlign w:val="subscript"/>
        </w:rPr>
        <w:t>m</w:t>
      </w:r>
      <w:r w:rsidRPr="000B04BF">
        <w:rPr>
          <w:bCs/>
          <w:sz w:val="18"/>
          <w:szCs w:val="18"/>
          <w:vertAlign w:val="superscript"/>
        </w:rPr>
        <w:t>E</w:t>
      </w:r>
      <w:r w:rsidRPr="000B04BF">
        <w:rPr>
          <w:bCs/>
          <w:sz w:val="18"/>
          <w:szCs w:val="18"/>
        </w:rPr>
        <w:t>) of EB(x</w:t>
      </w:r>
      <w:r w:rsidRPr="000B04BF">
        <w:rPr>
          <w:bCs/>
          <w:sz w:val="18"/>
          <w:szCs w:val="18"/>
          <w:vertAlign w:val="subscript"/>
        </w:rPr>
        <w:t>1</w:t>
      </w:r>
      <w:r w:rsidRPr="000B04BF">
        <w:rPr>
          <w:bCs/>
          <w:sz w:val="18"/>
          <w:szCs w:val="18"/>
        </w:rPr>
        <w:t>) + PL(x</w:t>
      </w:r>
      <w:r w:rsidRPr="000B04BF">
        <w:rPr>
          <w:bCs/>
          <w:sz w:val="18"/>
          <w:szCs w:val="18"/>
          <w:vertAlign w:val="subscript"/>
        </w:rPr>
        <w:t>2</w:t>
      </w:r>
      <w:r w:rsidRPr="000B04BF">
        <w:rPr>
          <w:bCs/>
          <w:sz w:val="18"/>
          <w:szCs w:val="18"/>
        </w:rPr>
        <w:t>)</w:t>
      </w:r>
      <w:r w:rsidRPr="000B04BF">
        <w:rPr>
          <w:sz w:val="18"/>
          <w:szCs w:val="18"/>
        </w:rPr>
        <w:t xml:space="preserve"> </w:t>
      </w:r>
      <w:r w:rsidRPr="000B04BF">
        <w:rPr>
          <w:bCs/>
          <w:sz w:val="18"/>
          <w:szCs w:val="18"/>
        </w:rPr>
        <w:t>system for different molar ratios at different temperatures.</w:t>
      </w:r>
    </w:p>
    <w:p w14:paraId="611BD5E1" w14:textId="77777777" w:rsidR="00FB550A" w:rsidRPr="00FB550A" w:rsidRDefault="00FB550A" w:rsidP="00AF0231">
      <w:pPr>
        <w:pStyle w:val="0JSRtext"/>
        <w:spacing w:line="240" w:lineRule="auto"/>
      </w:pPr>
    </w:p>
    <w:p w14:paraId="03E9052A" w14:textId="2534ADCD" w:rsidR="00FB550A" w:rsidRPr="00FB550A" w:rsidRDefault="00FB550A" w:rsidP="007F5BBC">
      <w:pPr>
        <w:pStyle w:val="0JSRtext"/>
        <w:ind w:firstLine="360"/>
      </w:pPr>
      <w:r w:rsidRPr="00FB550A">
        <w:t xml:space="preserve">In Eq. 1, the </w:t>
      </w:r>
      <w:r w:rsidRPr="00FB550A">
        <w:rPr>
          <w:i/>
        </w:rPr>
        <w:t>x</w:t>
      </w:r>
      <w:r w:rsidRPr="00FB550A">
        <w:rPr>
          <w:vertAlign w:val="subscript"/>
        </w:rPr>
        <w:t>1</w:t>
      </w:r>
      <w:r w:rsidRPr="00FB550A">
        <w:t xml:space="preserve">, </w:t>
      </w:r>
      <w:r w:rsidRPr="00FB550A">
        <w:rPr>
          <w:i/>
        </w:rPr>
        <w:t>M</w:t>
      </w:r>
      <w:r w:rsidRPr="00FB550A">
        <w:rPr>
          <w:vertAlign w:val="subscript"/>
        </w:rPr>
        <w:t>1</w:t>
      </w:r>
      <w:r w:rsidRPr="00FB550A">
        <w:t xml:space="preserve">, and </w:t>
      </w:r>
      <w:r w:rsidRPr="00FB550A">
        <w:rPr>
          <w:i/>
        </w:rPr>
        <w:sym w:font="Symbol" w:char="F072"/>
      </w:r>
      <w:r w:rsidRPr="00FB550A">
        <w:rPr>
          <w:vertAlign w:val="subscript"/>
        </w:rPr>
        <w:t xml:space="preserve">1 </w:t>
      </w:r>
      <w:r w:rsidRPr="00FB550A">
        <w:t>represent, respectively, mole fraction, molar mass</w:t>
      </w:r>
      <w:r w:rsidR="001B539F">
        <w:t>,</w:t>
      </w:r>
      <w:r w:rsidRPr="00FB550A">
        <w:t xml:space="preserve"> and experimental density of ethyl benzene, while the corresponding quantities of 1-alkanols </w:t>
      </w:r>
      <w:r w:rsidRPr="00FB550A">
        <w:lastRenderedPageBreak/>
        <w:t xml:space="preserve">are denoted by </w:t>
      </w:r>
      <w:r w:rsidRPr="00FB550A">
        <w:rPr>
          <w:i/>
        </w:rPr>
        <w:t>x</w:t>
      </w:r>
      <w:r w:rsidRPr="00FB550A">
        <w:rPr>
          <w:vertAlign w:val="subscript"/>
        </w:rPr>
        <w:t>2</w:t>
      </w:r>
      <w:r w:rsidRPr="00FB550A">
        <w:t xml:space="preserve">, </w:t>
      </w:r>
      <w:r w:rsidRPr="00FB550A">
        <w:rPr>
          <w:i/>
        </w:rPr>
        <w:t>M</w:t>
      </w:r>
      <w:r w:rsidRPr="00FB550A">
        <w:rPr>
          <w:vertAlign w:val="subscript"/>
        </w:rPr>
        <w:t>2</w:t>
      </w:r>
      <w:r w:rsidRPr="00FB550A">
        <w:t xml:space="preserve">, and </w:t>
      </w:r>
      <w:r w:rsidRPr="00FB550A">
        <w:rPr>
          <w:i/>
        </w:rPr>
        <w:sym w:font="Symbol" w:char="F072"/>
      </w:r>
      <w:r w:rsidRPr="00FB550A">
        <w:rPr>
          <w:vertAlign w:val="subscript"/>
        </w:rPr>
        <w:t>2</w:t>
      </w:r>
      <w:r w:rsidRPr="00FB550A">
        <w:rPr>
          <w:iCs/>
        </w:rPr>
        <w:t xml:space="preserve">. </w:t>
      </w:r>
      <w:r w:rsidRPr="00FB550A">
        <w:t xml:space="preserve">The </w:t>
      </w:r>
      <w:r w:rsidRPr="00FB550A">
        <w:rPr>
          <w:i/>
        </w:rPr>
        <w:t>V</w:t>
      </w:r>
      <w:r w:rsidRPr="00FB550A">
        <w:rPr>
          <w:vertAlign w:val="subscript"/>
        </w:rPr>
        <w:t>m</w:t>
      </w:r>
      <w:r w:rsidRPr="00FB550A">
        <w:rPr>
          <w:vertAlign w:val="superscript"/>
        </w:rPr>
        <w:t>E</w:t>
      </w:r>
      <w:r w:rsidRPr="00FB550A">
        <w:t xml:space="preserve"> values at each of the studied temperature</w:t>
      </w:r>
      <w:r w:rsidR="001B539F">
        <w:t>s</w:t>
      </w:r>
      <w:r w:rsidRPr="00FB550A">
        <w:t xml:space="preserve"> have been fitted to a Redlich-Kister</w:t>
      </w:r>
      <w:r w:rsidR="001B539F">
        <w:t>-</w:t>
      </w:r>
      <w:r w:rsidRPr="00FB550A">
        <w:t>type smoothing equation of the following form [21]:</w:t>
      </w:r>
    </w:p>
    <w:p w14:paraId="1D77C95E" w14:textId="48A3FD08" w:rsidR="00FB550A" w:rsidRPr="00FB550A" w:rsidRDefault="00AF0231" w:rsidP="00AF0231">
      <w:pPr>
        <w:pStyle w:val="0JSRtext"/>
        <w:tabs>
          <w:tab w:val="left" w:pos="6840"/>
        </w:tabs>
        <w:spacing w:before="120" w:after="120"/>
        <w:ind w:firstLine="360"/>
      </w:pPr>
      <m:oMath>
        <m:r>
          <w:rPr>
            <w:rFonts w:ascii="Cambria Math"/>
          </w:rPr>
          <m:t>Y=</m:t>
        </m:r>
        <m:sSub>
          <m:sSubPr>
            <m:ctrlPr>
              <w:rPr>
                <w:rFonts w:ascii="Cambria Math" w:hAnsi="Cambria Math"/>
                <w:i/>
              </w:rPr>
            </m:ctrlPr>
          </m:sSubPr>
          <m:e>
            <m:r>
              <w:rPr>
                <w:rFonts w:ascii="Cambria Math"/>
              </w:rPr>
              <m:t>x</m:t>
            </m:r>
          </m:e>
          <m:sub>
            <m:r>
              <w:rPr>
                <w:rFonts w:ascii="Cambria Math"/>
              </w:rPr>
              <m:t>1</m:t>
            </m:r>
          </m:sub>
        </m:sSub>
        <m:sSub>
          <m:sSubPr>
            <m:ctrlPr>
              <w:rPr>
                <w:rFonts w:ascii="Cambria Math" w:hAnsi="Cambria Math"/>
                <w:i/>
              </w:rPr>
            </m:ctrlPr>
          </m:sSubPr>
          <m:e>
            <m:r>
              <w:rPr>
                <w:rFonts w:ascii="Cambria Math"/>
              </w:rPr>
              <m:t>x</m:t>
            </m:r>
          </m:e>
          <m:sub>
            <m:r>
              <w:rPr>
                <w:rFonts w:ascii="Cambria Math"/>
              </w:rPr>
              <m:t>2</m:t>
            </m:r>
          </m:sub>
        </m:sSub>
        <m:nary>
          <m:naryPr>
            <m:chr m:val="∑"/>
            <m:ctrlPr>
              <w:rPr>
                <w:rFonts w:ascii="Cambria Math" w:hAnsi="Cambria Math"/>
                <w:i/>
              </w:rPr>
            </m:ctrlPr>
          </m:naryPr>
          <m:sub>
            <m:r>
              <w:rPr>
                <w:rFonts w:ascii="Cambria Math"/>
              </w:rPr>
              <m:t>i=0</m:t>
            </m:r>
          </m:sub>
          <m:sup>
            <m:r>
              <w:rPr>
                <w:rFonts w:ascii="Cambria Math"/>
              </w:rPr>
              <m:t>n</m:t>
            </m:r>
          </m:sup>
          <m:e>
            <m:sSub>
              <m:sSubPr>
                <m:ctrlPr>
                  <w:rPr>
                    <w:rFonts w:ascii="Cambria Math" w:hAnsi="Cambria Math"/>
                    <w:i/>
                  </w:rPr>
                </m:ctrlPr>
              </m:sSubPr>
              <m:e>
                <m:r>
                  <w:rPr>
                    <w:rFonts w:ascii="Cambria Math"/>
                  </w:rPr>
                  <m:t>A</m:t>
                </m:r>
              </m:e>
              <m:sub>
                <m:r>
                  <w:rPr>
                    <w:rFonts w:ascii="Cambria Math"/>
                  </w:rPr>
                  <m:t>i</m:t>
                </m:r>
              </m:sub>
            </m:sSub>
            <m:r>
              <w:rPr>
                <w:rFonts w:ascii="Cambria Math"/>
              </w:rPr>
              <m:t>(1</m:t>
            </m:r>
          </m:e>
        </m:nary>
        <m:r>
          <w:rPr>
            <w:rFonts w:ascii="Cambria Math"/>
          </w:rPr>
          <m:t>-</m:t>
        </m:r>
        <m:r>
          <w:rPr>
            <w:rFonts w:ascii="Cambria Math"/>
          </w:rPr>
          <m:t>2</m:t>
        </m:r>
        <m:sSub>
          <m:sSubPr>
            <m:ctrlPr>
              <w:rPr>
                <w:rFonts w:ascii="Cambria Math" w:hAnsi="Cambria Math"/>
                <w:i/>
              </w:rPr>
            </m:ctrlPr>
          </m:sSubPr>
          <m:e>
            <m:r>
              <w:rPr>
                <w:rFonts w:ascii="Cambria Math"/>
              </w:rPr>
              <m:t>x</m:t>
            </m:r>
          </m:e>
          <m:sub>
            <m:r>
              <w:rPr>
                <w:rFonts w:ascii="Cambria Math"/>
              </w:rPr>
              <m:t>1</m:t>
            </m:r>
          </m:sub>
        </m:sSub>
        <m:sSup>
          <m:sSupPr>
            <m:ctrlPr>
              <w:rPr>
                <w:rFonts w:ascii="Cambria Math" w:hAnsi="Cambria Math"/>
                <w:i/>
              </w:rPr>
            </m:ctrlPr>
          </m:sSupPr>
          <m:e>
            <m:r>
              <w:rPr>
                <w:rFonts w:ascii="Cambria Math"/>
              </w:rPr>
              <m:t>)</m:t>
            </m:r>
          </m:e>
          <m:sup>
            <m:r>
              <w:rPr>
                <w:rFonts w:ascii="Cambria Math"/>
              </w:rPr>
              <m:t>i</m:t>
            </m:r>
          </m:sup>
        </m:sSup>
      </m:oMath>
      <w:r w:rsidR="00FB550A" w:rsidRPr="00FB550A">
        <w:tab/>
        <w:t>(2)</w:t>
      </w:r>
    </w:p>
    <w:p w14:paraId="1774DBF7" w14:textId="3C7F78E2" w:rsidR="00FB550A" w:rsidRPr="00FB550A" w:rsidRDefault="00FB550A" w:rsidP="00FB550A">
      <w:pPr>
        <w:pStyle w:val="0JSRtext"/>
      </w:pPr>
      <w:r w:rsidRPr="00FB550A">
        <w:t xml:space="preserve">The </w:t>
      </w:r>
      <w:r w:rsidRPr="00FB550A">
        <w:rPr>
          <w:i/>
        </w:rPr>
        <w:t xml:space="preserve">Y </w:t>
      </w:r>
      <w:r w:rsidRPr="00FB550A">
        <w:t xml:space="preserve">refers to </w:t>
      </w:r>
      <w:r w:rsidRPr="00FB550A">
        <w:rPr>
          <w:i/>
        </w:rPr>
        <w:t>V</w:t>
      </w:r>
      <w:r w:rsidRPr="00FB550A">
        <w:rPr>
          <w:vertAlign w:val="subscript"/>
        </w:rPr>
        <w:t>m</w:t>
      </w:r>
      <w:r w:rsidRPr="00FB550A">
        <w:rPr>
          <w:vertAlign w:val="superscript"/>
        </w:rPr>
        <w:t>E</w:t>
      </w:r>
      <w:r w:rsidRPr="00FB550A">
        <w:t>, and the mole fractions of ethylbenzene and 1-alkanols are expressed by</w:t>
      </w:r>
      <w:r w:rsidRPr="00FB550A">
        <w:rPr>
          <w:i/>
        </w:rPr>
        <w:t xml:space="preserve"> x</w:t>
      </w:r>
      <w:r w:rsidRPr="00FB550A">
        <w:rPr>
          <w:vertAlign w:val="subscript"/>
        </w:rPr>
        <w:t xml:space="preserve">1 </w:t>
      </w:r>
      <w:r w:rsidRPr="00FB550A">
        <w:t xml:space="preserve">and </w:t>
      </w:r>
      <w:r w:rsidRPr="00FB550A">
        <w:rPr>
          <w:i/>
        </w:rPr>
        <w:t>x</w:t>
      </w:r>
      <w:r w:rsidRPr="00FB550A">
        <w:rPr>
          <w:vertAlign w:val="subscript"/>
        </w:rPr>
        <w:t>2</w:t>
      </w:r>
      <w:r w:rsidRPr="00FB550A">
        <w:t xml:space="preserve"> in Eq. 2. The variable </w:t>
      </w:r>
      <w:r w:rsidRPr="00FB550A">
        <w:rPr>
          <w:i/>
        </w:rPr>
        <w:t>A</w:t>
      </w:r>
      <w:r w:rsidRPr="00FB550A">
        <w:rPr>
          <w:i/>
          <w:vertAlign w:val="subscript"/>
        </w:rPr>
        <w:t>i</w:t>
      </w:r>
      <w:r w:rsidR="001B539F">
        <w:rPr>
          <w:i/>
          <w:vertAlign w:val="subscript"/>
        </w:rPr>
        <w:t xml:space="preserve"> </w:t>
      </w:r>
      <w:r w:rsidRPr="00FB550A">
        <w:t>represents the equation coefficients (Table 4), which have been obtained by fitting the equation to the experimental values with a least-square regression method and are summarized with standard deviation at each studied temperature.</w:t>
      </w:r>
    </w:p>
    <w:p w14:paraId="79274AC6" w14:textId="77777777" w:rsidR="00FB550A" w:rsidRPr="00FB550A" w:rsidRDefault="00FB550A" w:rsidP="001B56ED">
      <w:pPr>
        <w:pStyle w:val="0JSRtext"/>
        <w:spacing w:line="240" w:lineRule="auto"/>
      </w:pPr>
    </w:p>
    <w:p w14:paraId="736C8909" w14:textId="6E64BF5D" w:rsidR="00FB550A" w:rsidRDefault="00FB550A" w:rsidP="001B56ED">
      <w:pPr>
        <w:pStyle w:val="0JSRtext"/>
        <w:spacing w:line="240" w:lineRule="auto"/>
        <w:rPr>
          <w:sz w:val="18"/>
          <w:szCs w:val="18"/>
        </w:rPr>
      </w:pPr>
      <w:r w:rsidRPr="001B56ED">
        <w:rPr>
          <w:sz w:val="18"/>
          <w:szCs w:val="18"/>
        </w:rPr>
        <w:t xml:space="preserve">Table 4. Coefficients, </w:t>
      </w:r>
      <w:r w:rsidRPr="001B56ED">
        <w:rPr>
          <w:i/>
          <w:sz w:val="18"/>
          <w:szCs w:val="18"/>
        </w:rPr>
        <w:t>A</w:t>
      </w:r>
      <w:r w:rsidRPr="001B56ED">
        <w:rPr>
          <w:i/>
          <w:sz w:val="18"/>
          <w:szCs w:val="18"/>
          <w:vertAlign w:val="subscript"/>
        </w:rPr>
        <w:t>i</w:t>
      </w:r>
      <w:r w:rsidRPr="001B56ED">
        <w:rPr>
          <w:sz w:val="18"/>
          <w:szCs w:val="18"/>
        </w:rPr>
        <w:t xml:space="preserve">, of Redlich–Kister equation (Eq 10), expressing excess molar volumes, </w:t>
      </w:r>
      <w:r w:rsidRPr="001B56ED">
        <w:rPr>
          <w:i/>
          <w:sz w:val="18"/>
          <w:szCs w:val="18"/>
        </w:rPr>
        <w:t>V</w:t>
      </w:r>
      <w:r w:rsidRPr="001B56ED">
        <w:rPr>
          <w:sz w:val="18"/>
          <w:szCs w:val="18"/>
          <w:vertAlign w:val="subscript"/>
        </w:rPr>
        <w:t>m</w:t>
      </w:r>
      <w:r w:rsidRPr="001B56ED">
        <w:rPr>
          <w:sz w:val="18"/>
          <w:szCs w:val="18"/>
          <w:vertAlign w:val="superscript"/>
        </w:rPr>
        <w:t>E</w:t>
      </w:r>
      <w:r w:rsidRPr="001B56ED">
        <w:rPr>
          <w:i/>
          <w:sz w:val="18"/>
          <w:szCs w:val="18"/>
        </w:rPr>
        <w:t>,</w:t>
      </w:r>
      <w:r w:rsidR="001B539F">
        <w:rPr>
          <w:i/>
          <w:sz w:val="18"/>
          <w:szCs w:val="18"/>
        </w:rPr>
        <w:t xml:space="preserve"> </w:t>
      </w:r>
      <w:r w:rsidRPr="001B56ED">
        <w:rPr>
          <w:sz w:val="18"/>
          <w:szCs w:val="18"/>
        </w:rPr>
        <w:t>deviation in ultrasonic speeds, Δ</w:t>
      </w:r>
      <w:r w:rsidRPr="001B56ED">
        <w:rPr>
          <w:i/>
          <w:sz w:val="18"/>
          <w:szCs w:val="18"/>
        </w:rPr>
        <w:t>u</w:t>
      </w:r>
      <w:r w:rsidRPr="001B56ED">
        <w:rPr>
          <w:sz w:val="18"/>
          <w:szCs w:val="18"/>
        </w:rPr>
        <w:t>, deviation in isentropic compressibility, Δ</w:t>
      </w:r>
      <w:r w:rsidRPr="001B56ED">
        <w:rPr>
          <w:i/>
          <w:sz w:val="18"/>
          <w:szCs w:val="18"/>
        </w:rPr>
        <w:t>κ</w:t>
      </w:r>
      <w:r w:rsidRPr="001B56ED">
        <w:rPr>
          <w:i/>
          <w:sz w:val="18"/>
          <w:szCs w:val="18"/>
          <w:vertAlign w:val="subscript"/>
        </w:rPr>
        <w:t>s</w:t>
      </w:r>
      <w:r w:rsidRPr="001B56ED">
        <w:rPr>
          <w:sz w:val="18"/>
          <w:szCs w:val="18"/>
        </w:rPr>
        <w:t xml:space="preserve">, and standard deviation </w:t>
      </w:r>
      <w:r w:rsidRPr="001B56ED">
        <w:rPr>
          <w:i/>
          <w:sz w:val="18"/>
          <w:szCs w:val="18"/>
        </w:rPr>
        <w:sym w:font="Symbol" w:char="F073"/>
      </w:r>
      <w:r w:rsidRPr="001B56ED">
        <w:rPr>
          <w:i/>
          <w:sz w:val="18"/>
          <w:szCs w:val="18"/>
        </w:rPr>
        <w:t xml:space="preserve"> </w:t>
      </w:r>
      <w:r w:rsidRPr="001B56ED">
        <w:rPr>
          <w:sz w:val="18"/>
          <w:szCs w:val="18"/>
        </w:rPr>
        <w:t xml:space="preserve"> for the binary mixtures of ethylbenzene (1) with butan-1-ol (2) or pentan-1-ol (2) at </w:t>
      </w:r>
      <w:r w:rsidRPr="001B56ED">
        <w:rPr>
          <w:i/>
          <w:sz w:val="18"/>
          <w:szCs w:val="18"/>
        </w:rPr>
        <w:t xml:space="preserve">T </w:t>
      </w:r>
      <w:r w:rsidRPr="001B56ED">
        <w:rPr>
          <w:sz w:val="18"/>
          <w:szCs w:val="18"/>
        </w:rPr>
        <w:t>= (298.15 to 323.15) K</w:t>
      </w:r>
      <w:r w:rsidR="00A110B5" w:rsidRPr="001B56ED">
        <w:rPr>
          <w:sz w:val="18"/>
          <w:szCs w:val="18"/>
        </w:rPr>
        <w:t>.</w:t>
      </w:r>
    </w:p>
    <w:p w14:paraId="7AC20D63" w14:textId="77777777" w:rsidR="001B56ED" w:rsidRPr="007F5BBC" w:rsidRDefault="001B56ED" w:rsidP="001B56ED">
      <w:pPr>
        <w:jc w:val="both"/>
        <w:rPr>
          <w:sz w:val="8"/>
          <w:szCs w:val="18"/>
        </w:rPr>
      </w:pPr>
    </w:p>
    <w:tbl>
      <w:tblPr>
        <w:tblW w:w="7263" w:type="dxa"/>
        <w:tblLayout w:type="fixed"/>
        <w:tblLook w:val="04A0" w:firstRow="1" w:lastRow="0" w:firstColumn="1" w:lastColumn="0" w:noHBand="0" w:noVBand="1"/>
      </w:tblPr>
      <w:tblGrid>
        <w:gridCol w:w="1161"/>
        <w:gridCol w:w="9"/>
        <w:gridCol w:w="1251"/>
        <w:gridCol w:w="9"/>
        <w:gridCol w:w="9"/>
        <w:gridCol w:w="1323"/>
        <w:gridCol w:w="9"/>
        <w:gridCol w:w="1269"/>
        <w:gridCol w:w="1116"/>
        <w:gridCol w:w="18"/>
        <w:gridCol w:w="1080"/>
        <w:gridCol w:w="9"/>
      </w:tblGrid>
      <w:tr w:rsidR="00410F0F" w:rsidRPr="007539E5" w14:paraId="262F71DF" w14:textId="77777777" w:rsidTr="002D55FE">
        <w:trPr>
          <w:gridAfter w:val="1"/>
          <w:wAfter w:w="9" w:type="dxa"/>
          <w:trHeight w:val="188"/>
          <w:tblHeader/>
        </w:trPr>
        <w:tc>
          <w:tcPr>
            <w:tcW w:w="1170" w:type="dxa"/>
            <w:gridSpan w:val="2"/>
            <w:tcBorders>
              <w:top w:val="single" w:sz="4" w:space="0" w:color="auto"/>
              <w:bottom w:val="single" w:sz="4" w:space="0" w:color="auto"/>
            </w:tcBorders>
          </w:tcPr>
          <w:p w14:paraId="01888D5F" w14:textId="77777777" w:rsidR="001B56ED" w:rsidRPr="007539E5" w:rsidRDefault="001B56ED" w:rsidP="007F5BBC">
            <w:pPr>
              <w:pStyle w:val="TCTableBody"/>
              <w:spacing w:after="0" w:line="240" w:lineRule="auto"/>
              <w:rPr>
                <w:sz w:val="18"/>
                <w:szCs w:val="18"/>
              </w:rPr>
            </w:pPr>
            <w:r w:rsidRPr="007539E5">
              <w:rPr>
                <w:i/>
                <w:sz w:val="18"/>
                <w:szCs w:val="18"/>
              </w:rPr>
              <w:t>T</w:t>
            </w:r>
            <w:r w:rsidRPr="007539E5">
              <w:rPr>
                <w:sz w:val="18"/>
                <w:szCs w:val="18"/>
              </w:rPr>
              <w:t>/K</w:t>
            </w:r>
          </w:p>
        </w:tc>
        <w:tc>
          <w:tcPr>
            <w:tcW w:w="1260" w:type="dxa"/>
            <w:gridSpan w:val="2"/>
            <w:tcBorders>
              <w:top w:val="single" w:sz="4" w:space="0" w:color="auto"/>
              <w:bottom w:val="single" w:sz="4" w:space="0" w:color="auto"/>
            </w:tcBorders>
          </w:tcPr>
          <w:p w14:paraId="6EA43978" w14:textId="77777777" w:rsidR="001B56ED" w:rsidRPr="007539E5" w:rsidRDefault="001B56ED" w:rsidP="007F5BBC">
            <w:pPr>
              <w:pStyle w:val="TCTableBody"/>
              <w:spacing w:after="0" w:line="240" w:lineRule="auto"/>
              <w:rPr>
                <w:i/>
                <w:sz w:val="18"/>
                <w:szCs w:val="18"/>
              </w:rPr>
            </w:pPr>
            <w:r w:rsidRPr="007539E5">
              <w:rPr>
                <w:i/>
                <w:sz w:val="18"/>
                <w:szCs w:val="18"/>
              </w:rPr>
              <w:t>A</w:t>
            </w:r>
            <w:r w:rsidRPr="007539E5">
              <w:rPr>
                <w:i/>
                <w:sz w:val="18"/>
                <w:szCs w:val="18"/>
                <w:vertAlign w:val="subscript"/>
              </w:rPr>
              <w:t>0</w:t>
            </w:r>
          </w:p>
        </w:tc>
        <w:tc>
          <w:tcPr>
            <w:tcW w:w="1332" w:type="dxa"/>
            <w:gridSpan w:val="2"/>
            <w:tcBorders>
              <w:top w:val="single" w:sz="4" w:space="0" w:color="auto"/>
              <w:bottom w:val="single" w:sz="4" w:space="0" w:color="auto"/>
            </w:tcBorders>
          </w:tcPr>
          <w:p w14:paraId="2D3DA722" w14:textId="77777777" w:rsidR="001B56ED" w:rsidRPr="007539E5" w:rsidRDefault="001B56ED" w:rsidP="007F5BBC">
            <w:pPr>
              <w:pStyle w:val="TCTableBody"/>
              <w:spacing w:after="0" w:line="240" w:lineRule="auto"/>
              <w:rPr>
                <w:i/>
                <w:sz w:val="18"/>
                <w:szCs w:val="18"/>
              </w:rPr>
            </w:pPr>
            <w:r w:rsidRPr="007539E5">
              <w:rPr>
                <w:i/>
                <w:sz w:val="18"/>
                <w:szCs w:val="18"/>
              </w:rPr>
              <w:t>A</w:t>
            </w:r>
            <w:r w:rsidRPr="007539E5">
              <w:rPr>
                <w:i/>
                <w:sz w:val="18"/>
                <w:szCs w:val="18"/>
                <w:vertAlign w:val="subscript"/>
              </w:rPr>
              <w:t>1</w:t>
            </w:r>
          </w:p>
        </w:tc>
        <w:tc>
          <w:tcPr>
            <w:tcW w:w="1278" w:type="dxa"/>
            <w:gridSpan w:val="2"/>
            <w:tcBorders>
              <w:top w:val="single" w:sz="4" w:space="0" w:color="auto"/>
              <w:bottom w:val="single" w:sz="4" w:space="0" w:color="auto"/>
            </w:tcBorders>
          </w:tcPr>
          <w:p w14:paraId="31419001" w14:textId="77777777" w:rsidR="001B56ED" w:rsidRPr="007539E5" w:rsidRDefault="001B56ED" w:rsidP="007F5BBC">
            <w:pPr>
              <w:pStyle w:val="TCTableBody"/>
              <w:spacing w:after="0" w:line="240" w:lineRule="auto"/>
              <w:rPr>
                <w:i/>
                <w:sz w:val="18"/>
                <w:szCs w:val="18"/>
              </w:rPr>
            </w:pPr>
            <w:r w:rsidRPr="007539E5">
              <w:rPr>
                <w:i/>
                <w:sz w:val="18"/>
                <w:szCs w:val="18"/>
              </w:rPr>
              <w:t>A</w:t>
            </w:r>
            <w:r w:rsidRPr="007539E5">
              <w:rPr>
                <w:i/>
                <w:sz w:val="18"/>
                <w:szCs w:val="18"/>
                <w:vertAlign w:val="subscript"/>
              </w:rPr>
              <w:t>2</w:t>
            </w:r>
          </w:p>
        </w:tc>
        <w:tc>
          <w:tcPr>
            <w:tcW w:w="1116" w:type="dxa"/>
            <w:tcBorders>
              <w:top w:val="single" w:sz="4" w:space="0" w:color="auto"/>
              <w:bottom w:val="single" w:sz="4" w:space="0" w:color="auto"/>
            </w:tcBorders>
          </w:tcPr>
          <w:p w14:paraId="3B3E493C" w14:textId="77777777" w:rsidR="001B56ED" w:rsidRPr="007539E5" w:rsidRDefault="001B56ED" w:rsidP="007F5BBC">
            <w:pPr>
              <w:pStyle w:val="TCTableBody"/>
              <w:spacing w:after="0" w:line="240" w:lineRule="auto"/>
              <w:rPr>
                <w:i/>
                <w:sz w:val="18"/>
                <w:szCs w:val="18"/>
              </w:rPr>
            </w:pPr>
            <w:r w:rsidRPr="007539E5">
              <w:rPr>
                <w:i/>
                <w:sz w:val="18"/>
                <w:szCs w:val="18"/>
              </w:rPr>
              <w:t>A</w:t>
            </w:r>
            <w:r w:rsidRPr="007539E5">
              <w:rPr>
                <w:i/>
                <w:sz w:val="18"/>
                <w:szCs w:val="18"/>
                <w:vertAlign w:val="subscript"/>
              </w:rPr>
              <w:t>3</w:t>
            </w:r>
          </w:p>
        </w:tc>
        <w:tc>
          <w:tcPr>
            <w:tcW w:w="1098" w:type="dxa"/>
            <w:gridSpan w:val="2"/>
            <w:tcBorders>
              <w:top w:val="single" w:sz="4" w:space="0" w:color="auto"/>
              <w:bottom w:val="single" w:sz="4" w:space="0" w:color="auto"/>
            </w:tcBorders>
          </w:tcPr>
          <w:p w14:paraId="5F8C5897" w14:textId="77777777" w:rsidR="001B56ED" w:rsidRPr="007539E5" w:rsidRDefault="001B56ED" w:rsidP="007F5BBC">
            <w:pPr>
              <w:pStyle w:val="TCTableBody"/>
              <w:spacing w:after="0" w:line="240" w:lineRule="auto"/>
              <w:ind w:firstLine="0"/>
              <w:rPr>
                <w:i/>
                <w:sz w:val="18"/>
                <w:szCs w:val="18"/>
              </w:rPr>
            </w:pPr>
            <w:r w:rsidRPr="007539E5">
              <w:rPr>
                <w:i/>
                <w:sz w:val="18"/>
                <w:szCs w:val="18"/>
              </w:rPr>
              <w:t xml:space="preserve">    </w:t>
            </w:r>
            <w:r w:rsidRPr="007539E5">
              <w:rPr>
                <w:i/>
                <w:sz w:val="18"/>
                <w:szCs w:val="18"/>
              </w:rPr>
              <w:sym w:font="Symbol" w:char="F073"/>
            </w:r>
          </w:p>
        </w:tc>
      </w:tr>
      <w:tr w:rsidR="001B56ED" w:rsidRPr="007539E5" w14:paraId="288A77D6" w14:textId="77777777" w:rsidTr="002D55FE">
        <w:trPr>
          <w:gridAfter w:val="1"/>
          <w:wAfter w:w="9" w:type="dxa"/>
          <w:trHeight w:val="198"/>
        </w:trPr>
        <w:tc>
          <w:tcPr>
            <w:tcW w:w="7254" w:type="dxa"/>
            <w:gridSpan w:val="11"/>
            <w:vAlign w:val="center"/>
          </w:tcPr>
          <w:p w14:paraId="053049C3" w14:textId="77777777" w:rsidR="001B56ED" w:rsidRPr="007539E5" w:rsidRDefault="001B56ED" w:rsidP="007F5BBC">
            <w:pPr>
              <w:jc w:val="both"/>
              <w:rPr>
                <w:i/>
                <w:sz w:val="18"/>
                <w:szCs w:val="18"/>
                <w:lang w:eastAsia="ja-JP"/>
              </w:rPr>
            </w:pPr>
            <w:r w:rsidRPr="007539E5">
              <w:rPr>
                <w:sz w:val="18"/>
                <w:szCs w:val="18"/>
              </w:rPr>
              <w:t>Ethylbenzene (1) + Butan-1-ol (2)</w:t>
            </w:r>
          </w:p>
        </w:tc>
      </w:tr>
      <w:tr w:rsidR="001B56ED" w:rsidRPr="007539E5" w14:paraId="7A8D4EF5" w14:textId="77777777" w:rsidTr="002D55FE">
        <w:trPr>
          <w:gridAfter w:val="1"/>
          <w:wAfter w:w="9" w:type="dxa"/>
          <w:trHeight w:val="198"/>
        </w:trPr>
        <w:tc>
          <w:tcPr>
            <w:tcW w:w="7254" w:type="dxa"/>
            <w:gridSpan w:val="11"/>
            <w:vAlign w:val="center"/>
          </w:tcPr>
          <w:p w14:paraId="632416D8" w14:textId="61E3A332" w:rsidR="001B56ED" w:rsidRPr="007539E5" w:rsidRDefault="001B56ED" w:rsidP="007F5BBC">
            <w:pPr>
              <w:ind w:left="2246" w:hanging="835"/>
              <w:rPr>
                <w:sz w:val="18"/>
                <w:szCs w:val="18"/>
              </w:rPr>
            </w:pPr>
            <w:r w:rsidRPr="007539E5">
              <w:rPr>
                <w:i/>
                <w:sz w:val="18"/>
                <w:szCs w:val="18"/>
                <w:lang w:eastAsia="ja-JP"/>
              </w:rPr>
              <w:t xml:space="preserve">                           V</w:t>
            </w:r>
            <w:r w:rsidRPr="007539E5">
              <w:rPr>
                <w:sz w:val="18"/>
                <w:szCs w:val="18"/>
                <w:vertAlign w:val="subscript"/>
                <w:lang w:eastAsia="ja-JP"/>
              </w:rPr>
              <w:t>m</w:t>
            </w:r>
            <w:r w:rsidRPr="007539E5">
              <w:rPr>
                <w:sz w:val="18"/>
                <w:szCs w:val="18"/>
                <w:vertAlign w:val="superscript"/>
                <w:lang w:eastAsia="ja-JP"/>
              </w:rPr>
              <w:t>Ε</w:t>
            </w:r>
            <w:r w:rsidRPr="007539E5">
              <w:rPr>
                <w:sz w:val="18"/>
                <w:szCs w:val="18"/>
              </w:rPr>
              <w:t>·10</w:t>
            </w:r>
            <w:r w:rsidRPr="007539E5">
              <w:rPr>
                <w:sz w:val="18"/>
                <w:szCs w:val="18"/>
                <w:vertAlign w:val="superscript"/>
              </w:rPr>
              <w:t>6</w:t>
            </w:r>
            <w:r w:rsidRPr="007539E5">
              <w:rPr>
                <w:rFonts w:eastAsia="Cambria Math"/>
                <w:w w:val="105"/>
                <w:sz w:val="18"/>
                <w:szCs w:val="18"/>
              </w:rPr>
              <w:t>/m</w:t>
            </w:r>
            <w:r w:rsidRPr="007539E5">
              <w:rPr>
                <w:rFonts w:eastAsia="Cambria Math"/>
                <w:w w:val="105"/>
                <w:sz w:val="18"/>
                <w:szCs w:val="18"/>
                <w:vertAlign w:val="superscript"/>
              </w:rPr>
              <w:t>3</w:t>
            </w:r>
            <w:r w:rsidRPr="007539E5">
              <w:rPr>
                <w:rFonts w:eastAsia="Cambria Math"/>
                <w:spacing w:val="1"/>
                <w:w w:val="105"/>
                <w:sz w:val="18"/>
                <w:szCs w:val="18"/>
              </w:rPr>
              <w:t xml:space="preserve"> </w:t>
            </w:r>
            <w:r w:rsidRPr="007539E5">
              <w:rPr>
                <w:rFonts w:eastAsia="Cambria Math"/>
                <w:w w:val="105"/>
                <w:sz w:val="18"/>
                <w:szCs w:val="18"/>
              </w:rPr>
              <w:t>∙</w:t>
            </w:r>
            <w:r w:rsidRPr="007539E5">
              <w:rPr>
                <w:rFonts w:eastAsia="Cambria Math"/>
                <w:spacing w:val="-1"/>
                <w:w w:val="105"/>
                <w:sz w:val="18"/>
                <w:szCs w:val="18"/>
              </w:rPr>
              <w:t xml:space="preserve"> </w:t>
            </w:r>
            <w:r w:rsidRPr="007539E5">
              <w:rPr>
                <w:rFonts w:eastAsia="Cambria Math"/>
                <w:spacing w:val="-4"/>
                <w:w w:val="105"/>
                <w:sz w:val="18"/>
                <w:szCs w:val="18"/>
              </w:rPr>
              <w:t>mol</w:t>
            </w:r>
            <w:r w:rsidRPr="007539E5">
              <w:rPr>
                <w:rFonts w:eastAsia="Cambria Math"/>
                <w:spacing w:val="-4"/>
                <w:w w:val="105"/>
                <w:sz w:val="18"/>
                <w:szCs w:val="18"/>
                <w:vertAlign w:val="superscript"/>
              </w:rPr>
              <w:t>−1</w:t>
            </w:r>
            <w:r w:rsidRPr="007539E5">
              <w:rPr>
                <w:rFonts w:eastAsia="Cambria Math"/>
                <w:spacing w:val="-4"/>
                <w:w w:val="105"/>
                <w:sz w:val="18"/>
                <w:szCs w:val="18"/>
              </w:rPr>
              <w:t xml:space="preserve">            </w:t>
            </w:r>
            <w:r w:rsidRPr="007539E5">
              <w:rPr>
                <w:rFonts w:eastAsia="Cambria Math"/>
                <w:i/>
                <w:spacing w:val="-4"/>
                <w:w w:val="105"/>
                <w:sz w:val="18"/>
                <w:szCs w:val="18"/>
              </w:rPr>
              <w:t xml:space="preserve">σ </w:t>
            </w:r>
            <w:r w:rsidRPr="007539E5">
              <w:rPr>
                <w:spacing w:val="-2"/>
                <w:sz w:val="18"/>
                <w:szCs w:val="18"/>
              </w:rPr>
              <w:t>(</w:t>
            </w:r>
            <w:r w:rsidRPr="007539E5">
              <w:rPr>
                <w:rFonts w:eastAsia="Cambria Math"/>
                <w:w w:val="105"/>
                <w:sz w:val="18"/>
                <w:szCs w:val="18"/>
              </w:rPr>
              <w:t>m</w:t>
            </w:r>
            <w:r w:rsidRPr="007539E5">
              <w:rPr>
                <w:rFonts w:eastAsia="Cambria Math"/>
                <w:w w:val="105"/>
                <w:sz w:val="18"/>
                <w:szCs w:val="18"/>
                <w:vertAlign w:val="superscript"/>
              </w:rPr>
              <w:t>3</w:t>
            </w:r>
            <w:r w:rsidRPr="007539E5">
              <w:rPr>
                <w:rFonts w:eastAsia="Cambria Math"/>
                <w:w w:val="105"/>
                <w:sz w:val="18"/>
                <w:szCs w:val="18"/>
              </w:rPr>
              <w:t>∙</w:t>
            </w:r>
            <w:r w:rsidRPr="007539E5">
              <w:rPr>
                <w:rFonts w:eastAsia="Cambria Math"/>
                <w:spacing w:val="-4"/>
                <w:w w:val="105"/>
                <w:sz w:val="18"/>
                <w:szCs w:val="18"/>
              </w:rPr>
              <w:t>mol</w:t>
            </w:r>
            <w:r w:rsidRPr="007539E5">
              <w:rPr>
                <w:rFonts w:eastAsia="Cambria Math"/>
                <w:spacing w:val="-4"/>
                <w:w w:val="105"/>
                <w:sz w:val="18"/>
                <w:szCs w:val="18"/>
                <w:vertAlign w:val="superscript"/>
              </w:rPr>
              <w:t>−1</w:t>
            </w:r>
            <w:r w:rsidRPr="007539E5">
              <w:rPr>
                <w:spacing w:val="-2"/>
                <w:sz w:val="18"/>
                <w:szCs w:val="18"/>
              </w:rPr>
              <w:t>)</w:t>
            </w:r>
          </w:p>
        </w:tc>
      </w:tr>
      <w:tr w:rsidR="00410F0F" w:rsidRPr="007539E5" w14:paraId="0953817F" w14:textId="77777777" w:rsidTr="002D55FE">
        <w:trPr>
          <w:gridAfter w:val="1"/>
          <w:wAfter w:w="9" w:type="dxa"/>
          <w:trHeight w:val="184"/>
        </w:trPr>
        <w:tc>
          <w:tcPr>
            <w:tcW w:w="1170" w:type="dxa"/>
            <w:gridSpan w:val="2"/>
            <w:vAlign w:val="center"/>
          </w:tcPr>
          <w:p w14:paraId="1A1AFBD3" w14:textId="77777777" w:rsidR="001B56ED" w:rsidRPr="007539E5" w:rsidRDefault="001B56ED" w:rsidP="007F5BBC">
            <w:pPr>
              <w:jc w:val="both"/>
              <w:rPr>
                <w:sz w:val="18"/>
                <w:szCs w:val="18"/>
              </w:rPr>
            </w:pPr>
            <w:r w:rsidRPr="007539E5">
              <w:rPr>
                <w:sz w:val="18"/>
                <w:szCs w:val="18"/>
              </w:rPr>
              <w:t>298.15</w:t>
            </w:r>
          </w:p>
        </w:tc>
        <w:tc>
          <w:tcPr>
            <w:tcW w:w="1260" w:type="dxa"/>
            <w:gridSpan w:val="2"/>
            <w:shd w:val="clear" w:color="000000" w:fill="auto"/>
            <w:vAlign w:val="bottom"/>
          </w:tcPr>
          <w:p w14:paraId="183B9A02" w14:textId="77777777" w:rsidR="001B56ED" w:rsidRPr="007539E5" w:rsidRDefault="001B56ED" w:rsidP="007F5BBC">
            <w:pPr>
              <w:jc w:val="both"/>
              <w:rPr>
                <w:sz w:val="18"/>
                <w:szCs w:val="18"/>
              </w:rPr>
            </w:pPr>
            <w:r w:rsidRPr="007539E5">
              <w:rPr>
                <w:sz w:val="18"/>
                <w:szCs w:val="18"/>
              </w:rPr>
              <w:t>0.248</w:t>
            </w:r>
          </w:p>
        </w:tc>
        <w:tc>
          <w:tcPr>
            <w:tcW w:w="1332" w:type="dxa"/>
            <w:gridSpan w:val="2"/>
            <w:shd w:val="clear" w:color="000000" w:fill="auto"/>
            <w:vAlign w:val="bottom"/>
          </w:tcPr>
          <w:p w14:paraId="418FF5B9" w14:textId="77777777" w:rsidR="001B56ED" w:rsidRPr="007539E5" w:rsidRDefault="001B56ED" w:rsidP="007F5BBC">
            <w:pPr>
              <w:jc w:val="both"/>
              <w:rPr>
                <w:sz w:val="18"/>
                <w:szCs w:val="18"/>
              </w:rPr>
            </w:pPr>
            <w:r w:rsidRPr="007539E5">
              <w:rPr>
                <w:sz w:val="18"/>
                <w:szCs w:val="18"/>
              </w:rPr>
              <w:t>–0.135</w:t>
            </w:r>
          </w:p>
        </w:tc>
        <w:tc>
          <w:tcPr>
            <w:tcW w:w="1278" w:type="dxa"/>
            <w:gridSpan w:val="2"/>
            <w:shd w:val="clear" w:color="000000" w:fill="auto"/>
            <w:vAlign w:val="bottom"/>
          </w:tcPr>
          <w:p w14:paraId="4AD2A07C" w14:textId="77777777" w:rsidR="001B56ED" w:rsidRPr="007539E5" w:rsidRDefault="001B56ED" w:rsidP="007F5BBC">
            <w:pPr>
              <w:jc w:val="both"/>
              <w:rPr>
                <w:sz w:val="18"/>
                <w:szCs w:val="18"/>
              </w:rPr>
            </w:pPr>
            <w:r w:rsidRPr="007539E5">
              <w:rPr>
                <w:sz w:val="18"/>
                <w:szCs w:val="18"/>
              </w:rPr>
              <w:t xml:space="preserve">–0.131       </w:t>
            </w:r>
          </w:p>
        </w:tc>
        <w:tc>
          <w:tcPr>
            <w:tcW w:w="1116" w:type="dxa"/>
            <w:shd w:val="clear" w:color="000000" w:fill="auto"/>
            <w:vAlign w:val="bottom"/>
          </w:tcPr>
          <w:p w14:paraId="0D638C91" w14:textId="77777777" w:rsidR="001B56ED" w:rsidRPr="007539E5" w:rsidRDefault="001B56ED" w:rsidP="007F5BBC">
            <w:pPr>
              <w:jc w:val="both"/>
              <w:rPr>
                <w:sz w:val="18"/>
                <w:szCs w:val="18"/>
              </w:rPr>
            </w:pPr>
            <w:r w:rsidRPr="007539E5">
              <w:rPr>
                <w:sz w:val="18"/>
                <w:szCs w:val="18"/>
              </w:rPr>
              <w:t xml:space="preserve">0.079  </w:t>
            </w:r>
          </w:p>
        </w:tc>
        <w:tc>
          <w:tcPr>
            <w:tcW w:w="1098" w:type="dxa"/>
            <w:gridSpan w:val="2"/>
            <w:shd w:val="clear" w:color="000000" w:fill="auto"/>
            <w:vAlign w:val="center"/>
          </w:tcPr>
          <w:p w14:paraId="3F145025" w14:textId="77777777" w:rsidR="001B56ED" w:rsidRPr="007539E5" w:rsidRDefault="001B56ED" w:rsidP="007F5BBC">
            <w:pPr>
              <w:jc w:val="both"/>
              <w:rPr>
                <w:bCs/>
                <w:sz w:val="18"/>
                <w:szCs w:val="18"/>
              </w:rPr>
            </w:pPr>
            <w:r w:rsidRPr="007539E5">
              <w:rPr>
                <w:bCs/>
                <w:sz w:val="18"/>
                <w:szCs w:val="18"/>
              </w:rPr>
              <w:t>0.0012</w:t>
            </w:r>
          </w:p>
        </w:tc>
      </w:tr>
      <w:tr w:rsidR="00410F0F" w:rsidRPr="007539E5" w14:paraId="55F51EC7" w14:textId="77777777" w:rsidTr="002D55FE">
        <w:trPr>
          <w:gridAfter w:val="1"/>
          <w:wAfter w:w="9" w:type="dxa"/>
          <w:trHeight w:val="184"/>
        </w:trPr>
        <w:tc>
          <w:tcPr>
            <w:tcW w:w="1170" w:type="dxa"/>
            <w:gridSpan w:val="2"/>
            <w:vAlign w:val="center"/>
          </w:tcPr>
          <w:p w14:paraId="639BA7BF" w14:textId="77777777" w:rsidR="001B56ED" w:rsidRPr="007539E5" w:rsidRDefault="001B56ED" w:rsidP="007F5BBC">
            <w:pPr>
              <w:jc w:val="both"/>
              <w:rPr>
                <w:sz w:val="18"/>
                <w:szCs w:val="18"/>
              </w:rPr>
            </w:pPr>
            <w:r w:rsidRPr="007539E5">
              <w:rPr>
                <w:sz w:val="18"/>
                <w:szCs w:val="18"/>
              </w:rPr>
              <w:t>303.15</w:t>
            </w:r>
          </w:p>
        </w:tc>
        <w:tc>
          <w:tcPr>
            <w:tcW w:w="1260" w:type="dxa"/>
            <w:gridSpan w:val="2"/>
            <w:tcBorders>
              <w:top w:val="nil"/>
            </w:tcBorders>
            <w:shd w:val="clear" w:color="000000" w:fill="auto"/>
            <w:vAlign w:val="bottom"/>
          </w:tcPr>
          <w:p w14:paraId="657F3695" w14:textId="77777777" w:rsidR="001B56ED" w:rsidRPr="007539E5" w:rsidRDefault="001B56ED" w:rsidP="007F5BBC">
            <w:pPr>
              <w:jc w:val="both"/>
              <w:rPr>
                <w:sz w:val="18"/>
                <w:szCs w:val="18"/>
              </w:rPr>
            </w:pPr>
            <w:r w:rsidRPr="007539E5">
              <w:rPr>
                <w:sz w:val="18"/>
                <w:szCs w:val="18"/>
              </w:rPr>
              <w:t>0.288</w:t>
            </w:r>
          </w:p>
        </w:tc>
        <w:tc>
          <w:tcPr>
            <w:tcW w:w="1332" w:type="dxa"/>
            <w:gridSpan w:val="2"/>
            <w:tcBorders>
              <w:top w:val="nil"/>
            </w:tcBorders>
            <w:shd w:val="clear" w:color="000000" w:fill="auto"/>
            <w:vAlign w:val="bottom"/>
          </w:tcPr>
          <w:p w14:paraId="5C5DD70E" w14:textId="77777777" w:rsidR="001B56ED" w:rsidRPr="007539E5" w:rsidRDefault="001B56ED" w:rsidP="007F5BBC">
            <w:pPr>
              <w:jc w:val="both"/>
              <w:rPr>
                <w:sz w:val="18"/>
                <w:szCs w:val="18"/>
              </w:rPr>
            </w:pPr>
            <w:r w:rsidRPr="007539E5">
              <w:rPr>
                <w:sz w:val="18"/>
                <w:szCs w:val="18"/>
              </w:rPr>
              <w:t>–0.096</w:t>
            </w:r>
          </w:p>
        </w:tc>
        <w:tc>
          <w:tcPr>
            <w:tcW w:w="1278" w:type="dxa"/>
            <w:gridSpan w:val="2"/>
            <w:tcBorders>
              <w:top w:val="nil"/>
            </w:tcBorders>
            <w:shd w:val="clear" w:color="000000" w:fill="auto"/>
            <w:vAlign w:val="bottom"/>
          </w:tcPr>
          <w:p w14:paraId="171027A1" w14:textId="77777777" w:rsidR="001B56ED" w:rsidRPr="007539E5" w:rsidRDefault="001B56ED" w:rsidP="007F5BBC">
            <w:pPr>
              <w:jc w:val="both"/>
              <w:rPr>
                <w:sz w:val="18"/>
                <w:szCs w:val="18"/>
              </w:rPr>
            </w:pPr>
            <w:r w:rsidRPr="007539E5">
              <w:rPr>
                <w:sz w:val="18"/>
                <w:szCs w:val="18"/>
              </w:rPr>
              <w:t>–0.095</w:t>
            </w:r>
          </w:p>
        </w:tc>
        <w:tc>
          <w:tcPr>
            <w:tcW w:w="1116" w:type="dxa"/>
            <w:tcBorders>
              <w:top w:val="nil"/>
            </w:tcBorders>
            <w:shd w:val="clear" w:color="000000" w:fill="auto"/>
            <w:vAlign w:val="bottom"/>
          </w:tcPr>
          <w:p w14:paraId="61CD0269" w14:textId="77777777" w:rsidR="001B56ED" w:rsidRPr="007539E5" w:rsidRDefault="001B56ED" w:rsidP="007F5BBC">
            <w:pPr>
              <w:jc w:val="both"/>
              <w:rPr>
                <w:sz w:val="18"/>
                <w:szCs w:val="18"/>
              </w:rPr>
            </w:pPr>
            <w:r w:rsidRPr="007539E5">
              <w:rPr>
                <w:sz w:val="18"/>
                <w:szCs w:val="18"/>
              </w:rPr>
              <w:t>0.065</w:t>
            </w:r>
          </w:p>
        </w:tc>
        <w:tc>
          <w:tcPr>
            <w:tcW w:w="1098" w:type="dxa"/>
            <w:gridSpan w:val="2"/>
            <w:tcBorders>
              <w:top w:val="nil"/>
            </w:tcBorders>
            <w:shd w:val="clear" w:color="000000" w:fill="auto"/>
            <w:vAlign w:val="bottom"/>
          </w:tcPr>
          <w:p w14:paraId="10E25575" w14:textId="77777777" w:rsidR="001B56ED" w:rsidRPr="007539E5" w:rsidRDefault="001B56ED" w:rsidP="007F5BBC">
            <w:pPr>
              <w:jc w:val="both"/>
              <w:rPr>
                <w:sz w:val="18"/>
                <w:szCs w:val="18"/>
              </w:rPr>
            </w:pPr>
            <w:r w:rsidRPr="007539E5">
              <w:rPr>
                <w:sz w:val="18"/>
                <w:szCs w:val="18"/>
              </w:rPr>
              <w:t>0.0007</w:t>
            </w:r>
          </w:p>
        </w:tc>
      </w:tr>
      <w:tr w:rsidR="00410F0F" w:rsidRPr="007539E5" w14:paraId="333BA30B" w14:textId="77777777" w:rsidTr="002D55FE">
        <w:trPr>
          <w:gridAfter w:val="1"/>
          <w:wAfter w:w="9" w:type="dxa"/>
          <w:trHeight w:val="184"/>
        </w:trPr>
        <w:tc>
          <w:tcPr>
            <w:tcW w:w="1170" w:type="dxa"/>
            <w:gridSpan w:val="2"/>
            <w:vAlign w:val="center"/>
          </w:tcPr>
          <w:p w14:paraId="37AA97C1" w14:textId="77777777" w:rsidR="001B56ED" w:rsidRPr="007539E5" w:rsidRDefault="001B56ED" w:rsidP="007F5BBC">
            <w:pPr>
              <w:jc w:val="both"/>
              <w:rPr>
                <w:sz w:val="18"/>
                <w:szCs w:val="18"/>
              </w:rPr>
            </w:pPr>
            <w:r w:rsidRPr="007539E5">
              <w:rPr>
                <w:sz w:val="18"/>
                <w:szCs w:val="18"/>
              </w:rPr>
              <w:t>308.15</w:t>
            </w:r>
          </w:p>
        </w:tc>
        <w:tc>
          <w:tcPr>
            <w:tcW w:w="1260" w:type="dxa"/>
            <w:gridSpan w:val="2"/>
            <w:tcBorders>
              <w:top w:val="nil"/>
            </w:tcBorders>
            <w:shd w:val="clear" w:color="000000" w:fill="auto"/>
            <w:vAlign w:val="bottom"/>
          </w:tcPr>
          <w:p w14:paraId="268C8A53" w14:textId="77777777" w:rsidR="001B56ED" w:rsidRPr="007539E5" w:rsidRDefault="001B56ED" w:rsidP="007F5BBC">
            <w:pPr>
              <w:jc w:val="both"/>
              <w:rPr>
                <w:sz w:val="18"/>
                <w:szCs w:val="18"/>
              </w:rPr>
            </w:pPr>
            <w:r w:rsidRPr="007539E5">
              <w:rPr>
                <w:sz w:val="18"/>
                <w:szCs w:val="18"/>
              </w:rPr>
              <w:t>0.336</w:t>
            </w:r>
          </w:p>
        </w:tc>
        <w:tc>
          <w:tcPr>
            <w:tcW w:w="1332" w:type="dxa"/>
            <w:gridSpan w:val="2"/>
            <w:tcBorders>
              <w:top w:val="nil"/>
            </w:tcBorders>
            <w:shd w:val="clear" w:color="000000" w:fill="auto"/>
            <w:vAlign w:val="bottom"/>
          </w:tcPr>
          <w:p w14:paraId="78A3695E" w14:textId="77777777" w:rsidR="001B56ED" w:rsidRPr="007539E5" w:rsidRDefault="001B56ED" w:rsidP="007F5BBC">
            <w:pPr>
              <w:jc w:val="both"/>
              <w:rPr>
                <w:sz w:val="18"/>
                <w:szCs w:val="18"/>
              </w:rPr>
            </w:pPr>
            <w:r w:rsidRPr="007539E5">
              <w:rPr>
                <w:sz w:val="18"/>
                <w:szCs w:val="18"/>
              </w:rPr>
              <w:t>–0.166</w:t>
            </w:r>
          </w:p>
        </w:tc>
        <w:tc>
          <w:tcPr>
            <w:tcW w:w="1278" w:type="dxa"/>
            <w:gridSpan w:val="2"/>
            <w:tcBorders>
              <w:top w:val="nil"/>
            </w:tcBorders>
            <w:shd w:val="clear" w:color="000000" w:fill="auto"/>
            <w:vAlign w:val="bottom"/>
          </w:tcPr>
          <w:p w14:paraId="300E2579" w14:textId="77777777" w:rsidR="001B56ED" w:rsidRPr="007539E5" w:rsidRDefault="001B56ED" w:rsidP="007F5BBC">
            <w:pPr>
              <w:jc w:val="both"/>
              <w:rPr>
                <w:sz w:val="18"/>
                <w:szCs w:val="18"/>
              </w:rPr>
            </w:pPr>
            <w:r w:rsidRPr="007539E5">
              <w:rPr>
                <w:sz w:val="18"/>
                <w:szCs w:val="18"/>
              </w:rPr>
              <w:t>–0.002</w:t>
            </w:r>
          </w:p>
        </w:tc>
        <w:tc>
          <w:tcPr>
            <w:tcW w:w="1116" w:type="dxa"/>
            <w:tcBorders>
              <w:top w:val="nil"/>
            </w:tcBorders>
            <w:shd w:val="clear" w:color="000000" w:fill="auto"/>
            <w:vAlign w:val="bottom"/>
          </w:tcPr>
          <w:p w14:paraId="29C06335" w14:textId="77777777" w:rsidR="001B56ED" w:rsidRPr="007539E5" w:rsidRDefault="001B56ED" w:rsidP="007F5BBC">
            <w:pPr>
              <w:jc w:val="both"/>
              <w:rPr>
                <w:sz w:val="18"/>
                <w:szCs w:val="18"/>
              </w:rPr>
            </w:pPr>
            <w:r w:rsidRPr="007539E5">
              <w:rPr>
                <w:sz w:val="18"/>
                <w:szCs w:val="18"/>
              </w:rPr>
              <w:t>0189</w:t>
            </w:r>
          </w:p>
        </w:tc>
        <w:tc>
          <w:tcPr>
            <w:tcW w:w="1098" w:type="dxa"/>
            <w:gridSpan w:val="2"/>
            <w:tcBorders>
              <w:top w:val="nil"/>
            </w:tcBorders>
            <w:shd w:val="clear" w:color="000000" w:fill="auto"/>
            <w:vAlign w:val="bottom"/>
          </w:tcPr>
          <w:p w14:paraId="54AAB056" w14:textId="77777777" w:rsidR="001B56ED" w:rsidRPr="007539E5" w:rsidRDefault="001B56ED" w:rsidP="007F5BBC">
            <w:pPr>
              <w:jc w:val="both"/>
              <w:rPr>
                <w:sz w:val="18"/>
                <w:szCs w:val="18"/>
              </w:rPr>
            </w:pPr>
            <w:r w:rsidRPr="007539E5">
              <w:rPr>
                <w:sz w:val="18"/>
                <w:szCs w:val="18"/>
              </w:rPr>
              <w:t>0.0013</w:t>
            </w:r>
          </w:p>
        </w:tc>
      </w:tr>
      <w:tr w:rsidR="00410F0F" w:rsidRPr="007539E5" w14:paraId="1C22F7D7" w14:textId="77777777" w:rsidTr="002D55FE">
        <w:trPr>
          <w:gridAfter w:val="1"/>
          <w:wAfter w:w="9" w:type="dxa"/>
          <w:trHeight w:val="184"/>
        </w:trPr>
        <w:tc>
          <w:tcPr>
            <w:tcW w:w="1170" w:type="dxa"/>
            <w:gridSpan w:val="2"/>
            <w:vAlign w:val="center"/>
          </w:tcPr>
          <w:p w14:paraId="11EAA1A2" w14:textId="77777777" w:rsidR="001B56ED" w:rsidRPr="007539E5" w:rsidRDefault="001B56ED" w:rsidP="007F5BBC">
            <w:pPr>
              <w:jc w:val="both"/>
              <w:rPr>
                <w:sz w:val="18"/>
                <w:szCs w:val="18"/>
              </w:rPr>
            </w:pPr>
            <w:r w:rsidRPr="007539E5">
              <w:rPr>
                <w:sz w:val="18"/>
                <w:szCs w:val="18"/>
              </w:rPr>
              <w:t>313.15</w:t>
            </w:r>
          </w:p>
        </w:tc>
        <w:tc>
          <w:tcPr>
            <w:tcW w:w="1260" w:type="dxa"/>
            <w:gridSpan w:val="2"/>
            <w:tcBorders>
              <w:top w:val="nil"/>
            </w:tcBorders>
            <w:shd w:val="clear" w:color="000000" w:fill="auto"/>
            <w:vAlign w:val="bottom"/>
          </w:tcPr>
          <w:p w14:paraId="71478603" w14:textId="77777777" w:rsidR="001B56ED" w:rsidRPr="007539E5" w:rsidRDefault="001B56ED" w:rsidP="007F5BBC">
            <w:pPr>
              <w:jc w:val="both"/>
              <w:rPr>
                <w:sz w:val="18"/>
                <w:szCs w:val="18"/>
              </w:rPr>
            </w:pPr>
            <w:r w:rsidRPr="007539E5">
              <w:rPr>
                <w:sz w:val="18"/>
                <w:szCs w:val="18"/>
              </w:rPr>
              <w:t>0.390</w:t>
            </w:r>
          </w:p>
        </w:tc>
        <w:tc>
          <w:tcPr>
            <w:tcW w:w="1332" w:type="dxa"/>
            <w:gridSpan w:val="2"/>
            <w:tcBorders>
              <w:top w:val="nil"/>
            </w:tcBorders>
            <w:shd w:val="clear" w:color="000000" w:fill="auto"/>
            <w:vAlign w:val="bottom"/>
          </w:tcPr>
          <w:p w14:paraId="5FED09D7" w14:textId="77777777" w:rsidR="001B56ED" w:rsidRPr="007539E5" w:rsidRDefault="001B56ED" w:rsidP="007F5BBC">
            <w:pPr>
              <w:jc w:val="both"/>
              <w:rPr>
                <w:sz w:val="18"/>
                <w:szCs w:val="18"/>
              </w:rPr>
            </w:pPr>
            <w:r w:rsidRPr="007539E5">
              <w:rPr>
                <w:sz w:val="18"/>
                <w:szCs w:val="18"/>
              </w:rPr>
              <w:t>–0.159</w:t>
            </w:r>
          </w:p>
        </w:tc>
        <w:tc>
          <w:tcPr>
            <w:tcW w:w="1278" w:type="dxa"/>
            <w:gridSpan w:val="2"/>
            <w:tcBorders>
              <w:top w:val="nil"/>
            </w:tcBorders>
            <w:shd w:val="clear" w:color="000000" w:fill="auto"/>
            <w:vAlign w:val="bottom"/>
          </w:tcPr>
          <w:p w14:paraId="239F548D" w14:textId="77777777" w:rsidR="001B56ED" w:rsidRPr="007539E5" w:rsidRDefault="001B56ED" w:rsidP="007F5BBC">
            <w:pPr>
              <w:jc w:val="both"/>
              <w:rPr>
                <w:sz w:val="18"/>
                <w:szCs w:val="18"/>
              </w:rPr>
            </w:pPr>
            <w:r w:rsidRPr="007539E5">
              <w:rPr>
                <w:sz w:val="18"/>
                <w:szCs w:val="18"/>
              </w:rPr>
              <w:t>–0.111</w:t>
            </w:r>
          </w:p>
        </w:tc>
        <w:tc>
          <w:tcPr>
            <w:tcW w:w="1116" w:type="dxa"/>
            <w:tcBorders>
              <w:top w:val="nil"/>
            </w:tcBorders>
            <w:shd w:val="clear" w:color="000000" w:fill="auto"/>
            <w:vAlign w:val="bottom"/>
          </w:tcPr>
          <w:p w14:paraId="327B57BA" w14:textId="77777777" w:rsidR="001B56ED" w:rsidRPr="007539E5" w:rsidRDefault="001B56ED" w:rsidP="007F5BBC">
            <w:pPr>
              <w:jc w:val="both"/>
              <w:rPr>
                <w:sz w:val="18"/>
                <w:szCs w:val="18"/>
              </w:rPr>
            </w:pPr>
            <w:r w:rsidRPr="007539E5">
              <w:rPr>
                <w:sz w:val="18"/>
                <w:szCs w:val="18"/>
              </w:rPr>
              <w:t>0.091</w:t>
            </w:r>
          </w:p>
        </w:tc>
        <w:tc>
          <w:tcPr>
            <w:tcW w:w="1098" w:type="dxa"/>
            <w:gridSpan w:val="2"/>
            <w:tcBorders>
              <w:top w:val="nil"/>
            </w:tcBorders>
            <w:shd w:val="clear" w:color="000000" w:fill="auto"/>
            <w:vAlign w:val="bottom"/>
          </w:tcPr>
          <w:p w14:paraId="40E13E61" w14:textId="77777777" w:rsidR="001B56ED" w:rsidRPr="007539E5" w:rsidRDefault="001B56ED" w:rsidP="007F5BBC">
            <w:pPr>
              <w:jc w:val="both"/>
              <w:rPr>
                <w:sz w:val="18"/>
                <w:szCs w:val="18"/>
              </w:rPr>
            </w:pPr>
            <w:r w:rsidRPr="007539E5">
              <w:rPr>
                <w:sz w:val="18"/>
                <w:szCs w:val="18"/>
              </w:rPr>
              <w:t>0.0012</w:t>
            </w:r>
          </w:p>
        </w:tc>
      </w:tr>
      <w:tr w:rsidR="00410F0F" w:rsidRPr="007539E5" w14:paraId="6FCA89E5" w14:textId="77777777" w:rsidTr="002D55FE">
        <w:trPr>
          <w:gridAfter w:val="1"/>
          <w:wAfter w:w="9" w:type="dxa"/>
          <w:trHeight w:val="184"/>
        </w:trPr>
        <w:tc>
          <w:tcPr>
            <w:tcW w:w="1170" w:type="dxa"/>
            <w:gridSpan w:val="2"/>
            <w:vAlign w:val="center"/>
          </w:tcPr>
          <w:p w14:paraId="048ABC77" w14:textId="77777777" w:rsidR="001B56ED" w:rsidRPr="007539E5" w:rsidRDefault="001B56ED" w:rsidP="007F5BBC">
            <w:pPr>
              <w:jc w:val="both"/>
              <w:rPr>
                <w:sz w:val="18"/>
                <w:szCs w:val="18"/>
              </w:rPr>
            </w:pPr>
            <w:r w:rsidRPr="007539E5">
              <w:rPr>
                <w:sz w:val="18"/>
                <w:szCs w:val="18"/>
              </w:rPr>
              <w:t>318.15</w:t>
            </w:r>
          </w:p>
        </w:tc>
        <w:tc>
          <w:tcPr>
            <w:tcW w:w="1260" w:type="dxa"/>
            <w:gridSpan w:val="2"/>
            <w:tcBorders>
              <w:top w:val="nil"/>
            </w:tcBorders>
            <w:shd w:val="clear" w:color="000000" w:fill="auto"/>
            <w:vAlign w:val="bottom"/>
          </w:tcPr>
          <w:p w14:paraId="596CCE09" w14:textId="77777777" w:rsidR="001B56ED" w:rsidRPr="007539E5" w:rsidRDefault="001B56ED" w:rsidP="007F5BBC">
            <w:pPr>
              <w:jc w:val="both"/>
              <w:rPr>
                <w:sz w:val="18"/>
                <w:szCs w:val="18"/>
              </w:rPr>
            </w:pPr>
            <w:r w:rsidRPr="007539E5">
              <w:rPr>
                <w:sz w:val="18"/>
                <w:szCs w:val="18"/>
              </w:rPr>
              <w:t>0.442</w:t>
            </w:r>
          </w:p>
        </w:tc>
        <w:tc>
          <w:tcPr>
            <w:tcW w:w="1332" w:type="dxa"/>
            <w:gridSpan w:val="2"/>
            <w:tcBorders>
              <w:top w:val="nil"/>
            </w:tcBorders>
            <w:shd w:val="clear" w:color="000000" w:fill="auto"/>
            <w:vAlign w:val="bottom"/>
          </w:tcPr>
          <w:p w14:paraId="3E2920F0" w14:textId="77777777" w:rsidR="001B56ED" w:rsidRPr="007539E5" w:rsidRDefault="001B56ED" w:rsidP="007F5BBC">
            <w:pPr>
              <w:jc w:val="both"/>
              <w:rPr>
                <w:sz w:val="18"/>
                <w:szCs w:val="18"/>
              </w:rPr>
            </w:pPr>
            <w:r w:rsidRPr="007539E5">
              <w:rPr>
                <w:sz w:val="18"/>
                <w:szCs w:val="18"/>
              </w:rPr>
              <w:t>–0.159</w:t>
            </w:r>
          </w:p>
        </w:tc>
        <w:tc>
          <w:tcPr>
            <w:tcW w:w="1278" w:type="dxa"/>
            <w:gridSpan w:val="2"/>
            <w:tcBorders>
              <w:top w:val="nil"/>
            </w:tcBorders>
            <w:shd w:val="clear" w:color="000000" w:fill="auto"/>
            <w:vAlign w:val="bottom"/>
          </w:tcPr>
          <w:p w14:paraId="4AE15FB8" w14:textId="77777777" w:rsidR="001B56ED" w:rsidRPr="007539E5" w:rsidRDefault="001B56ED" w:rsidP="007F5BBC">
            <w:pPr>
              <w:jc w:val="both"/>
              <w:rPr>
                <w:sz w:val="18"/>
                <w:szCs w:val="18"/>
              </w:rPr>
            </w:pPr>
            <w:r w:rsidRPr="007539E5">
              <w:rPr>
                <w:sz w:val="18"/>
                <w:szCs w:val="18"/>
              </w:rPr>
              <w:t>–0.180</w:t>
            </w:r>
          </w:p>
        </w:tc>
        <w:tc>
          <w:tcPr>
            <w:tcW w:w="1116" w:type="dxa"/>
            <w:tcBorders>
              <w:top w:val="nil"/>
            </w:tcBorders>
            <w:shd w:val="clear" w:color="000000" w:fill="auto"/>
            <w:vAlign w:val="bottom"/>
          </w:tcPr>
          <w:p w14:paraId="4321E917" w14:textId="77777777" w:rsidR="001B56ED" w:rsidRPr="007539E5" w:rsidRDefault="001B56ED" w:rsidP="007F5BBC">
            <w:pPr>
              <w:jc w:val="both"/>
              <w:rPr>
                <w:sz w:val="18"/>
                <w:szCs w:val="18"/>
              </w:rPr>
            </w:pPr>
            <w:r w:rsidRPr="007539E5">
              <w:rPr>
                <w:sz w:val="18"/>
                <w:szCs w:val="18"/>
              </w:rPr>
              <w:t>0.058</w:t>
            </w:r>
          </w:p>
        </w:tc>
        <w:tc>
          <w:tcPr>
            <w:tcW w:w="1098" w:type="dxa"/>
            <w:gridSpan w:val="2"/>
            <w:tcBorders>
              <w:top w:val="nil"/>
            </w:tcBorders>
            <w:shd w:val="clear" w:color="000000" w:fill="auto"/>
            <w:vAlign w:val="bottom"/>
          </w:tcPr>
          <w:p w14:paraId="06F7E9A1" w14:textId="77777777" w:rsidR="001B56ED" w:rsidRPr="007539E5" w:rsidRDefault="001B56ED" w:rsidP="007F5BBC">
            <w:pPr>
              <w:jc w:val="both"/>
              <w:rPr>
                <w:sz w:val="18"/>
                <w:szCs w:val="18"/>
              </w:rPr>
            </w:pPr>
            <w:r w:rsidRPr="007539E5">
              <w:rPr>
                <w:sz w:val="18"/>
                <w:szCs w:val="18"/>
              </w:rPr>
              <w:t>0.0017</w:t>
            </w:r>
          </w:p>
        </w:tc>
      </w:tr>
      <w:tr w:rsidR="00410F0F" w:rsidRPr="007539E5" w14:paraId="4F36FB4A" w14:textId="77777777" w:rsidTr="002D55FE">
        <w:trPr>
          <w:gridAfter w:val="1"/>
          <w:wAfter w:w="9" w:type="dxa"/>
          <w:trHeight w:val="184"/>
        </w:trPr>
        <w:tc>
          <w:tcPr>
            <w:tcW w:w="1170" w:type="dxa"/>
            <w:gridSpan w:val="2"/>
            <w:tcBorders>
              <w:bottom w:val="single" w:sz="4" w:space="0" w:color="auto"/>
            </w:tcBorders>
            <w:vAlign w:val="center"/>
          </w:tcPr>
          <w:p w14:paraId="4819102D" w14:textId="77777777" w:rsidR="001B56ED" w:rsidRPr="007539E5" w:rsidRDefault="001B56ED" w:rsidP="007F5BBC">
            <w:pPr>
              <w:jc w:val="both"/>
              <w:rPr>
                <w:sz w:val="18"/>
                <w:szCs w:val="18"/>
              </w:rPr>
            </w:pPr>
            <w:r w:rsidRPr="007539E5">
              <w:rPr>
                <w:sz w:val="18"/>
                <w:szCs w:val="18"/>
              </w:rPr>
              <w:t>323.15</w:t>
            </w:r>
          </w:p>
        </w:tc>
        <w:tc>
          <w:tcPr>
            <w:tcW w:w="1260" w:type="dxa"/>
            <w:gridSpan w:val="2"/>
            <w:tcBorders>
              <w:top w:val="nil"/>
            </w:tcBorders>
            <w:shd w:val="clear" w:color="000000" w:fill="auto"/>
            <w:vAlign w:val="bottom"/>
          </w:tcPr>
          <w:p w14:paraId="048E5D1A" w14:textId="77777777" w:rsidR="001B56ED" w:rsidRPr="007539E5" w:rsidRDefault="001B56ED" w:rsidP="007F5BBC">
            <w:pPr>
              <w:jc w:val="both"/>
              <w:rPr>
                <w:sz w:val="18"/>
                <w:szCs w:val="18"/>
              </w:rPr>
            </w:pPr>
            <w:r w:rsidRPr="007539E5">
              <w:rPr>
                <w:sz w:val="18"/>
                <w:szCs w:val="18"/>
              </w:rPr>
              <w:t>0.517</w:t>
            </w:r>
          </w:p>
        </w:tc>
        <w:tc>
          <w:tcPr>
            <w:tcW w:w="1332" w:type="dxa"/>
            <w:gridSpan w:val="2"/>
            <w:tcBorders>
              <w:top w:val="nil"/>
            </w:tcBorders>
            <w:shd w:val="clear" w:color="000000" w:fill="auto"/>
            <w:vAlign w:val="bottom"/>
          </w:tcPr>
          <w:p w14:paraId="64965E3F" w14:textId="77777777" w:rsidR="001B56ED" w:rsidRPr="007539E5" w:rsidRDefault="001B56ED" w:rsidP="007F5BBC">
            <w:pPr>
              <w:jc w:val="both"/>
              <w:rPr>
                <w:sz w:val="18"/>
                <w:szCs w:val="18"/>
              </w:rPr>
            </w:pPr>
            <w:r w:rsidRPr="007539E5">
              <w:rPr>
                <w:sz w:val="18"/>
                <w:szCs w:val="18"/>
              </w:rPr>
              <w:t>–0.186</w:t>
            </w:r>
          </w:p>
        </w:tc>
        <w:tc>
          <w:tcPr>
            <w:tcW w:w="1278" w:type="dxa"/>
            <w:gridSpan w:val="2"/>
            <w:tcBorders>
              <w:top w:val="nil"/>
            </w:tcBorders>
            <w:shd w:val="clear" w:color="000000" w:fill="auto"/>
            <w:vAlign w:val="bottom"/>
          </w:tcPr>
          <w:p w14:paraId="77AA92BD" w14:textId="77777777" w:rsidR="001B56ED" w:rsidRPr="007539E5" w:rsidRDefault="001B56ED" w:rsidP="007F5BBC">
            <w:pPr>
              <w:jc w:val="both"/>
              <w:rPr>
                <w:sz w:val="18"/>
                <w:szCs w:val="18"/>
              </w:rPr>
            </w:pPr>
            <w:r w:rsidRPr="007539E5">
              <w:rPr>
                <w:sz w:val="18"/>
                <w:szCs w:val="18"/>
              </w:rPr>
              <w:t>–0.292</w:t>
            </w:r>
          </w:p>
        </w:tc>
        <w:tc>
          <w:tcPr>
            <w:tcW w:w="1116" w:type="dxa"/>
            <w:tcBorders>
              <w:top w:val="nil"/>
            </w:tcBorders>
            <w:shd w:val="clear" w:color="000000" w:fill="auto"/>
            <w:vAlign w:val="bottom"/>
          </w:tcPr>
          <w:p w14:paraId="65CC6687" w14:textId="77777777" w:rsidR="001B56ED" w:rsidRPr="007539E5" w:rsidRDefault="001B56ED" w:rsidP="007F5BBC">
            <w:pPr>
              <w:jc w:val="both"/>
              <w:rPr>
                <w:sz w:val="18"/>
                <w:szCs w:val="18"/>
              </w:rPr>
            </w:pPr>
            <w:r w:rsidRPr="007539E5">
              <w:rPr>
                <w:sz w:val="18"/>
                <w:szCs w:val="18"/>
              </w:rPr>
              <w:t>0.005</w:t>
            </w:r>
          </w:p>
        </w:tc>
        <w:tc>
          <w:tcPr>
            <w:tcW w:w="1098" w:type="dxa"/>
            <w:gridSpan w:val="2"/>
            <w:tcBorders>
              <w:top w:val="nil"/>
            </w:tcBorders>
            <w:shd w:val="clear" w:color="000000" w:fill="auto"/>
            <w:vAlign w:val="bottom"/>
          </w:tcPr>
          <w:p w14:paraId="6D862B46" w14:textId="77777777" w:rsidR="001B56ED" w:rsidRPr="007539E5" w:rsidRDefault="001B56ED" w:rsidP="007F5BBC">
            <w:pPr>
              <w:jc w:val="both"/>
              <w:rPr>
                <w:sz w:val="18"/>
                <w:szCs w:val="18"/>
              </w:rPr>
            </w:pPr>
            <w:r w:rsidRPr="007539E5">
              <w:rPr>
                <w:sz w:val="18"/>
                <w:szCs w:val="18"/>
              </w:rPr>
              <w:t>0.0026</w:t>
            </w:r>
          </w:p>
        </w:tc>
      </w:tr>
      <w:tr w:rsidR="001B56ED" w:rsidRPr="007539E5" w14:paraId="0EBB5078" w14:textId="77777777" w:rsidTr="002D55FE">
        <w:trPr>
          <w:gridAfter w:val="1"/>
          <w:wAfter w:w="9" w:type="dxa"/>
          <w:trHeight w:val="191"/>
        </w:trPr>
        <w:tc>
          <w:tcPr>
            <w:tcW w:w="7254" w:type="dxa"/>
            <w:gridSpan w:val="11"/>
            <w:tcBorders>
              <w:top w:val="single" w:sz="4" w:space="0" w:color="auto"/>
            </w:tcBorders>
            <w:vAlign w:val="center"/>
          </w:tcPr>
          <w:p w14:paraId="0B531E3A" w14:textId="6476409C" w:rsidR="001B56ED" w:rsidRPr="007539E5" w:rsidRDefault="00AD7515" w:rsidP="007F5BBC">
            <w:pPr>
              <w:ind w:left="2246" w:hanging="835"/>
              <w:rPr>
                <w:sz w:val="18"/>
                <w:szCs w:val="18"/>
              </w:rPr>
            </w:pPr>
            <w:r>
              <w:rPr>
                <w:rFonts w:ascii="Symbol" w:hAnsi="Symbol"/>
                <w:position w:val="2"/>
                <w:sz w:val="18"/>
                <w:szCs w:val="18"/>
              </w:rPr>
              <w:t></w:t>
            </w:r>
            <w:r>
              <w:rPr>
                <w:rFonts w:ascii="Symbol" w:hAnsi="Symbol"/>
                <w:position w:val="2"/>
                <w:sz w:val="18"/>
                <w:szCs w:val="18"/>
              </w:rPr>
              <w:t></w:t>
            </w:r>
            <w:r>
              <w:rPr>
                <w:rFonts w:ascii="Symbol" w:hAnsi="Symbol"/>
                <w:position w:val="2"/>
                <w:sz w:val="18"/>
                <w:szCs w:val="18"/>
              </w:rPr>
              <w:t></w:t>
            </w:r>
            <w:r>
              <w:rPr>
                <w:rFonts w:ascii="Symbol" w:hAnsi="Symbol"/>
                <w:position w:val="2"/>
                <w:sz w:val="18"/>
                <w:szCs w:val="18"/>
              </w:rPr>
              <w:t></w:t>
            </w:r>
            <w:r>
              <w:rPr>
                <w:rFonts w:ascii="Symbol" w:hAnsi="Symbol"/>
                <w:position w:val="2"/>
                <w:sz w:val="18"/>
                <w:szCs w:val="18"/>
              </w:rPr>
              <w:t></w:t>
            </w:r>
            <w:r>
              <w:rPr>
                <w:rFonts w:ascii="Symbol" w:hAnsi="Symbol"/>
                <w:position w:val="2"/>
                <w:sz w:val="18"/>
                <w:szCs w:val="18"/>
              </w:rPr>
              <w:t></w:t>
            </w:r>
            <w:r>
              <w:rPr>
                <w:rFonts w:ascii="Symbol" w:hAnsi="Symbol"/>
                <w:position w:val="2"/>
                <w:sz w:val="18"/>
                <w:szCs w:val="18"/>
              </w:rPr>
              <w:t></w:t>
            </w:r>
            <w:r>
              <w:rPr>
                <w:rFonts w:ascii="Symbol" w:hAnsi="Symbol"/>
                <w:position w:val="2"/>
                <w:sz w:val="18"/>
                <w:szCs w:val="18"/>
              </w:rPr>
              <w:t></w:t>
            </w:r>
            <w:r>
              <w:rPr>
                <w:rFonts w:ascii="Symbol" w:hAnsi="Symbol"/>
                <w:position w:val="2"/>
                <w:sz w:val="18"/>
                <w:szCs w:val="18"/>
              </w:rPr>
              <w:t></w:t>
            </w:r>
            <w:r>
              <w:rPr>
                <w:rFonts w:ascii="Symbol" w:hAnsi="Symbol"/>
                <w:position w:val="2"/>
                <w:sz w:val="18"/>
                <w:szCs w:val="18"/>
              </w:rPr>
              <w:t></w:t>
            </w:r>
            <w:r>
              <w:rPr>
                <w:rFonts w:ascii="Symbol" w:hAnsi="Symbol"/>
                <w:position w:val="2"/>
                <w:sz w:val="18"/>
                <w:szCs w:val="18"/>
              </w:rPr>
              <w:t></w:t>
            </w:r>
            <w:r>
              <w:rPr>
                <w:rFonts w:ascii="Symbol" w:hAnsi="Symbol"/>
                <w:position w:val="2"/>
                <w:sz w:val="18"/>
                <w:szCs w:val="18"/>
              </w:rPr>
              <w:t></w:t>
            </w:r>
            <w:r w:rsidR="001B56ED" w:rsidRPr="007539E5">
              <w:rPr>
                <w:rFonts w:ascii="Symbol" w:hAnsi="Symbol"/>
                <w:position w:val="2"/>
                <w:sz w:val="18"/>
                <w:szCs w:val="18"/>
              </w:rPr>
              <w:t></w:t>
            </w:r>
            <w:r w:rsidR="001B56ED" w:rsidRPr="007539E5">
              <w:rPr>
                <w:rFonts w:ascii="Symbol" w:hAnsi="Symbol"/>
                <w:position w:val="2"/>
                <w:sz w:val="18"/>
                <w:szCs w:val="18"/>
              </w:rPr>
              <w:t></w:t>
            </w:r>
            <w:r w:rsidR="001B56ED" w:rsidRPr="007539E5">
              <w:rPr>
                <w:rFonts w:ascii="Symbol" w:hAnsi="Symbol"/>
                <w:position w:val="2"/>
                <w:sz w:val="18"/>
                <w:szCs w:val="18"/>
              </w:rPr>
              <w:t></w:t>
            </w:r>
            <w:r w:rsidR="001B56ED" w:rsidRPr="007539E5">
              <w:rPr>
                <w:rFonts w:ascii="Symbol" w:hAnsi="Symbol"/>
                <w:position w:val="2"/>
                <w:sz w:val="18"/>
                <w:szCs w:val="18"/>
              </w:rPr>
              <w:t></w:t>
            </w:r>
            <w:r w:rsidR="001B56ED" w:rsidRPr="007539E5">
              <w:rPr>
                <w:rFonts w:ascii="Symbol" w:hAnsi="Symbol"/>
                <w:position w:val="2"/>
                <w:sz w:val="18"/>
                <w:szCs w:val="18"/>
              </w:rPr>
              <w:t></w:t>
            </w:r>
            <w:r w:rsidR="001B56ED" w:rsidRPr="007539E5">
              <w:rPr>
                <w:rFonts w:ascii="Symbol" w:hAnsi="Symbol"/>
                <w:position w:val="2"/>
                <w:sz w:val="18"/>
                <w:szCs w:val="18"/>
              </w:rPr>
              <w:t></w:t>
            </w:r>
            <w:r w:rsidR="001B56ED" w:rsidRPr="007539E5">
              <w:rPr>
                <w:rFonts w:ascii="Symbol" w:hAnsi="Symbol"/>
                <w:position w:val="2"/>
                <w:sz w:val="18"/>
                <w:szCs w:val="18"/>
              </w:rPr>
              <w:t></w:t>
            </w:r>
            <w:r w:rsidR="001B56ED" w:rsidRPr="007539E5">
              <w:rPr>
                <w:rFonts w:ascii="Symbol" w:hAnsi="Symbol"/>
                <w:i/>
                <w:position w:val="2"/>
                <w:sz w:val="18"/>
                <w:szCs w:val="18"/>
              </w:rPr>
              <w:sym w:font="Symbol" w:char="F06D"/>
            </w:r>
            <w:r w:rsidR="001B56ED" w:rsidRPr="007539E5">
              <w:rPr>
                <w:rFonts w:ascii="Symbol" w:hAnsi="Symbol"/>
                <w:position w:val="2"/>
                <w:sz w:val="18"/>
                <w:szCs w:val="18"/>
              </w:rPr>
              <w:t></w:t>
            </w:r>
            <w:r w:rsidR="001B56ED" w:rsidRPr="007539E5">
              <w:rPr>
                <w:rFonts w:ascii="Symbol" w:hAnsi="Symbol"/>
                <w:position w:val="2"/>
                <w:sz w:val="18"/>
                <w:szCs w:val="18"/>
              </w:rPr>
              <w:t></w:t>
            </w:r>
            <w:r w:rsidR="001B56ED" w:rsidRPr="007539E5">
              <w:rPr>
                <w:position w:val="2"/>
                <w:sz w:val="18"/>
                <w:szCs w:val="18"/>
              </w:rPr>
              <w:t>m.s</w:t>
            </w:r>
            <w:r w:rsidR="001B56ED" w:rsidRPr="007539E5">
              <w:rPr>
                <w:position w:val="2"/>
                <w:sz w:val="18"/>
                <w:szCs w:val="18"/>
                <w:vertAlign w:val="superscript"/>
              </w:rPr>
              <w:t xml:space="preserve">-1                                                   </w:t>
            </w:r>
            <w:r w:rsidR="001B56ED" w:rsidRPr="007539E5">
              <w:rPr>
                <w:position w:val="2"/>
                <w:sz w:val="18"/>
                <w:szCs w:val="18"/>
              </w:rPr>
              <w:t xml:space="preserve">                       </w:t>
            </w:r>
            <w:r w:rsidR="001B56ED" w:rsidRPr="007539E5">
              <w:rPr>
                <w:rFonts w:eastAsia="Cambria Math"/>
                <w:i/>
                <w:spacing w:val="-4"/>
                <w:w w:val="105"/>
                <w:sz w:val="18"/>
                <w:szCs w:val="18"/>
              </w:rPr>
              <w:t xml:space="preserve">σ </w:t>
            </w:r>
            <w:r w:rsidR="001B56ED" w:rsidRPr="007539E5">
              <w:rPr>
                <w:spacing w:val="-2"/>
                <w:sz w:val="18"/>
                <w:szCs w:val="18"/>
              </w:rPr>
              <w:t>(</w:t>
            </w:r>
            <w:r w:rsidR="001B56ED" w:rsidRPr="007539E5">
              <w:rPr>
                <w:rFonts w:eastAsia="Cambria Math"/>
                <w:sz w:val="18"/>
                <w:szCs w:val="18"/>
              </w:rPr>
              <w:t>m∙</w:t>
            </w:r>
            <w:r w:rsidR="001B56ED" w:rsidRPr="007539E5">
              <w:rPr>
                <w:rFonts w:eastAsia="Cambria Math"/>
                <w:spacing w:val="-3"/>
                <w:sz w:val="18"/>
                <w:szCs w:val="18"/>
              </w:rPr>
              <w:t xml:space="preserve"> </w:t>
            </w:r>
            <w:r w:rsidR="001B56ED" w:rsidRPr="007539E5">
              <w:rPr>
                <w:rFonts w:eastAsia="Cambria Math"/>
                <w:spacing w:val="-5"/>
                <w:sz w:val="18"/>
                <w:szCs w:val="18"/>
              </w:rPr>
              <w:t>s</w:t>
            </w:r>
            <w:r w:rsidR="001B56ED" w:rsidRPr="007539E5">
              <w:rPr>
                <w:rFonts w:eastAsia="Cambria Math"/>
                <w:spacing w:val="-5"/>
                <w:sz w:val="18"/>
                <w:szCs w:val="18"/>
                <w:vertAlign w:val="superscript"/>
              </w:rPr>
              <w:t>−1</w:t>
            </w:r>
            <w:r w:rsidR="001B56ED" w:rsidRPr="007539E5">
              <w:rPr>
                <w:rFonts w:eastAsia="Cambria Math"/>
                <w:spacing w:val="-5"/>
                <w:sz w:val="18"/>
                <w:szCs w:val="18"/>
              </w:rPr>
              <w:t>)</w:t>
            </w:r>
          </w:p>
        </w:tc>
      </w:tr>
      <w:tr w:rsidR="00410F0F" w:rsidRPr="002D55FE" w14:paraId="13B1AF9A" w14:textId="77777777" w:rsidTr="002D55FE">
        <w:trPr>
          <w:gridAfter w:val="1"/>
          <w:wAfter w:w="9" w:type="dxa"/>
          <w:trHeight w:val="184"/>
        </w:trPr>
        <w:tc>
          <w:tcPr>
            <w:tcW w:w="1170" w:type="dxa"/>
            <w:gridSpan w:val="2"/>
            <w:vAlign w:val="center"/>
          </w:tcPr>
          <w:p w14:paraId="430AC451" w14:textId="77777777" w:rsidR="001B56ED" w:rsidRPr="002D55FE" w:rsidRDefault="001B56ED" w:rsidP="007F5BBC">
            <w:pPr>
              <w:jc w:val="both"/>
              <w:rPr>
                <w:sz w:val="18"/>
                <w:szCs w:val="18"/>
              </w:rPr>
            </w:pPr>
            <w:r w:rsidRPr="002D55FE">
              <w:rPr>
                <w:sz w:val="18"/>
                <w:szCs w:val="18"/>
              </w:rPr>
              <w:t>298.15</w:t>
            </w:r>
          </w:p>
        </w:tc>
        <w:tc>
          <w:tcPr>
            <w:tcW w:w="1251" w:type="dxa"/>
            <w:shd w:val="clear" w:color="000000" w:fill="auto"/>
            <w:vAlign w:val="bottom"/>
          </w:tcPr>
          <w:p w14:paraId="0F1A1E29" w14:textId="77777777" w:rsidR="001B56ED" w:rsidRPr="002D55FE" w:rsidRDefault="001B56ED" w:rsidP="007F5BBC">
            <w:pPr>
              <w:jc w:val="both"/>
              <w:rPr>
                <w:sz w:val="18"/>
                <w:szCs w:val="18"/>
              </w:rPr>
            </w:pPr>
            <w:r w:rsidRPr="002D55FE">
              <w:rPr>
                <w:sz w:val="18"/>
                <w:szCs w:val="18"/>
              </w:rPr>
              <w:t>–213.24</w:t>
            </w:r>
          </w:p>
        </w:tc>
        <w:tc>
          <w:tcPr>
            <w:tcW w:w="1341" w:type="dxa"/>
            <w:gridSpan w:val="3"/>
            <w:shd w:val="clear" w:color="000000" w:fill="auto"/>
            <w:vAlign w:val="bottom"/>
          </w:tcPr>
          <w:p w14:paraId="7803D05A" w14:textId="77777777" w:rsidR="001B56ED" w:rsidRPr="002D55FE" w:rsidRDefault="001B56ED" w:rsidP="007F5BBC">
            <w:pPr>
              <w:jc w:val="both"/>
              <w:rPr>
                <w:sz w:val="18"/>
                <w:szCs w:val="18"/>
              </w:rPr>
            </w:pPr>
            <w:r w:rsidRPr="002D55FE">
              <w:rPr>
                <w:sz w:val="18"/>
                <w:szCs w:val="18"/>
              </w:rPr>
              <w:t>104.57</w:t>
            </w:r>
          </w:p>
        </w:tc>
        <w:tc>
          <w:tcPr>
            <w:tcW w:w="1278" w:type="dxa"/>
            <w:gridSpan w:val="2"/>
            <w:shd w:val="clear" w:color="000000" w:fill="auto"/>
            <w:vAlign w:val="bottom"/>
          </w:tcPr>
          <w:p w14:paraId="455CF525" w14:textId="77777777" w:rsidR="001B56ED" w:rsidRPr="002D55FE" w:rsidRDefault="001B56ED" w:rsidP="007F5BBC">
            <w:pPr>
              <w:jc w:val="both"/>
              <w:rPr>
                <w:sz w:val="18"/>
                <w:szCs w:val="18"/>
              </w:rPr>
            </w:pPr>
            <w:r w:rsidRPr="002D55FE">
              <w:rPr>
                <w:sz w:val="18"/>
                <w:szCs w:val="18"/>
              </w:rPr>
              <w:t>32.47</w:t>
            </w:r>
          </w:p>
        </w:tc>
        <w:tc>
          <w:tcPr>
            <w:tcW w:w="1116" w:type="dxa"/>
            <w:shd w:val="clear" w:color="000000" w:fill="auto"/>
            <w:vAlign w:val="bottom"/>
          </w:tcPr>
          <w:p w14:paraId="1A356E60" w14:textId="77777777" w:rsidR="001B56ED" w:rsidRPr="002D55FE" w:rsidRDefault="001B56ED" w:rsidP="007F5BBC">
            <w:pPr>
              <w:jc w:val="both"/>
              <w:rPr>
                <w:sz w:val="18"/>
                <w:szCs w:val="18"/>
              </w:rPr>
            </w:pPr>
            <w:r w:rsidRPr="002D55FE">
              <w:rPr>
                <w:sz w:val="18"/>
                <w:szCs w:val="18"/>
              </w:rPr>
              <w:t>–84.06</w:t>
            </w:r>
          </w:p>
        </w:tc>
        <w:tc>
          <w:tcPr>
            <w:tcW w:w="1098" w:type="dxa"/>
            <w:gridSpan w:val="2"/>
            <w:shd w:val="clear" w:color="000000" w:fill="auto"/>
            <w:vAlign w:val="center"/>
          </w:tcPr>
          <w:p w14:paraId="0ED81BDD" w14:textId="77777777" w:rsidR="001B56ED" w:rsidRPr="002D55FE" w:rsidRDefault="001B56ED" w:rsidP="007F5BBC">
            <w:pPr>
              <w:jc w:val="both"/>
              <w:rPr>
                <w:sz w:val="18"/>
                <w:szCs w:val="18"/>
              </w:rPr>
            </w:pPr>
            <w:r w:rsidRPr="002D55FE">
              <w:rPr>
                <w:sz w:val="18"/>
                <w:szCs w:val="18"/>
              </w:rPr>
              <w:t>0.723</w:t>
            </w:r>
          </w:p>
        </w:tc>
      </w:tr>
      <w:tr w:rsidR="00410F0F" w:rsidRPr="002D55FE" w14:paraId="7956E994" w14:textId="77777777" w:rsidTr="002D55FE">
        <w:trPr>
          <w:gridAfter w:val="1"/>
          <w:wAfter w:w="9" w:type="dxa"/>
          <w:trHeight w:val="184"/>
        </w:trPr>
        <w:tc>
          <w:tcPr>
            <w:tcW w:w="1170" w:type="dxa"/>
            <w:gridSpan w:val="2"/>
            <w:vAlign w:val="center"/>
          </w:tcPr>
          <w:p w14:paraId="22AA50E8" w14:textId="77777777" w:rsidR="001B56ED" w:rsidRPr="002D55FE" w:rsidRDefault="001B56ED" w:rsidP="007F5BBC">
            <w:pPr>
              <w:jc w:val="both"/>
              <w:rPr>
                <w:sz w:val="18"/>
                <w:szCs w:val="18"/>
              </w:rPr>
            </w:pPr>
            <w:r w:rsidRPr="002D55FE">
              <w:rPr>
                <w:sz w:val="18"/>
                <w:szCs w:val="18"/>
              </w:rPr>
              <w:t>303.15</w:t>
            </w:r>
          </w:p>
        </w:tc>
        <w:tc>
          <w:tcPr>
            <w:tcW w:w="1251" w:type="dxa"/>
            <w:tcBorders>
              <w:top w:val="nil"/>
            </w:tcBorders>
            <w:shd w:val="clear" w:color="000000" w:fill="auto"/>
            <w:vAlign w:val="bottom"/>
          </w:tcPr>
          <w:p w14:paraId="7AEEA354" w14:textId="77777777" w:rsidR="001B56ED" w:rsidRPr="002D55FE" w:rsidRDefault="001B56ED" w:rsidP="007F5BBC">
            <w:pPr>
              <w:jc w:val="both"/>
              <w:rPr>
                <w:sz w:val="18"/>
                <w:szCs w:val="18"/>
              </w:rPr>
            </w:pPr>
            <w:r w:rsidRPr="002D55FE">
              <w:rPr>
                <w:sz w:val="18"/>
                <w:szCs w:val="18"/>
              </w:rPr>
              <w:t>–195.88</w:t>
            </w:r>
          </w:p>
        </w:tc>
        <w:tc>
          <w:tcPr>
            <w:tcW w:w="1341" w:type="dxa"/>
            <w:gridSpan w:val="3"/>
            <w:tcBorders>
              <w:top w:val="nil"/>
            </w:tcBorders>
            <w:shd w:val="clear" w:color="000000" w:fill="auto"/>
            <w:vAlign w:val="bottom"/>
          </w:tcPr>
          <w:p w14:paraId="2FFCBF8F" w14:textId="77777777" w:rsidR="001B56ED" w:rsidRPr="002D55FE" w:rsidRDefault="001B56ED" w:rsidP="007F5BBC">
            <w:pPr>
              <w:jc w:val="both"/>
              <w:rPr>
                <w:sz w:val="18"/>
                <w:szCs w:val="18"/>
              </w:rPr>
            </w:pPr>
            <w:r w:rsidRPr="002D55FE">
              <w:rPr>
                <w:sz w:val="18"/>
                <w:szCs w:val="18"/>
              </w:rPr>
              <w:t xml:space="preserve"> 120.97</w:t>
            </w:r>
          </w:p>
        </w:tc>
        <w:tc>
          <w:tcPr>
            <w:tcW w:w="1278" w:type="dxa"/>
            <w:gridSpan w:val="2"/>
            <w:tcBorders>
              <w:top w:val="nil"/>
            </w:tcBorders>
            <w:shd w:val="clear" w:color="000000" w:fill="auto"/>
            <w:vAlign w:val="bottom"/>
          </w:tcPr>
          <w:p w14:paraId="0E4D961D" w14:textId="77777777" w:rsidR="001B56ED" w:rsidRPr="002D55FE" w:rsidRDefault="001B56ED" w:rsidP="007F5BBC">
            <w:pPr>
              <w:jc w:val="both"/>
              <w:rPr>
                <w:sz w:val="18"/>
                <w:szCs w:val="18"/>
              </w:rPr>
            </w:pPr>
            <w:r w:rsidRPr="002D55FE">
              <w:rPr>
                <w:sz w:val="18"/>
                <w:szCs w:val="18"/>
              </w:rPr>
              <w:t>78.54</w:t>
            </w:r>
          </w:p>
        </w:tc>
        <w:tc>
          <w:tcPr>
            <w:tcW w:w="1116" w:type="dxa"/>
            <w:tcBorders>
              <w:top w:val="nil"/>
            </w:tcBorders>
            <w:shd w:val="clear" w:color="000000" w:fill="auto"/>
            <w:vAlign w:val="bottom"/>
          </w:tcPr>
          <w:p w14:paraId="51847CBF" w14:textId="77777777" w:rsidR="001B56ED" w:rsidRPr="002D55FE" w:rsidRDefault="001B56ED" w:rsidP="007F5BBC">
            <w:pPr>
              <w:jc w:val="both"/>
              <w:rPr>
                <w:sz w:val="18"/>
                <w:szCs w:val="18"/>
              </w:rPr>
            </w:pPr>
            <w:r w:rsidRPr="002D55FE">
              <w:rPr>
                <w:sz w:val="18"/>
                <w:szCs w:val="18"/>
              </w:rPr>
              <w:t>–108.49</w:t>
            </w:r>
          </w:p>
        </w:tc>
        <w:tc>
          <w:tcPr>
            <w:tcW w:w="1098" w:type="dxa"/>
            <w:gridSpan w:val="2"/>
            <w:tcBorders>
              <w:top w:val="nil"/>
            </w:tcBorders>
            <w:shd w:val="clear" w:color="000000" w:fill="auto"/>
            <w:vAlign w:val="center"/>
          </w:tcPr>
          <w:p w14:paraId="62B29DA7" w14:textId="77777777" w:rsidR="001B56ED" w:rsidRPr="002D55FE" w:rsidRDefault="001B56ED" w:rsidP="007F5BBC">
            <w:pPr>
              <w:jc w:val="both"/>
              <w:rPr>
                <w:sz w:val="18"/>
                <w:szCs w:val="18"/>
              </w:rPr>
            </w:pPr>
            <w:r w:rsidRPr="002D55FE">
              <w:rPr>
                <w:sz w:val="18"/>
                <w:szCs w:val="18"/>
              </w:rPr>
              <w:t>0.727</w:t>
            </w:r>
          </w:p>
        </w:tc>
      </w:tr>
      <w:tr w:rsidR="00410F0F" w:rsidRPr="002D55FE" w14:paraId="4D2F034E" w14:textId="77777777" w:rsidTr="002D55FE">
        <w:trPr>
          <w:gridAfter w:val="1"/>
          <w:wAfter w:w="9" w:type="dxa"/>
          <w:trHeight w:val="184"/>
        </w:trPr>
        <w:tc>
          <w:tcPr>
            <w:tcW w:w="1170" w:type="dxa"/>
            <w:gridSpan w:val="2"/>
            <w:vAlign w:val="center"/>
          </w:tcPr>
          <w:p w14:paraId="164BD1C6" w14:textId="77777777" w:rsidR="001B56ED" w:rsidRPr="002D55FE" w:rsidRDefault="001B56ED" w:rsidP="007F5BBC">
            <w:pPr>
              <w:jc w:val="both"/>
              <w:rPr>
                <w:sz w:val="18"/>
                <w:szCs w:val="18"/>
              </w:rPr>
            </w:pPr>
            <w:r w:rsidRPr="002D55FE">
              <w:rPr>
                <w:sz w:val="18"/>
                <w:szCs w:val="18"/>
              </w:rPr>
              <w:t>308.15</w:t>
            </w:r>
          </w:p>
        </w:tc>
        <w:tc>
          <w:tcPr>
            <w:tcW w:w="1251" w:type="dxa"/>
            <w:tcBorders>
              <w:top w:val="nil"/>
            </w:tcBorders>
            <w:shd w:val="clear" w:color="000000" w:fill="auto"/>
            <w:vAlign w:val="bottom"/>
          </w:tcPr>
          <w:p w14:paraId="75BB47E8" w14:textId="77777777" w:rsidR="001B56ED" w:rsidRPr="002D55FE" w:rsidRDefault="001B56ED" w:rsidP="007F5BBC">
            <w:pPr>
              <w:jc w:val="both"/>
              <w:rPr>
                <w:sz w:val="18"/>
                <w:szCs w:val="18"/>
              </w:rPr>
            </w:pPr>
            <w:r w:rsidRPr="002D55FE">
              <w:rPr>
                <w:sz w:val="18"/>
                <w:szCs w:val="18"/>
              </w:rPr>
              <w:t>–177.56</w:t>
            </w:r>
          </w:p>
        </w:tc>
        <w:tc>
          <w:tcPr>
            <w:tcW w:w="1341" w:type="dxa"/>
            <w:gridSpan w:val="3"/>
            <w:tcBorders>
              <w:top w:val="nil"/>
            </w:tcBorders>
            <w:shd w:val="clear" w:color="000000" w:fill="auto"/>
            <w:vAlign w:val="bottom"/>
          </w:tcPr>
          <w:p w14:paraId="2CC28B37" w14:textId="77777777" w:rsidR="001B56ED" w:rsidRPr="002D55FE" w:rsidRDefault="001B56ED" w:rsidP="007F5BBC">
            <w:pPr>
              <w:jc w:val="both"/>
              <w:rPr>
                <w:sz w:val="18"/>
                <w:szCs w:val="18"/>
              </w:rPr>
            </w:pPr>
            <w:r w:rsidRPr="002D55FE">
              <w:rPr>
                <w:sz w:val="18"/>
                <w:szCs w:val="18"/>
              </w:rPr>
              <w:t>118.13</w:t>
            </w:r>
          </w:p>
        </w:tc>
        <w:tc>
          <w:tcPr>
            <w:tcW w:w="1278" w:type="dxa"/>
            <w:gridSpan w:val="2"/>
            <w:tcBorders>
              <w:top w:val="nil"/>
            </w:tcBorders>
            <w:shd w:val="clear" w:color="000000" w:fill="auto"/>
            <w:vAlign w:val="bottom"/>
          </w:tcPr>
          <w:p w14:paraId="3E63813E" w14:textId="77777777" w:rsidR="001B56ED" w:rsidRPr="002D55FE" w:rsidRDefault="001B56ED" w:rsidP="007F5BBC">
            <w:pPr>
              <w:jc w:val="both"/>
              <w:rPr>
                <w:sz w:val="18"/>
                <w:szCs w:val="18"/>
              </w:rPr>
            </w:pPr>
            <w:r w:rsidRPr="002D55FE">
              <w:rPr>
                <w:sz w:val="18"/>
                <w:szCs w:val="18"/>
              </w:rPr>
              <w:t>101.02</w:t>
            </w:r>
          </w:p>
        </w:tc>
        <w:tc>
          <w:tcPr>
            <w:tcW w:w="1116" w:type="dxa"/>
            <w:tcBorders>
              <w:top w:val="nil"/>
            </w:tcBorders>
            <w:shd w:val="clear" w:color="000000" w:fill="auto"/>
            <w:vAlign w:val="bottom"/>
          </w:tcPr>
          <w:p w14:paraId="0A61ED36" w14:textId="77777777" w:rsidR="001B56ED" w:rsidRPr="002D55FE" w:rsidRDefault="001B56ED" w:rsidP="007F5BBC">
            <w:pPr>
              <w:jc w:val="both"/>
              <w:rPr>
                <w:sz w:val="18"/>
                <w:szCs w:val="18"/>
              </w:rPr>
            </w:pPr>
            <w:r w:rsidRPr="002D55FE">
              <w:rPr>
                <w:sz w:val="18"/>
                <w:szCs w:val="18"/>
              </w:rPr>
              <w:t>–117.29</w:t>
            </w:r>
          </w:p>
        </w:tc>
        <w:tc>
          <w:tcPr>
            <w:tcW w:w="1098" w:type="dxa"/>
            <w:gridSpan w:val="2"/>
            <w:tcBorders>
              <w:top w:val="nil"/>
            </w:tcBorders>
            <w:shd w:val="clear" w:color="000000" w:fill="auto"/>
            <w:vAlign w:val="center"/>
          </w:tcPr>
          <w:p w14:paraId="69D5E13E" w14:textId="77777777" w:rsidR="001B56ED" w:rsidRPr="002D55FE" w:rsidRDefault="001B56ED" w:rsidP="007F5BBC">
            <w:pPr>
              <w:jc w:val="both"/>
              <w:rPr>
                <w:sz w:val="18"/>
                <w:szCs w:val="18"/>
              </w:rPr>
            </w:pPr>
            <w:r w:rsidRPr="002D55FE">
              <w:rPr>
                <w:sz w:val="18"/>
                <w:szCs w:val="18"/>
              </w:rPr>
              <w:t>0.519</w:t>
            </w:r>
          </w:p>
        </w:tc>
      </w:tr>
      <w:tr w:rsidR="00410F0F" w:rsidRPr="002D55FE" w14:paraId="0C915B34" w14:textId="77777777" w:rsidTr="002D55FE">
        <w:trPr>
          <w:gridAfter w:val="1"/>
          <w:wAfter w:w="9" w:type="dxa"/>
          <w:trHeight w:val="184"/>
        </w:trPr>
        <w:tc>
          <w:tcPr>
            <w:tcW w:w="1170" w:type="dxa"/>
            <w:gridSpan w:val="2"/>
            <w:vAlign w:val="center"/>
          </w:tcPr>
          <w:p w14:paraId="1F9EA3E0" w14:textId="77777777" w:rsidR="001B56ED" w:rsidRPr="002D55FE" w:rsidRDefault="001B56ED" w:rsidP="007F5BBC">
            <w:pPr>
              <w:jc w:val="both"/>
              <w:rPr>
                <w:color w:val="000000" w:themeColor="text1"/>
                <w:sz w:val="18"/>
                <w:szCs w:val="18"/>
              </w:rPr>
            </w:pPr>
            <w:r w:rsidRPr="002D55FE">
              <w:rPr>
                <w:color w:val="000000" w:themeColor="text1"/>
                <w:sz w:val="18"/>
                <w:szCs w:val="18"/>
              </w:rPr>
              <w:t>313.15</w:t>
            </w:r>
          </w:p>
        </w:tc>
        <w:tc>
          <w:tcPr>
            <w:tcW w:w="1251" w:type="dxa"/>
            <w:tcBorders>
              <w:top w:val="nil"/>
            </w:tcBorders>
            <w:shd w:val="clear" w:color="000000" w:fill="auto"/>
            <w:vAlign w:val="bottom"/>
          </w:tcPr>
          <w:p w14:paraId="2401885E" w14:textId="77777777" w:rsidR="001B56ED" w:rsidRPr="002D55FE" w:rsidRDefault="001B56ED" w:rsidP="007F5BBC">
            <w:pPr>
              <w:jc w:val="both"/>
              <w:rPr>
                <w:color w:val="000000" w:themeColor="text1"/>
                <w:sz w:val="18"/>
                <w:szCs w:val="18"/>
              </w:rPr>
            </w:pPr>
            <w:r w:rsidRPr="002D55FE">
              <w:rPr>
                <w:color w:val="000000" w:themeColor="text1"/>
                <w:sz w:val="18"/>
                <w:szCs w:val="18"/>
              </w:rPr>
              <w:t>–163.93</w:t>
            </w:r>
          </w:p>
        </w:tc>
        <w:tc>
          <w:tcPr>
            <w:tcW w:w="1341" w:type="dxa"/>
            <w:gridSpan w:val="3"/>
            <w:tcBorders>
              <w:top w:val="nil"/>
            </w:tcBorders>
            <w:shd w:val="clear" w:color="000000" w:fill="auto"/>
            <w:vAlign w:val="bottom"/>
          </w:tcPr>
          <w:p w14:paraId="69D93644" w14:textId="77777777" w:rsidR="001B56ED" w:rsidRPr="002D55FE" w:rsidRDefault="001B56ED" w:rsidP="007F5BBC">
            <w:pPr>
              <w:jc w:val="both"/>
              <w:rPr>
                <w:color w:val="000000" w:themeColor="text1"/>
                <w:sz w:val="18"/>
                <w:szCs w:val="18"/>
              </w:rPr>
            </w:pPr>
            <w:r w:rsidRPr="002D55FE">
              <w:rPr>
                <w:color w:val="000000" w:themeColor="text1"/>
                <w:sz w:val="18"/>
                <w:szCs w:val="18"/>
              </w:rPr>
              <w:t>117.26</w:t>
            </w:r>
          </w:p>
        </w:tc>
        <w:tc>
          <w:tcPr>
            <w:tcW w:w="1278" w:type="dxa"/>
            <w:gridSpan w:val="2"/>
            <w:tcBorders>
              <w:top w:val="nil"/>
            </w:tcBorders>
            <w:shd w:val="clear" w:color="000000" w:fill="auto"/>
            <w:vAlign w:val="bottom"/>
          </w:tcPr>
          <w:p w14:paraId="4D03D0C7" w14:textId="77777777" w:rsidR="001B56ED" w:rsidRPr="002D55FE" w:rsidRDefault="001B56ED" w:rsidP="007F5BBC">
            <w:pPr>
              <w:jc w:val="both"/>
              <w:rPr>
                <w:color w:val="000000" w:themeColor="text1"/>
                <w:sz w:val="18"/>
                <w:szCs w:val="18"/>
              </w:rPr>
            </w:pPr>
            <w:r w:rsidRPr="002D55FE">
              <w:rPr>
                <w:color w:val="000000" w:themeColor="text1"/>
                <w:sz w:val="18"/>
                <w:szCs w:val="18"/>
              </w:rPr>
              <w:t>122.75</w:t>
            </w:r>
          </w:p>
        </w:tc>
        <w:tc>
          <w:tcPr>
            <w:tcW w:w="1116" w:type="dxa"/>
            <w:tcBorders>
              <w:top w:val="nil"/>
            </w:tcBorders>
            <w:shd w:val="clear" w:color="000000" w:fill="auto"/>
            <w:vAlign w:val="bottom"/>
          </w:tcPr>
          <w:p w14:paraId="266D48B9" w14:textId="77777777" w:rsidR="001B56ED" w:rsidRPr="002D55FE" w:rsidRDefault="001B56ED" w:rsidP="007F5BBC">
            <w:pPr>
              <w:jc w:val="both"/>
              <w:rPr>
                <w:color w:val="000000" w:themeColor="text1"/>
                <w:sz w:val="18"/>
                <w:szCs w:val="18"/>
              </w:rPr>
            </w:pPr>
            <w:r w:rsidRPr="002D55FE">
              <w:rPr>
                <w:color w:val="000000" w:themeColor="text1"/>
                <w:sz w:val="18"/>
                <w:szCs w:val="18"/>
              </w:rPr>
              <w:t>–135.48</w:t>
            </w:r>
          </w:p>
        </w:tc>
        <w:tc>
          <w:tcPr>
            <w:tcW w:w="1098" w:type="dxa"/>
            <w:gridSpan w:val="2"/>
            <w:tcBorders>
              <w:top w:val="nil"/>
            </w:tcBorders>
            <w:shd w:val="clear" w:color="000000" w:fill="auto"/>
            <w:vAlign w:val="center"/>
          </w:tcPr>
          <w:p w14:paraId="498BA04C" w14:textId="77777777" w:rsidR="001B56ED" w:rsidRPr="002D55FE" w:rsidRDefault="001B56ED" w:rsidP="007F5BBC">
            <w:pPr>
              <w:jc w:val="both"/>
              <w:rPr>
                <w:color w:val="000000" w:themeColor="text1"/>
                <w:sz w:val="18"/>
                <w:szCs w:val="18"/>
              </w:rPr>
            </w:pPr>
            <w:r w:rsidRPr="002D55FE">
              <w:rPr>
                <w:color w:val="000000" w:themeColor="text1"/>
                <w:sz w:val="18"/>
                <w:szCs w:val="18"/>
              </w:rPr>
              <w:t>1.091</w:t>
            </w:r>
          </w:p>
        </w:tc>
      </w:tr>
      <w:tr w:rsidR="00410F0F" w:rsidRPr="002D55FE" w14:paraId="165D1139" w14:textId="77777777" w:rsidTr="002D55FE">
        <w:trPr>
          <w:gridAfter w:val="1"/>
          <w:wAfter w:w="9" w:type="dxa"/>
          <w:trHeight w:val="184"/>
        </w:trPr>
        <w:tc>
          <w:tcPr>
            <w:tcW w:w="1170" w:type="dxa"/>
            <w:gridSpan w:val="2"/>
            <w:vAlign w:val="center"/>
          </w:tcPr>
          <w:p w14:paraId="3F649A54" w14:textId="77777777" w:rsidR="001B56ED" w:rsidRPr="002D55FE" w:rsidRDefault="001B56ED" w:rsidP="007F5BBC">
            <w:pPr>
              <w:jc w:val="both"/>
              <w:rPr>
                <w:sz w:val="18"/>
                <w:szCs w:val="18"/>
              </w:rPr>
            </w:pPr>
            <w:r w:rsidRPr="002D55FE">
              <w:rPr>
                <w:sz w:val="18"/>
                <w:szCs w:val="18"/>
              </w:rPr>
              <w:t>318.15</w:t>
            </w:r>
          </w:p>
        </w:tc>
        <w:tc>
          <w:tcPr>
            <w:tcW w:w="1251" w:type="dxa"/>
            <w:tcBorders>
              <w:top w:val="nil"/>
            </w:tcBorders>
            <w:shd w:val="clear" w:color="000000" w:fill="auto"/>
            <w:vAlign w:val="bottom"/>
          </w:tcPr>
          <w:p w14:paraId="11816A73" w14:textId="77777777" w:rsidR="001B56ED" w:rsidRPr="002D55FE" w:rsidRDefault="001B56ED" w:rsidP="007F5BBC">
            <w:pPr>
              <w:jc w:val="both"/>
              <w:rPr>
                <w:sz w:val="18"/>
                <w:szCs w:val="18"/>
              </w:rPr>
            </w:pPr>
            <w:r w:rsidRPr="002D55FE">
              <w:rPr>
                <w:sz w:val="18"/>
                <w:szCs w:val="18"/>
              </w:rPr>
              <w:t>–144.79</w:t>
            </w:r>
          </w:p>
        </w:tc>
        <w:tc>
          <w:tcPr>
            <w:tcW w:w="1341" w:type="dxa"/>
            <w:gridSpan w:val="3"/>
            <w:tcBorders>
              <w:top w:val="nil"/>
            </w:tcBorders>
            <w:shd w:val="clear" w:color="000000" w:fill="auto"/>
            <w:vAlign w:val="bottom"/>
          </w:tcPr>
          <w:p w14:paraId="2CDD80C4" w14:textId="77777777" w:rsidR="001B56ED" w:rsidRPr="002D55FE" w:rsidRDefault="001B56ED" w:rsidP="007F5BBC">
            <w:pPr>
              <w:jc w:val="both"/>
              <w:rPr>
                <w:sz w:val="18"/>
                <w:szCs w:val="18"/>
              </w:rPr>
            </w:pPr>
            <w:r w:rsidRPr="002D55FE">
              <w:rPr>
                <w:sz w:val="18"/>
                <w:szCs w:val="18"/>
              </w:rPr>
              <w:t>138.29</w:t>
            </w:r>
          </w:p>
        </w:tc>
        <w:tc>
          <w:tcPr>
            <w:tcW w:w="1278" w:type="dxa"/>
            <w:gridSpan w:val="2"/>
            <w:tcBorders>
              <w:top w:val="nil"/>
            </w:tcBorders>
            <w:shd w:val="clear" w:color="000000" w:fill="auto"/>
            <w:vAlign w:val="bottom"/>
          </w:tcPr>
          <w:p w14:paraId="48A1A184" w14:textId="77777777" w:rsidR="001B56ED" w:rsidRPr="002D55FE" w:rsidRDefault="001B56ED" w:rsidP="007F5BBC">
            <w:pPr>
              <w:jc w:val="both"/>
              <w:rPr>
                <w:sz w:val="18"/>
                <w:szCs w:val="18"/>
              </w:rPr>
            </w:pPr>
            <w:r w:rsidRPr="002D55FE">
              <w:rPr>
                <w:sz w:val="18"/>
                <w:szCs w:val="18"/>
              </w:rPr>
              <w:t>112.04</w:t>
            </w:r>
          </w:p>
        </w:tc>
        <w:tc>
          <w:tcPr>
            <w:tcW w:w="1116" w:type="dxa"/>
            <w:tcBorders>
              <w:top w:val="nil"/>
            </w:tcBorders>
            <w:shd w:val="clear" w:color="000000" w:fill="auto"/>
            <w:vAlign w:val="bottom"/>
          </w:tcPr>
          <w:p w14:paraId="7BBE1546" w14:textId="77777777" w:rsidR="001B56ED" w:rsidRPr="002D55FE" w:rsidRDefault="001B56ED" w:rsidP="007F5BBC">
            <w:pPr>
              <w:jc w:val="both"/>
              <w:rPr>
                <w:sz w:val="18"/>
                <w:szCs w:val="18"/>
              </w:rPr>
            </w:pPr>
            <w:r w:rsidRPr="002D55FE">
              <w:rPr>
                <w:sz w:val="18"/>
                <w:szCs w:val="18"/>
              </w:rPr>
              <w:t>–147.80</w:t>
            </w:r>
          </w:p>
        </w:tc>
        <w:tc>
          <w:tcPr>
            <w:tcW w:w="1098" w:type="dxa"/>
            <w:gridSpan w:val="2"/>
            <w:tcBorders>
              <w:top w:val="nil"/>
            </w:tcBorders>
            <w:shd w:val="clear" w:color="000000" w:fill="auto"/>
            <w:vAlign w:val="center"/>
          </w:tcPr>
          <w:p w14:paraId="464313D8" w14:textId="77777777" w:rsidR="001B56ED" w:rsidRPr="002D55FE" w:rsidRDefault="001B56ED" w:rsidP="007F5BBC">
            <w:pPr>
              <w:jc w:val="both"/>
              <w:rPr>
                <w:sz w:val="18"/>
                <w:szCs w:val="18"/>
              </w:rPr>
            </w:pPr>
            <w:r w:rsidRPr="002D55FE">
              <w:rPr>
                <w:sz w:val="18"/>
                <w:szCs w:val="18"/>
              </w:rPr>
              <w:t>0.861</w:t>
            </w:r>
          </w:p>
        </w:tc>
      </w:tr>
      <w:tr w:rsidR="00410F0F" w:rsidRPr="002D55FE" w14:paraId="1B3FE216" w14:textId="77777777" w:rsidTr="002D55FE">
        <w:trPr>
          <w:gridAfter w:val="1"/>
          <w:wAfter w:w="9" w:type="dxa"/>
          <w:trHeight w:val="33"/>
        </w:trPr>
        <w:tc>
          <w:tcPr>
            <w:tcW w:w="1170" w:type="dxa"/>
            <w:gridSpan w:val="2"/>
            <w:tcBorders>
              <w:bottom w:val="single" w:sz="4" w:space="0" w:color="auto"/>
            </w:tcBorders>
            <w:vAlign w:val="center"/>
          </w:tcPr>
          <w:p w14:paraId="0B6A83B0" w14:textId="77777777" w:rsidR="001B56ED" w:rsidRPr="002D55FE" w:rsidRDefault="001B56ED" w:rsidP="007F5BBC">
            <w:pPr>
              <w:jc w:val="both"/>
              <w:rPr>
                <w:sz w:val="18"/>
                <w:szCs w:val="18"/>
              </w:rPr>
            </w:pPr>
            <w:r w:rsidRPr="002D55FE">
              <w:rPr>
                <w:sz w:val="18"/>
                <w:szCs w:val="18"/>
              </w:rPr>
              <w:t>323.15</w:t>
            </w:r>
          </w:p>
        </w:tc>
        <w:tc>
          <w:tcPr>
            <w:tcW w:w="1251" w:type="dxa"/>
            <w:tcBorders>
              <w:top w:val="nil"/>
              <w:bottom w:val="single" w:sz="4" w:space="0" w:color="auto"/>
            </w:tcBorders>
            <w:shd w:val="clear" w:color="000000" w:fill="auto"/>
            <w:vAlign w:val="bottom"/>
          </w:tcPr>
          <w:p w14:paraId="104AB176" w14:textId="77777777" w:rsidR="001B56ED" w:rsidRPr="002D55FE" w:rsidRDefault="001B56ED" w:rsidP="007F5BBC">
            <w:pPr>
              <w:jc w:val="both"/>
              <w:rPr>
                <w:sz w:val="18"/>
                <w:szCs w:val="18"/>
              </w:rPr>
            </w:pPr>
            <w:r w:rsidRPr="002D55FE">
              <w:rPr>
                <w:sz w:val="18"/>
                <w:szCs w:val="18"/>
              </w:rPr>
              <w:t>–124.85</w:t>
            </w:r>
          </w:p>
        </w:tc>
        <w:tc>
          <w:tcPr>
            <w:tcW w:w="1341" w:type="dxa"/>
            <w:gridSpan w:val="3"/>
            <w:tcBorders>
              <w:top w:val="nil"/>
              <w:bottom w:val="single" w:sz="4" w:space="0" w:color="auto"/>
            </w:tcBorders>
            <w:shd w:val="clear" w:color="000000" w:fill="auto"/>
            <w:vAlign w:val="bottom"/>
          </w:tcPr>
          <w:p w14:paraId="1C86AA07" w14:textId="77777777" w:rsidR="001B56ED" w:rsidRPr="002D55FE" w:rsidRDefault="001B56ED" w:rsidP="007F5BBC">
            <w:pPr>
              <w:jc w:val="both"/>
              <w:rPr>
                <w:sz w:val="18"/>
                <w:szCs w:val="18"/>
              </w:rPr>
            </w:pPr>
            <w:r w:rsidRPr="002D55FE">
              <w:rPr>
                <w:sz w:val="18"/>
                <w:szCs w:val="18"/>
              </w:rPr>
              <w:t>143.35</w:t>
            </w:r>
          </w:p>
        </w:tc>
        <w:tc>
          <w:tcPr>
            <w:tcW w:w="1278" w:type="dxa"/>
            <w:gridSpan w:val="2"/>
            <w:tcBorders>
              <w:top w:val="nil"/>
              <w:bottom w:val="single" w:sz="4" w:space="0" w:color="auto"/>
            </w:tcBorders>
            <w:shd w:val="clear" w:color="000000" w:fill="auto"/>
            <w:vAlign w:val="bottom"/>
          </w:tcPr>
          <w:p w14:paraId="75357DD2" w14:textId="77777777" w:rsidR="001B56ED" w:rsidRPr="002D55FE" w:rsidRDefault="001B56ED" w:rsidP="007F5BBC">
            <w:pPr>
              <w:jc w:val="both"/>
              <w:rPr>
                <w:sz w:val="18"/>
                <w:szCs w:val="18"/>
              </w:rPr>
            </w:pPr>
            <w:r w:rsidRPr="002D55FE">
              <w:rPr>
                <w:sz w:val="18"/>
                <w:szCs w:val="18"/>
              </w:rPr>
              <w:t>97.06</w:t>
            </w:r>
          </w:p>
        </w:tc>
        <w:tc>
          <w:tcPr>
            <w:tcW w:w="1116" w:type="dxa"/>
            <w:tcBorders>
              <w:top w:val="nil"/>
              <w:bottom w:val="single" w:sz="4" w:space="0" w:color="auto"/>
            </w:tcBorders>
            <w:shd w:val="clear" w:color="000000" w:fill="auto"/>
            <w:vAlign w:val="bottom"/>
          </w:tcPr>
          <w:p w14:paraId="2028D2BC" w14:textId="77777777" w:rsidR="001B56ED" w:rsidRPr="002D55FE" w:rsidRDefault="001B56ED" w:rsidP="007F5BBC">
            <w:pPr>
              <w:jc w:val="both"/>
              <w:rPr>
                <w:sz w:val="18"/>
                <w:szCs w:val="18"/>
              </w:rPr>
            </w:pPr>
            <w:r w:rsidRPr="002D55FE">
              <w:rPr>
                <w:sz w:val="18"/>
                <w:szCs w:val="18"/>
              </w:rPr>
              <w:t>–128.99</w:t>
            </w:r>
          </w:p>
        </w:tc>
        <w:tc>
          <w:tcPr>
            <w:tcW w:w="1098" w:type="dxa"/>
            <w:gridSpan w:val="2"/>
            <w:tcBorders>
              <w:top w:val="nil"/>
              <w:bottom w:val="single" w:sz="4" w:space="0" w:color="auto"/>
            </w:tcBorders>
            <w:shd w:val="clear" w:color="000000" w:fill="auto"/>
            <w:vAlign w:val="center"/>
          </w:tcPr>
          <w:p w14:paraId="59292A12" w14:textId="77777777" w:rsidR="001B56ED" w:rsidRPr="002D55FE" w:rsidRDefault="001B56ED" w:rsidP="007F5BBC">
            <w:pPr>
              <w:jc w:val="both"/>
              <w:rPr>
                <w:sz w:val="18"/>
                <w:szCs w:val="18"/>
              </w:rPr>
            </w:pPr>
            <w:r w:rsidRPr="002D55FE">
              <w:rPr>
                <w:sz w:val="18"/>
                <w:szCs w:val="18"/>
              </w:rPr>
              <w:t>0.764</w:t>
            </w:r>
          </w:p>
        </w:tc>
      </w:tr>
      <w:tr w:rsidR="001B56ED" w:rsidRPr="002D55FE" w14:paraId="0000FD48" w14:textId="77777777" w:rsidTr="002D55FE">
        <w:trPr>
          <w:gridAfter w:val="1"/>
          <w:wAfter w:w="9" w:type="dxa"/>
          <w:trHeight w:val="191"/>
        </w:trPr>
        <w:tc>
          <w:tcPr>
            <w:tcW w:w="7254" w:type="dxa"/>
            <w:gridSpan w:val="11"/>
            <w:tcBorders>
              <w:top w:val="single" w:sz="4" w:space="0" w:color="auto"/>
            </w:tcBorders>
            <w:vAlign w:val="center"/>
          </w:tcPr>
          <w:p w14:paraId="7CD12EE5" w14:textId="030817B2" w:rsidR="001B56ED" w:rsidRPr="002D55FE" w:rsidRDefault="001B56ED" w:rsidP="007F5BBC">
            <w:pPr>
              <w:jc w:val="both"/>
              <w:rPr>
                <w:sz w:val="18"/>
                <w:szCs w:val="18"/>
                <w:lang w:eastAsia="ja-JP"/>
              </w:rPr>
            </w:pPr>
            <w:r w:rsidRPr="002D55FE">
              <w:rPr>
                <w:rFonts w:eastAsia="Cambria Math"/>
                <w:i/>
                <w:w w:val="105"/>
                <w:sz w:val="18"/>
                <w:szCs w:val="18"/>
              </w:rPr>
              <w:t xml:space="preserve">                                                      κ</w:t>
            </w:r>
            <w:r w:rsidRPr="002D55FE">
              <w:rPr>
                <w:rFonts w:eastAsia="Cambria Math"/>
                <w:spacing w:val="-2"/>
                <w:w w:val="105"/>
                <w:sz w:val="18"/>
                <w:szCs w:val="18"/>
                <w:vertAlign w:val="subscript"/>
              </w:rPr>
              <w:t>s</w:t>
            </w:r>
            <w:r w:rsidRPr="002D55FE">
              <w:rPr>
                <w:rFonts w:eastAsia="Cambria Math"/>
                <w:spacing w:val="-2"/>
                <w:w w:val="105"/>
                <w:sz w:val="18"/>
                <w:szCs w:val="18"/>
                <w:vertAlign w:val="superscript"/>
              </w:rPr>
              <w:t>E</w:t>
            </w:r>
            <w:r w:rsidRPr="002D55FE">
              <w:rPr>
                <w:rFonts w:eastAsia="Cambria Math"/>
                <w:spacing w:val="-2"/>
                <w:w w:val="105"/>
                <w:sz w:val="18"/>
                <w:szCs w:val="18"/>
              </w:rPr>
              <w:t>/TPa</w:t>
            </w:r>
            <w:r w:rsidRPr="002D55FE">
              <w:rPr>
                <w:rFonts w:eastAsia="Cambria Math"/>
                <w:spacing w:val="-2"/>
                <w:w w:val="105"/>
                <w:sz w:val="18"/>
                <w:szCs w:val="18"/>
                <w:vertAlign w:val="superscript"/>
              </w:rPr>
              <w:t>−1</w:t>
            </w:r>
            <w:r w:rsidRPr="002D55FE">
              <w:rPr>
                <w:rFonts w:eastAsia="Cambria Math"/>
                <w:spacing w:val="-2"/>
                <w:w w:val="105"/>
                <w:sz w:val="18"/>
                <w:szCs w:val="18"/>
              </w:rPr>
              <w:t xml:space="preserve">                                                  </w:t>
            </w:r>
            <w:r w:rsidRPr="002D55FE">
              <w:rPr>
                <w:rFonts w:eastAsia="Cambria Math"/>
                <w:i/>
                <w:spacing w:val="-4"/>
                <w:w w:val="105"/>
                <w:sz w:val="18"/>
                <w:szCs w:val="18"/>
              </w:rPr>
              <w:t xml:space="preserve">σ </w:t>
            </w:r>
            <w:r w:rsidRPr="002D55FE">
              <w:rPr>
                <w:spacing w:val="-2"/>
                <w:sz w:val="18"/>
                <w:szCs w:val="18"/>
              </w:rPr>
              <w:t>(</w:t>
            </w:r>
            <w:r w:rsidRPr="002D55FE">
              <w:rPr>
                <w:rFonts w:eastAsia="Cambria Math"/>
                <w:spacing w:val="-2"/>
                <w:w w:val="105"/>
                <w:sz w:val="18"/>
                <w:szCs w:val="18"/>
              </w:rPr>
              <w:t>TPa</w:t>
            </w:r>
            <w:r w:rsidRPr="002D55FE">
              <w:rPr>
                <w:rFonts w:eastAsia="Cambria Math"/>
                <w:spacing w:val="-2"/>
                <w:w w:val="105"/>
                <w:sz w:val="18"/>
                <w:szCs w:val="18"/>
                <w:vertAlign w:val="superscript"/>
              </w:rPr>
              <w:t>−1</w:t>
            </w:r>
            <w:r w:rsidRPr="002D55FE">
              <w:rPr>
                <w:rFonts w:eastAsia="Cambria Math"/>
                <w:spacing w:val="-5"/>
                <w:sz w:val="18"/>
                <w:szCs w:val="18"/>
              </w:rPr>
              <w:t>)</w:t>
            </w:r>
          </w:p>
        </w:tc>
      </w:tr>
      <w:tr w:rsidR="00410F0F" w:rsidRPr="002D55FE" w14:paraId="465E06BE" w14:textId="77777777" w:rsidTr="002D55FE">
        <w:trPr>
          <w:gridAfter w:val="1"/>
          <w:wAfter w:w="9" w:type="dxa"/>
          <w:trHeight w:val="184"/>
        </w:trPr>
        <w:tc>
          <w:tcPr>
            <w:tcW w:w="1170" w:type="dxa"/>
            <w:gridSpan w:val="2"/>
            <w:vAlign w:val="center"/>
          </w:tcPr>
          <w:p w14:paraId="410170D3" w14:textId="77777777" w:rsidR="001B56ED" w:rsidRPr="002D55FE" w:rsidRDefault="001B56ED" w:rsidP="007F5BBC">
            <w:pPr>
              <w:jc w:val="both"/>
              <w:rPr>
                <w:sz w:val="18"/>
                <w:szCs w:val="18"/>
              </w:rPr>
            </w:pPr>
            <w:r w:rsidRPr="002D55FE">
              <w:rPr>
                <w:sz w:val="18"/>
                <w:szCs w:val="18"/>
              </w:rPr>
              <w:t>298.15</w:t>
            </w:r>
          </w:p>
        </w:tc>
        <w:tc>
          <w:tcPr>
            <w:tcW w:w="1260" w:type="dxa"/>
            <w:gridSpan w:val="2"/>
            <w:vAlign w:val="bottom"/>
          </w:tcPr>
          <w:p w14:paraId="6F5214EF" w14:textId="77777777" w:rsidR="001B56ED" w:rsidRPr="002D55FE" w:rsidRDefault="001B56ED" w:rsidP="007F5BBC">
            <w:pPr>
              <w:jc w:val="both"/>
              <w:rPr>
                <w:sz w:val="18"/>
                <w:szCs w:val="18"/>
              </w:rPr>
            </w:pPr>
            <w:r w:rsidRPr="002D55FE">
              <w:rPr>
                <w:sz w:val="18"/>
                <w:szCs w:val="18"/>
              </w:rPr>
              <w:t>270.68</w:t>
            </w:r>
          </w:p>
        </w:tc>
        <w:tc>
          <w:tcPr>
            <w:tcW w:w="1332" w:type="dxa"/>
            <w:gridSpan w:val="2"/>
            <w:vAlign w:val="center"/>
          </w:tcPr>
          <w:p w14:paraId="3AFA0B10" w14:textId="77777777" w:rsidR="001B56ED" w:rsidRPr="002D55FE" w:rsidRDefault="001B56ED" w:rsidP="007F5BBC">
            <w:pPr>
              <w:jc w:val="both"/>
              <w:rPr>
                <w:sz w:val="18"/>
                <w:szCs w:val="18"/>
              </w:rPr>
            </w:pPr>
            <w:r w:rsidRPr="002D55FE">
              <w:rPr>
                <w:sz w:val="18"/>
                <w:szCs w:val="18"/>
              </w:rPr>
              <w:t>–62.54</w:t>
            </w:r>
          </w:p>
        </w:tc>
        <w:tc>
          <w:tcPr>
            <w:tcW w:w="1278" w:type="dxa"/>
            <w:gridSpan w:val="2"/>
            <w:vAlign w:val="center"/>
          </w:tcPr>
          <w:p w14:paraId="25873091" w14:textId="77777777" w:rsidR="001B56ED" w:rsidRPr="002D55FE" w:rsidRDefault="001B56ED" w:rsidP="007F5BBC">
            <w:pPr>
              <w:jc w:val="both"/>
              <w:rPr>
                <w:sz w:val="18"/>
                <w:szCs w:val="18"/>
              </w:rPr>
            </w:pPr>
            <w:r w:rsidRPr="002D55FE">
              <w:rPr>
                <w:sz w:val="18"/>
                <w:szCs w:val="18"/>
              </w:rPr>
              <w:t>–</w:t>
            </w:r>
            <w:r w:rsidRPr="002D55FE">
              <w:rPr>
                <w:color w:val="000000"/>
                <w:sz w:val="18"/>
                <w:szCs w:val="18"/>
              </w:rPr>
              <w:t>126.63</w:t>
            </w:r>
          </w:p>
        </w:tc>
        <w:tc>
          <w:tcPr>
            <w:tcW w:w="1116" w:type="dxa"/>
            <w:vAlign w:val="center"/>
          </w:tcPr>
          <w:p w14:paraId="4E5EF6A7" w14:textId="77777777" w:rsidR="001B56ED" w:rsidRPr="002D55FE" w:rsidRDefault="001B56ED" w:rsidP="007F5BBC">
            <w:pPr>
              <w:jc w:val="both"/>
              <w:rPr>
                <w:sz w:val="18"/>
                <w:szCs w:val="18"/>
              </w:rPr>
            </w:pPr>
            <w:r w:rsidRPr="002D55FE">
              <w:rPr>
                <w:color w:val="000000"/>
                <w:sz w:val="18"/>
                <w:szCs w:val="18"/>
              </w:rPr>
              <w:t>119.17</w:t>
            </w:r>
          </w:p>
        </w:tc>
        <w:tc>
          <w:tcPr>
            <w:tcW w:w="1098" w:type="dxa"/>
            <w:gridSpan w:val="2"/>
            <w:vAlign w:val="center"/>
          </w:tcPr>
          <w:p w14:paraId="2C29458D" w14:textId="77777777" w:rsidR="001B56ED" w:rsidRPr="002D55FE" w:rsidRDefault="001B56ED" w:rsidP="007F5BBC">
            <w:pPr>
              <w:jc w:val="both"/>
              <w:rPr>
                <w:sz w:val="18"/>
                <w:szCs w:val="18"/>
              </w:rPr>
            </w:pPr>
            <w:r w:rsidRPr="002D55FE">
              <w:rPr>
                <w:color w:val="000000"/>
                <w:sz w:val="18"/>
                <w:szCs w:val="18"/>
              </w:rPr>
              <w:t>0.948×10</w:t>
            </w:r>
            <w:r w:rsidRPr="002D55FE">
              <w:rPr>
                <w:color w:val="000000"/>
                <w:sz w:val="18"/>
                <w:szCs w:val="18"/>
                <w:vertAlign w:val="superscript"/>
              </w:rPr>
              <w:t>-12</w:t>
            </w:r>
          </w:p>
        </w:tc>
      </w:tr>
      <w:tr w:rsidR="00410F0F" w:rsidRPr="002D55FE" w14:paraId="6C07252D" w14:textId="77777777" w:rsidTr="002D55FE">
        <w:trPr>
          <w:gridAfter w:val="1"/>
          <w:wAfter w:w="9" w:type="dxa"/>
          <w:trHeight w:val="184"/>
        </w:trPr>
        <w:tc>
          <w:tcPr>
            <w:tcW w:w="1170" w:type="dxa"/>
            <w:gridSpan w:val="2"/>
            <w:vAlign w:val="center"/>
          </w:tcPr>
          <w:p w14:paraId="20357CAB" w14:textId="77777777" w:rsidR="001B56ED" w:rsidRPr="002D55FE" w:rsidRDefault="001B56ED" w:rsidP="007F5BBC">
            <w:pPr>
              <w:jc w:val="both"/>
              <w:rPr>
                <w:sz w:val="18"/>
                <w:szCs w:val="18"/>
              </w:rPr>
            </w:pPr>
            <w:r w:rsidRPr="002D55FE">
              <w:rPr>
                <w:sz w:val="18"/>
                <w:szCs w:val="18"/>
              </w:rPr>
              <w:t>303.15</w:t>
            </w:r>
          </w:p>
        </w:tc>
        <w:tc>
          <w:tcPr>
            <w:tcW w:w="1260" w:type="dxa"/>
            <w:gridSpan w:val="2"/>
            <w:vAlign w:val="center"/>
          </w:tcPr>
          <w:p w14:paraId="3EFC7733" w14:textId="77777777" w:rsidR="001B56ED" w:rsidRPr="002D55FE" w:rsidRDefault="001B56ED" w:rsidP="007F5BBC">
            <w:pPr>
              <w:jc w:val="both"/>
              <w:rPr>
                <w:sz w:val="18"/>
                <w:szCs w:val="18"/>
              </w:rPr>
            </w:pPr>
            <w:r w:rsidRPr="002D55FE">
              <w:rPr>
                <w:sz w:val="18"/>
                <w:szCs w:val="18"/>
              </w:rPr>
              <w:t>260.22</w:t>
            </w:r>
          </w:p>
        </w:tc>
        <w:tc>
          <w:tcPr>
            <w:tcW w:w="1332" w:type="dxa"/>
            <w:gridSpan w:val="2"/>
            <w:vAlign w:val="center"/>
          </w:tcPr>
          <w:p w14:paraId="7675B983" w14:textId="77777777" w:rsidR="001B56ED" w:rsidRPr="002D55FE" w:rsidRDefault="001B56ED" w:rsidP="007F5BBC">
            <w:pPr>
              <w:jc w:val="both"/>
              <w:rPr>
                <w:sz w:val="18"/>
                <w:szCs w:val="18"/>
              </w:rPr>
            </w:pPr>
            <w:r w:rsidRPr="002D55FE">
              <w:rPr>
                <w:sz w:val="18"/>
                <w:szCs w:val="18"/>
              </w:rPr>
              <w:t>–</w:t>
            </w:r>
            <w:r w:rsidRPr="002D55FE">
              <w:rPr>
                <w:color w:val="000000"/>
                <w:sz w:val="18"/>
                <w:szCs w:val="18"/>
              </w:rPr>
              <w:t>156.57</w:t>
            </w:r>
          </w:p>
        </w:tc>
        <w:tc>
          <w:tcPr>
            <w:tcW w:w="1278" w:type="dxa"/>
            <w:gridSpan w:val="2"/>
            <w:vAlign w:val="center"/>
          </w:tcPr>
          <w:p w14:paraId="1D5ADC90" w14:textId="77777777" w:rsidR="001B56ED" w:rsidRPr="002D55FE" w:rsidRDefault="001B56ED" w:rsidP="007F5BBC">
            <w:pPr>
              <w:jc w:val="both"/>
              <w:rPr>
                <w:sz w:val="18"/>
                <w:szCs w:val="18"/>
              </w:rPr>
            </w:pPr>
            <w:r w:rsidRPr="002D55FE">
              <w:rPr>
                <w:sz w:val="18"/>
                <w:szCs w:val="18"/>
              </w:rPr>
              <w:t>–125.13</w:t>
            </w:r>
          </w:p>
        </w:tc>
        <w:tc>
          <w:tcPr>
            <w:tcW w:w="1116" w:type="dxa"/>
            <w:vAlign w:val="center"/>
          </w:tcPr>
          <w:p w14:paraId="41CC5176" w14:textId="77777777" w:rsidR="001B56ED" w:rsidRPr="002D55FE" w:rsidRDefault="001B56ED" w:rsidP="007F5BBC">
            <w:pPr>
              <w:jc w:val="both"/>
              <w:rPr>
                <w:sz w:val="18"/>
                <w:szCs w:val="18"/>
              </w:rPr>
            </w:pPr>
            <w:r w:rsidRPr="002D55FE">
              <w:rPr>
                <w:sz w:val="18"/>
                <w:szCs w:val="18"/>
              </w:rPr>
              <w:t>155.64</w:t>
            </w:r>
          </w:p>
        </w:tc>
        <w:tc>
          <w:tcPr>
            <w:tcW w:w="1098" w:type="dxa"/>
            <w:gridSpan w:val="2"/>
            <w:vAlign w:val="center"/>
          </w:tcPr>
          <w:p w14:paraId="565DEAD7" w14:textId="77777777" w:rsidR="001B56ED" w:rsidRPr="002D55FE" w:rsidRDefault="001B56ED" w:rsidP="007F5BBC">
            <w:pPr>
              <w:jc w:val="both"/>
              <w:rPr>
                <w:sz w:val="18"/>
                <w:szCs w:val="18"/>
              </w:rPr>
            </w:pPr>
            <w:r w:rsidRPr="002D55FE">
              <w:rPr>
                <w:color w:val="000000"/>
                <w:sz w:val="18"/>
                <w:szCs w:val="18"/>
              </w:rPr>
              <w:t>1.054×10</w:t>
            </w:r>
            <w:r w:rsidRPr="002D55FE">
              <w:rPr>
                <w:color w:val="000000"/>
                <w:sz w:val="18"/>
                <w:szCs w:val="18"/>
                <w:vertAlign w:val="superscript"/>
              </w:rPr>
              <w:t>-12</w:t>
            </w:r>
          </w:p>
        </w:tc>
      </w:tr>
      <w:tr w:rsidR="00410F0F" w:rsidRPr="002D55FE" w14:paraId="10C1DA93" w14:textId="77777777" w:rsidTr="002D55FE">
        <w:trPr>
          <w:gridAfter w:val="1"/>
          <w:wAfter w:w="9" w:type="dxa"/>
          <w:trHeight w:val="179"/>
        </w:trPr>
        <w:tc>
          <w:tcPr>
            <w:tcW w:w="1170" w:type="dxa"/>
            <w:gridSpan w:val="2"/>
            <w:vAlign w:val="center"/>
          </w:tcPr>
          <w:p w14:paraId="692A1ED7" w14:textId="77777777" w:rsidR="001B56ED" w:rsidRPr="002D55FE" w:rsidRDefault="001B56ED" w:rsidP="007F5BBC">
            <w:pPr>
              <w:jc w:val="both"/>
              <w:rPr>
                <w:sz w:val="18"/>
                <w:szCs w:val="18"/>
              </w:rPr>
            </w:pPr>
            <w:r w:rsidRPr="002D55FE">
              <w:rPr>
                <w:sz w:val="18"/>
                <w:szCs w:val="18"/>
              </w:rPr>
              <w:t>308.15</w:t>
            </w:r>
          </w:p>
        </w:tc>
        <w:tc>
          <w:tcPr>
            <w:tcW w:w="1260" w:type="dxa"/>
            <w:gridSpan w:val="2"/>
            <w:vAlign w:val="center"/>
          </w:tcPr>
          <w:p w14:paraId="0FEE02BD" w14:textId="77777777" w:rsidR="001B56ED" w:rsidRPr="002D55FE" w:rsidRDefault="001B56ED" w:rsidP="007F5BBC">
            <w:pPr>
              <w:jc w:val="both"/>
              <w:rPr>
                <w:sz w:val="18"/>
                <w:szCs w:val="18"/>
              </w:rPr>
            </w:pPr>
            <w:r w:rsidRPr="002D55FE">
              <w:rPr>
                <w:sz w:val="18"/>
                <w:szCs w:val="18"/>
              </w:rPr>
              <w:t>245.88</w:t>
            </w:r>
          </w:p>
        </w:tc>
        <w:tc>
          <w:tcPr>
            <w:tcW w:w="1332" w:type="dxa"/>
            <w:gridSpan w:val="2"/>
            <w:vAlign w:val="center"/>
          </w:tcPr>
          <w:p w14:paraId="38EBBDF7" w14:textId="77777777" w:rsidR="001B56ED" w:rsidRPr="002D55FE" w:rsidRDefault="001B56ED" w:rsidP="007F5BBC">
            <w:pPr>
              <w:jc w:val="both"/>
              <w:rPr>
                <w:sz w:val="18"/>
                <w:szCs w:val="18"/>
              </w:rPr>
            </w:pPr>
            <w:r w:rsidRPr="002D55FE">
              <w:rPr>
                <w:sz w:val="18"/>
                <w:szCs w:val="18"/>
              </w:rPr>
              <w:t>–</w:t>
            </w:r>
            <w:r w:rsidRPr="002D55FE">
              <w:rPr>
                <w:color w:val="000000"/>
                <w:sz w:val="18"/>
                <w:szCs w:val="18"/>
              </w:rPr>
              <w:t>161.59</w:t>
            </w:r>
          </w:p>
        </w:tc>
        <w:tc>
          <w:tcPr>
            <w:tcW w:w="1278" w:type="dxa"/>
            <w:gridSpan w:val="2"/>
            <w:vAlign w:val="center"/>
          </w:tcPr>
          <w:p w14:paraId="46E37423" w14:textId="77777777" w:rsidR="001B56ED" w:rsidRPr="002D55FE" w:rsidRDefault="001B56ED" w:rsidP="007F5BBC">
            <w:pPr>
              <w:jc w:val="both"/>
              <w:rPr>
                <w:sz w:val="18"/>
                <w:szCs w:val="18"/>
              </w:rPr>
            </w:pPr>
            <w:r w:rsidRPr="002D55FE">
              <w:rPr>
                <w:sz w:val="18"/>
                <w:szCs w:val="18"/>
              </w:rPr>
              <w:t>–156.58</w:t>
            </w:r>
          </w:p>
        </w:tc>
        <w:tc>
          <w:tcPr>
            <w:tcW w:w="1116" w:type="dxa"/>
            <w:vAlign w:val="center"/>
          </w:tcPr>
          <w:p w14:paraId="1EEB4087" w14:textId="77777777" w:rsidR="001B56ED" w:rsidRPr="002D55FE" w:rsidRDefault="001B56ED" w:rsidP="007F5BBC">
            <w:pPr>
              <w:jc w:val="both"/>
              <w:rPr>
                <w:sz w:val="18"/>
                <w:szCs w:val="18"/>
              </w:rPr>
            </w:pPr>
            <w:r w:rsidRPr="002D55FE">
              <w:rPr>
                <w:color w:val="000000"/>
                <w:sz w:val="18"/>
                <w:szCs w:val="18"/>
              </w:rPr>
              <w:t>172.34</w:t>
            </w:r>
          </w:p>
        </w:tc>
        <w:tc>
          <w:tcPr>
            <w:tcW w:w="1098" w:type="dxa"/>
            <w:gridSpan w:val="2"/>
            <w:vAlign w:val="center"/>
          </w:tcPr>
          <w:p w14:paraId="42173E67" w14:textId="77777777" w:rsidR="001B56ED" w:rsidRPr="002D55FE" w:rsidRDefault="001B56ED" w:rsidP="007F5BBC">
            <w:pPr>
              <w:jc w:val="both"/>
              <w:rPr>
                <w:sz w:val="18"/>
                <w:szCs w:val="18"/>
              </w:rPr>
            </w:pPr>
            <w:r w:rsidRPr="002D55FE">
              <w:rPr>
                <w:color w:val="000000"/>
                <w:sz w:val="18"/>
                <w:szCs w:val="18"/>
              </w:rPr>
              <w:t>0.839×10</w:t>
            </w:r>
            <w:r w:rsidRPr="002D55FE">
              <w:rPr>
                <w:color w:val="000000"/>
                <w:sz w:val="18"/>
                <w:szCs w:val="18"/>
                <w:vertAlign w:val="superscript"/>
              </w:rPr>
              <w:t>-12</w:t>
            </w:r>
          </w:p>
        </w:tc>
      </w:tr>
      <w:tr w:rsidR="001B56ED" w:rsidRPr="002D55FE" w14:paraId="325952A2" w14:textId="77777777" w:rsidTr="006D4DE1">
        <w:trPr>
          <w:trHeight w:val="188"/>
          <w:tblHeader/>
        </w:trPr>
        <w:tc>
          <w:tcPr>
            <w:tcW w:w="1161" w:type="dxa"/>
            <w:tcBorders>
              <w:bottom w:val="single" w:sz="4" w:space="0" w:color="auto"/>
            </w:tcBorders>
          </w:tcPr>
          <w:p w14:paraId="714B2681" w14:textId="77777777" w:rsidR="001B56ED" w:rsidRPr="002D55FE" w:rsidRDefault="001B56ED" w:rsidP="007F5BBC">
            <w:pPr>
              <w:pStyle w:val="TCTableBody"/>
              <w:spacing w:after="0" w:line="240" w:lineRule="auto"/>
              <w:rPr>
                <w:sz w:val="18"/>
                <w:szCs w:val="18"/>
              </w:rPr>
            </w:pPr>
            <w:r w:rsidRPr="002D55FE">
              <w:rPr>
                <w:i/>
                <w:sz w:val="18"/>
                <w:szCs w:val="18"/>
              </w:rPr>
              <w:t>T</w:t>
            </w:r>
            <w:r w:rsidRPr="002D55FE">
              <w:rPr>
                <w:sz w:val="18"/>
                <w:szCs w:val="18"/>
              </w:rPr>
              <w:t>/K</w:t>
            </w:r>
          </w:p>
        </w:tc>
        <w:tc>
          <w:tcPr>
            <w:tcW w:w="1278" w:type="dxa"/>
            <w:gridSpan w:val="4"/>
            <w:tcBorders>
              <w:bottom w:val="single" w:sz="4" w:space="0" w:color="auto"/>
            </w:tcBorders>
          </w:tcPr>
          <w:p w14:paraId="6B111A4C" w14:textId="77777777" w:rsidR="001B56ED" w:rsidRPr="002D55FE" w:rsidRDefault="001B56ED" w:rsidP="007F5BBC">
            <w:pPr>
              <w:pStyle w:val="TCTableBody"/>
              <w:spacing w:after="0" w:line="240" w:lineRule="auto"/>
              <w:rPr>
                <w:i/>
                <w:sz w:val="18"/>
                <w:szCs w:val="18"/>
              </w:rPr>
            </w:pPr>
            <w:r w:rsidRPr="002D55FE">
              <w:rPr>
                <w:i/>
                <w:sz w:val="18"/>
                <w:szCs w:val="18"/>
              </w:rPr>
              <w:t>A</w:t>
            </w:r>
            <w:r w:rsidRPr="002D55FE">
              <w:rPr>
                <w:i/>
                <w:sz w:val="18"/>
                <w:szCs w:val="18"/>
                <w:vertAlign w:val="subscript"/>
              </w:rPr>
              <w:t>0</w:t>
            </w:r>
          </w:p>
        </w:tc>
        <w:tc>
          <w:tcPr>
            <w:tcW w:w="1332" w:type="dxa"/>
            <w:gridSpan w:val="2"/>
            <w:tcBorders>
              <w:bottom w:val="single" w:sz="4" w:space="0" w:color="auto"/>
            </w:tcBorders>
          </w:tcPr>
          <w:p w14:paraId="0A2AC422" w14:textId="77777777" w:rsidR="001B56ED" w:rsidRPr="002D55FE" w:rsidRDefault="001B56ED" w:rsidP="007F5BBC">
            <w:pPr>
              <w:pStyle w:val="TCTableBody"/>
              <w:spacing w:after="0" w:line="240" w:lineRule="auto"/>
              <w:rPr>
                <w:i/>
                <w:sz w:val="18"/>
                <w:szCs w:val="18"/>
              </w:rPr>
            </w:pPr>
            <w:r w:rsidRPr="002D55FE">
              <w:rPr>
                <w:i/>
                <w:sz w:val="18"/>
                <w:szCs w:val="18"/>
              </w:rPr>
              <w:t>A</w:t>
            </w:r>
            <w:r w:rsidRPr="002D55FE">
              <w:rPr>
                <w:i/>
                <w:sz w:val="18"/>
                <w:szCs w:val="18"/>
                <w:vertAlign w:val="subscript"/>
              </w:rPr>
              <w:t>1</w:t>
            </w:r>
          </w:p>
        </w:tc>
        <w:tc>
          <w:tcPr>
            <w:tcW w:w="1269" w:type="dxa"/>
            <w:tcBorders>
              <w:bottom w:val="single" w:sz="4" w:space="0" w:color="auto"/>
            </w:tcBorders>
          </w:tcPr>
          <w:p w14:paraId="25B2FCD5" w14:textId="77777777" w:rsidR="001B56ED" w:rsidRPr="002D55FE" w:rsidRDefault="001B56ED" w:rsidP="007F5BBC">
            <w:pPr>
              <w:pStyle w:val="TCTableBody"/>
              <w:spacing w:after="0" w:line="240" w:lineRule="auto"/>
              <w:rPr>
                <w:i/>
                <w:sz w:val="18"/>
                <w:szCs w:val="18"/>
              </w:rPr>
            </w:pPr>
            <w:r w:rsidRPr="002D55FE">
              <w:rPr>
                <w:i/>
                <w:sz w:val="18"/>
                <w:szCs w:val="18"/>
              </w:rPr>
              <w:t>A</w:t>
            </w:r>
            <w:r w:rsidRPr="002D55FE">
              <w:rPr>
                <w:i/>
                <w:sz w:val="18"/>
                <w:szCs w:val="18"/>
                <w:vertAlign w:val="subscript"/>
              </w:rPr>
              <w:t>2</w:t>
            </w:r>
          </w:p>
        </w:tc>
        <w:tc>
          <w:tcPr>
            <w:tcW w:w="1134" w:type="dxa"/>
            <w:gridSpan w:val="2"/>
            <w:tcBorders>
              <w:bottom w:val="single" w:sz="4" w:space="0" w:color="auto"/>
            </w:tcBorders>
          </w:tcPr>
          <w:p w14:paraId="5E9A3EDC" w14:textId="77777777" w:rsidR="001B56ED" w:rsidRPr="002D55FE" w:rsidRDefault="001B56ED" w:rsidP="007F5BBC">
            <w:pPr>
              <w:pStyle w:val="TCTableBody"/>
              <w:spacing w:after="0" w:line="240" w:lineRule="auto"/>
              <w:rPr>
                <w:i/>
                <w:sz w:val="18"/>
                <w:szCs w:val="18"/>
              </w:rPr>
            </w:pPr>
            <w:r w:rsidRPr="002D55FE">
              <w:rPr>
                <w:i/>
                <w:sz w:val="18"/>
                <w:szCs w:val="18"/>
              </w:rPr>
              <w:t>A</w:t>
            </w:r>
            <w:r w:rsidRPr="002D55FE">
              <w:rPr>
                <w:i/>
                <w:sz w:val="18"/>
                <w:szCs w:val="18"/>
                <w:vertAlign w:val="subscript"/>
              </w:rPr>
              <w:t>3</w:t>
            </w:r>
          </w:p>
        </w:tc>
        <w:tc>
          <w:tcPr>
            <w:tcW w:w="1089" w:type="dxa"/>
            <w:gridSpan w:val="2"/>
            <w:tcBorders>
              <w:bottom w:val="single" w:sz="4" w:space="0" w:color="auto"/>
            </w:tcBorders>
          </w:tcPr>
          <w:p w14:paraId="5E6A62B3" w14:textId="77777777" w:rsidR="001B56ED" w:rsidRPr="002D55FE" w:rsidRDefault="001B56ED" w:rsidP="007F5BBC">
            <w:pPr>
              <w:pStyle w:val="TCTableBody"/>
              <w:spacing w:after="0" w:line="240" w:lineRule="auto"/>
              <w:ind w:firstLine="0"/>
              <w:rPr>
                <w:i/>
                <w:sz w:val="18"/>
                <w:szCs w:val="18"/>
              </w:rPr>
            </w:pPr>
            <w:r w:rsidRPr="002D55FE">
              <w:rPr>
                <w:i/>
                <w:sz w:val="18"/>
                <w:szCs w:val="18"/>
              </w:rPr>
              <w:t xml:space="preserve">    </w:t>
            </w:r>
            <w:r w:rsidRPr="002D55FE">
              <w:rPr>
                <w:i/>
                <w:sz w:val="18"/>
                <w:szCs w:val="18"/>
              </w:rPr>
              <w:sym w:font="Symbol" w:char="F073"/>
            </w:r>
          </w:p>
        </w:tc>
      </w:tr>
      <w:tr w:rsidR="001B56ED" w:rsidRPr="002D55FE" w14:paraId="0DBE8CB2" w14:textId="77777777" w:rsidTr="002D55FE">
        <w:trPr>
          <w:trHeight w:val="184"/>
        </w:trPr>
        <w:tc>
          <w:tcPr>
            <w:tcW w:w="1161" w:type="dxa"/>
            <w:vAlign w:val="center"/>
          </w:tcPr>
          <w:p w14:paraId="27C3D005" w14:textId="77777777" w:rsidR="001B56ED" w:rsidRPr="002D55FE" w:rsidRDefault="001B56ED" w:rsidP="007F5BBC">
            <w:pPr>
              <w:jc w:val="both"/>
              <w:rPr>
                <w:sz w:val="18"/>
                <w:szCs w:val="18"/>
              </w:rPr>
            </w:pPr>
            <w:r w:rsidRPr="002D55FE">
              <w:rPr>
                <w:sz w:val="18"/>
                <w:szCs w:val="18"/>
              </w:rPr>
              <w:t>313.15</w:t>
            </w:r>
          </w:p>
        </w:tc>
        <w:tc>
          <w:tcPr>
            <w:tcW w:w="1278" w:type="dxa"/>
            <w:gridSpan w:val="4"/>
            <w:vAlign w:val="center"/>
          </w:tcPr>
          <w:p w14:paraId="1E100804" w14:textId="77777777" w:rsidR="001B56ED" w:rsidRPr="002D55FE" w:rsidRDefault="001B56ED" w:rsidP="007F5BBC">
            <w:pPr>
              <w:jc w:val="both"/>
              <w:rPr>
                <w:sz w:val="18"/>
                <w:szCs w:val="18"/>
              </w:rPr>
            </w:pPr>
            <w:r w:rsidRPr="002D55FE">
              <w:rPr>
                <w:color w:val="000000"/>
                <w:sz w:val="18"/>
                <w:szCs w:val="18"/>
              </w:rPr>
              <w:t>238.73</w:t>
            </w:r>
          </w:p>
        </w:tc>
        <w:tc>
          <w:tcPr>
            <w:tcW w:w="1332" w:type="dxa"/>
            <w:gridSpan w:val="2"/>
            <w:vAlign w:val="center"/>
          </w:tcPr>
          <w:p w14:paraId="68103DC5" w14:textId="77777777" w:rsidR="001B56ED" w:rsidRPr="002D55FE" w:rsidRDefault="001B56ED" w:rsidP="007F5BBC">
            <w:pPr>
              <w:jc w:val="both"/>
              <w:rPr>
                <w:sz w:val="18"/>
                <w:szCs w:val="18"/>
              </w:rPr>
            </w:pPr>
            <w:r w:rsidRPr="002D55FE">
              <w:rPr>
                <w:sz w:val="18"/>
                <w:szCs w:val="18"/>
              </w:rPr>
              <w:t>–168.21</w:t>
            </w:r>
          </w:p>
        </w:tc>
        <w:tc>
          <w:tcPr>
            <w:tcW w:w="1269" w:type="dxa"/>
            <w:vAlign w:val="center"/>
          </w:tcPr>
          <w:p w14:paraId="521E90DF" w14:textId="77777777" w:rsidR="001B56ED" w:rsidRPr="002D55FE" w:rsidRDefault="001B56ED" w:rsidP="007F5BBC">
            <w:pPr>
              <w:jc w:val="both"/>
              <w:rPr>
                <w:sz w:val="18"/>
                <w:szCs w:val="18"/>
              </w:rPr>
            </w:pPr>
            <w:r w:rsidRPr="002D55FE">
              <w:rPr>
                <w:sz w:val="18"/>
                <w:szCs w:val="18"/>
              </w:rPr>
              <w:t>–194.93</w:t>
            </w:r>
          </w:p>
        </w:tc>
        <w:tc>
          <w:tcPr>
            <w:tcW w:w="1134" w:type="dxa"/>
            <w:gridSpan w:val="2"/>
            <w:vAlign w:val="center"/>
          </w:tcPr>
          <w:p w14:paraId="79A8A0D6" w14:textId="77777777" w:rsidR="001B56ED" w:rsidRPr="002D55FE" w:rsidRDefault="001B56ED" w:rsidP="007F5BBC">
            <w:pPr>
              <w:jc w:val="both"/>
              <w:rPr>
                <w:sz w:val="18"/>
                <w:szCs w:val="18"/>
              </w:rPr>
            </w:pPr>
            <w:r w:rsidRPr="002D55FE">
              <w:rPr>
                <w:sz w:val="18"/>
                <w:szCs w:val="18"/>
              </w:rPr>
              <w:t>205.22</w:t>
            </w:r>
          </w:p>
        </w:tc>
        <w:tc>
          <w:tcPr>
            <w:tcW w:w="1089" w:type="dxa"/>
            <w:gridSpan w:val="2"/>
            <w:vAlign w:val="center"/>
          </w:tcPr>
          <w:p w14:paraId="552F2C2D" w14:textId="77777777" w:rsidR="001B56ED" w:rsidRPr="002D55FE" w:rsidRDefault="001B56ED" w:rsidP="007F5BBC">
            <w:pPr>
              <w:jc w:val="both"/>
              <w:rPr>
                <w:sz w:val="18"/>
                <w:szCs w:val="18"/>
              </w:rPr>
            </w:pPr>
            <w:r w:rsidRPr="002D55FE">
              <w:rPr>
                <w:color w:val="000000"/>
                <w:sz w:val="18"/>
                <w:szCs w:val="18"/>
              </w:rPr>
              <w:t>1.769×10</w:t>
            </w:r>
            <w:r w:rsidRPr="002D55FE">
              <w:rPr>
                <w:color w:val="000000"/>
                <w:sz w:val="18"/>
                <w:szCs w:val="18"/>
                <w:vertAlign w:val="superscript"/>
              </w:rPr>
              <w:t>-12</w:t>
            </w:r>
          </w:p>
        </w:tc>
      </w:tr>
      <w:tr w:rsidR="001B56ED" w:rsidRPr="002D55FE" w14:paraId="402D9909" w14:textId="77777777" w:rsidTr="002D55FE">
        <w:trPr>
          <w:trHeight w:val="184"/>
        </w:trPr>
        <w:tc>
          <w:tcPr>
            <w:tcW w:w="1161" w:type="dxa"/>
            <w:vAlign w:val="center"/>
          </w:tcPr>
          <w:p w14:paraId="6228540A" w14:textId="77777777" w:rsidR="001B56ED" w:rsidRPr="002D55FE" w:rsidRDefault="001B56ED" w:rsidP="007F5BBC">
            <w:pPr>
              <w:jc w:val="both"/>
              <w:rPr>
                <w:sz w:val="18"/>
                <w:szCs w:val="18"/>
              </w:rPr>
            </w:pPr>
            <w:r w:rsidRPr="002D55FE">
              <w:rPr>
                <w:sz w:val="18"/>
                <w:szCs w:val="18"/>
              </w:rPr>
              <w:t>318.15</w:t>
            </w:r>
          </w:p>
        </w:tc>
        <w:tc>
          <w:tcPr>
            <w:tcW w:w="1278" w:type="dxa"/>
            <w:gridSpan w:val="4"/>
            <w:vAlign w:val="center"/>
          </w:tcPr>
          <w:p w14:paraId="402CF97F" w14:textId="77777777" w:rsidR="001B56ED" w:rsidRPr="002D55FE" w:rsidRDefault="001B56ED" w:rsidP="007F5BBC">
            <w:pPr>
              <w:jc w:val="both"/>
              <w:rPr>
                <w:sz w:val="18"/>
                <w:szCs w:val="18"/>
              </w:rPr>
            </w:pPr>
            <w:r w:rsidRPr="002D55FE">
              <w:rPr>
                <w:color w:val="000000"/>
                <w:sz w:val="18"/>
                <w:szCs w:val="18"/>
              </w:rPr>
              <w:t>219.94</w:t>
            </w:r>
          </w:p>
        </w:tc>
        <w:tc>
          <w:tcPr>
            <w:tcW w:w="1332" w:type="dxa"/>
            <w:gridSpan w:val="2"/>
            <w:vAlign w:val="center"/>
          </w:tcPr>
          <w:p w14:paraId="186C4C44" w14:textId="77777777" w:rsidR="001B56ED" w:rsidRPr="002D55FE" w:rsidRDefault="001B56ED" w:rsidP="007F5BBC">
            <w:pPr>
              <w:jc w:val="both"/>
              <w:rPr>
                <w:sz w:val="18"/>
                <w:szCs w:val="18"/>
              </w:rPr>
            </w:pPr>
            <w:r w:rsidRPr="002D55FE">
              <w:rPr>
                <w:sz w:val="18"/>
                <w:szCs w:val="18"/>
              </w:rPr>
              <w:t>–167.64</w:t>
            </w:r>
          </w:p>
        </w:tc>
        <w:tc>
          <w:tcPr>
            <w:tcW w:w="1269" w:type="dxa"/>
            <w:vAlign w:val="center"/>
          </w:tcPr>
          <w:p w14:paraId="0DB678FD" w14:textId="77777777" w:rsidR="001B56ED" w:rsidRPr="002D55FE" w:rsidRDefault="001B56ED" w:rsidP="007F5BBC">
            <w:pPr>
              <w:jc w:val="both"/>
              <w:rPr>
                <w:sz w:val="18"/>
                <w:szCs w:val="18"/>
              </w:rPr>
            </w:pPr>
            <w:r w:rsidRPr="002D55FE">
              <w:rPr>
                <w:sz w:val="18"/>
                <w:szCs w:val="18"/>
              </w:rPr>
              <w:t>–223.19</w:t>
            </w:r>
          </w:p>
        </w:tc>
        <w:tc>
          <w:tcPr>
            <w:tcW w:w="1134" w:type="dxa"/>
            <w:gridSpan w:val="2"/>
            <w:vAlign w:val="center"/>
          </w:tcPr>
          <w:p w14:paraId="2C4C42CD" w14:textId="77777777" w:rsidR="001B56ED" w:rsidRPr="002D55FE" w:rsidRDefault="001B56ED" w:rsidP="007F5BBC">
            <w:pPr>
              <w:jc w:val="both"/>
              <w:rPr>
                <w:sz w:val="18"/>
                <w:szCs w:val="18"/>
              </w:rPr>
            </w:pPr>
            <w:r w:rsidRPr="002D55FE">
              <w:rPr>
                <w:sz w:val="18"/>
                <w:szCs w:val="18"/>
              </w:rPr>
              <w:t>228.19</w:t>
            </w:r>
          </w:p>
        </w:tc>
        <w:tc>
          <w:tcPr>
            <w:tcW w:w="1089" w:type="dxa"/>
            <w:gridSpan w:val="2"/>
            <w:vAlign w:val="center"/>
          </w:tcPr>
          <w:p w14:paraId="04AB717E" w14:textId="77777777" w:rsidR="001B56ED" w:rsidRPr="002D55FE" w:rsidRDefault="001B56ED" w:rsidP="007F5BBC">
            <w:pPr>
              <w:jc w:val="both"/>
              <w:rPr>
                <w:sz w:val="18"/>
                <w:szCs w:val="18"/>
              </w:rPr>
            </w:pPr>
            <w:r w:rsidRPr="002D55FE">
              <w:rPr>
                <w:color w:val="000000"/>
                <w:sz w:val="18"/>
                <w:szCs w:val="18"/>
              </w:rPr>
              <w:t>1.527×10</w:t>
            </w:r>
            <w:r w:rsidRPr="002D55FE">
              <w:rPr>
                <w:color w:val="000000"/>
                <w:sz w:val="18"/>
                <w:szCs w:val="18"/>
                <w:vertAlign w:val="superscript"/>
              </w:rPr>
              <w:t>-12</w:t>
            </w:r>
          </w:p>
        </w:tc>
      </w:tr>
      <w:tr w:rsidR="001B56ED" w:rsidRPr="002D55FE" w14:paraId="0238271E" w14:textId="77777777" w:rsidTr="002D55FE">
        <w:trPr>
          <w:trHeight w:val="33"/>
        </w:trPr>
        <w:tc>
          <w:tcPr>
            <w:tcW w:w="1161" w:type="dxa"/>
            <w:tcBorders>
              <w:bottom w:val="single" w:sz="4" w:space="0" w:color="auto"/>
            </w:tcBorders>
            <w:vAlign w:val="center"/>
          </w:tcPr>
          <w:p w14:paraId="3054B2D5" w14:textId="77777777" w:rsidR="001B56ED" w:rsidRPr="002D55FE" w:rsidRDefault="001B56ED" w:rsidP="007F5BBC">
            <w:pPr>
              <w:jc w:val="both"/>
              <w:rPr>
                <w:sz w:val="18"/>
                <w:szCs w:val="18"/>
              </w:rPr>
            </w:pPr>
            <w:r w:rsidRPr="002D55FE">
              <w:rPr>
                <w:sz w:val="18"/>
                <w:szCs w:val="18"/>
              </w:rPr>
              <w:t>323.15</w:t>
            </w:r>
          </w:p>
        </w:tc>
        <w:tc>
          <w:tcPr>
            <w:tcW w:w="1278" w:type="dxa"/>
            <w:gridSpan w:val="4"/>
            <w:tcBorders>
              <w:bottom w:val="single" w:sz="4" w:space="0" w:color="auto"/>
            </w:tcBorders>
            <w:vAlign w:val="center"/>
          </w:tcPr>
          <w:p w14:paraId="3C5D5093" w14:textId="77777777" w:rsidR="001B56ED" w:rsidRPr="002D55FE" w:rsidRDefault="001B56ED" w:rsidP="007F5BBC">
            <w:pPr>
              <w:jc w:val="both"/>
              <w:rPr>
                <w:sz w:val="18"/>
                <w:szCs w:val="18"/>
              </w:rPr>
            </w:pPr>
            <w:r w:rsidRPr="002D55FE">
              <w:rPr>
                <w:color w:val="000000"/>
                <w:sz w:val="18"/>
                <w:szCs w:val="18"/>
              </w:rPr>
              <w:t>197.06</w:t>
            </w:r>
          </w:p>
        </w:tc>
        <w:tc>
          <w:tcPr>
            <w:tcW w:w="1332" w:type="dxa"/>
            <w:gridSpan w:val="2"/>
            <w:tcBorders>
              <w:bottom w:val="single" w:sz="4" w:space="0" w:color="auto"/>
            </w:tcBorders>
            <w:vAlign w:val="center"/>
          </w:tcPr>
          <w:p w14:paraId="62E8DDE8" w14:textId="77777777" w:rsidR="001B56ED" w:rsidRPr="002D55FE" w:rsidRDefault="001B56ED" w:rsidP="007F5BBC">
            <w:pPr>
              <w:jc w:val="both"/>
              <w:rPr>
                <w:sz w:val="18"/>
                <w:szCs w:val="18"/>
              </w:rPr>
            </w:pPr>
            <w:r w:rsidRPr="002D55FE">
              <w:rPr>
                <w:sz w:val="18"/>
                <w:szCs w:val="18"/>
              </w:rPr>
              <w:t>–150.58</w:t>
            </w:r>
          </w:p>
        </w:tc>
        <w:tc>
          <w:tcPr>
            <w:tcW w:w="1269" w:type="dxa"/>
            <w:tcBorders>
              <w:bottom w:val="single" w:sz="4" w:space="0" w:color="auto"/>
            </w:tcBorders>
            <w:vAlign w:val="center"/>
          </w:tcPr>
          <w:p w14:paraId="1A960A90" w14:textId="77777777" w:rsidR="001B56ED" w:rsidRPr="002D55FE" w:rsidRDefault="001B56ED" w:rsidP="007F5BBC">
            <w:pPr>
              <w:jc w:val="both"/>
              <w:rPr>
                <w:sz w:val="18"/>
                <w:szCs w:val="18"/>
              </w:rPr>
            </w:pPr>
            <w:r w:rsidRPr="002D55FE">
              <w:rPr>
                <w:sz w:val="18"/>
                <w:szCs w:val="18"/>
              </w:rPr>
              <w:t>–236.75</w:t>
            </w:r>
          </w:p>
        </w:tc>
        <w:tc>
          <w:tcPr>
            <w:tcW w:w="1134" w:type="dxa"/>
            <w:gridSpan w:val="2"/>
            <w:tcBorders>
              <w:bottom w:val="single" w:sz="4" w:space="0" w:color="auto"/>
            </w:tcBorders>
            <w:vAlign w:val="center"/>
          </w:tcPr>
          <w:p w14:paraId="092004C4" w14:textId="77777777" w:rsidR="001B56ED" w:rsidRPr="002D55FE" w:rsidRDefault="001B56ED" w:rsidP="007F5BBC">
            <w:pPr>
              <w:jc w:val="both"/>
              <w:rPr>
                <w:sz w:val="18"/>
                <w:szCs w:val="18"/>
              </w:rPr>
            </w:pPr>
            <w:r w:rsidRPr="002D55FE">
              <w:rPr>
                <w:sz w:val="18"/>
                <w:szCs w:val="18"/>
              </w:rPr>
              <w:t>202.85</w:t>
            </w:r>
          </w:p>
        </w:tc>
        <w:tc>
          <w:tcPr>
            <w:tcW w:w="1089" w:type="dxa"/>
            <w:gridSpan w:val="2"/>
            <w:tcBorders>
              <w:bottom w:val="single" w:sz="4" w:space="0" w:color="auto"/>
            </w:tcBorders>
            <w:vAlign w:val="center"/>
          </w:tcPr>
          <w:p w14:paraId="2C638D80" w14:textId="77777777" w:rsidR="001B56ED" w:rsidRPr="002D55FE" w:rsidRDefault="001B56ED" w:rsidP="007F5BBC">
            <w:pPr>
              <w:jc w:val="both"/>
              <w:rPr>
                <w:sz w:val="18"/>
                <w:szCs w:val="18"/>
              </w:rPr>
            </w:pPr>
            <w:r w:rsidRPr="002D55FE">
              <w:rPr>
                <w:color w:val="000000"/>
                <w:sz w:val="18"/>
                <w:szCs w:val="18"/>
              </w:rPr>
              <w:t>1.414×10</w:t>
            </w:r>
            <w:r w:rsidRPr="002D55FE">
              <w:rPr>
                <w:color w:val="000000"/>
                <w:sz w:val="18"/>
                <w:szCs w:val="18"/>
                <w:vertAlign w:val="superscript"/>
              </w:rPr>
              <w:t>-12</w:t>
            </w:r>
          </w:p>
        </w:tc>
      </w:tr>
      <w:tr w:rsidR="001B56ED" w:rsidRPr="002D55FE" w14:paraId="4AE14F74" w14:textId="77777777" w:rsidTr="002D55FE">
        <w:trPr>
          <w:trHeight w:val="198"/>
        </w:trPr>
        <w:tc>
          <w:tcPr>
            <w:tcW w:w="7263" w:type="dxa"/>
            <w:gridSpan w:val="12"/>
            <w:tcBorders>
              <w:top w:val="single" w:sz="4" w:space="0" w:color="auto"/>
            </w:tcBorders>
            <w:vAlign w:val="center"/>
          </w:tcPr>
          <w:p w14:paraId="3F41658B" w14:textId="468C831A" w:rsidR="001B56ED" w:rsidRPr="002D55FE" w:rsidRDefault="001B56ED" w:rsidP="007F5BBC">
            <w:pPr>
              <w:jc w:val="both"/>
              <w:rPr>
                <w:sz w:val="18"/>
                <w:szCs w:val="18"/>
              </w:rPr>
            </w:pPr>
            <w:r w:rsidRPr="002D55FE">
              <w:rPr>
                <w:sz w:val="18"/>
                <w:szCs w:val="18"/>
              </w:rPr>
              <w:t>Ethyl</w:t>
            </w:r>
            <w:r w:rsidR="00336CCF">
              <w:rPr>
                <w:sz w:val="18"/>
                <w:szCs w:val="18"/>
              </w:rPr>
              <w:t xml:space="preserve"> </w:t>
            </w:r>
            <w:r w:rsidRPr="002D55FE">
              <w:rPr>
                <w:sz w:val="18"/>
                <w:szCs w:val="18"/>
              </w:rPr>
              <w:t>benzene (1) + Pentan-1-ol (2)</w:t>
            </w:r>
          </w:p>
        </w:tc>
      </w:tr>
      <w:tr w:rsidR="001B56ED" w:rsidRPr="002D55FE" w14:paraId="0477ACE1" w14:textId="77777777" w:rsidTr="002D55FE">
        <w:trPr>
          <w:trHeight w:val="198"/>
        </w:trPr>
        <w:tc>
          <w:tcPr>
            <w:tcW w:w="7263" w:type="dxa"/>
            <w:gridSpan w:val="12"/>
            <w:vAlign w:val="center"/>
          </w:tcPr>
          <w:p w14:paraId="40B1EA56" w14:textId="09CAE1AC" w:rsidR="001B56ED" w:rsidRPr="002D55FE" w:rsidRDefault="001B56ED" w:rsidP="007F5BBC">
            <w:pPr>
              <w:jc w:val="both"/>
              <w:rPr>
                <w:sz w:val="18"/>
                <w:szCs w:val="18"/>
              </w:rPr>
            </w:pPr>
            <w:r w:rsidRPr="002D55FE">
              <w:rPr>
                <w:i/>
                <w:sz w:val="18"/>
                <w:szCs w:val="18"/>
                <w:lang w:eastAsia="ja-JP"/>
              </w:rPr>
              <w:t xml:space="preserve">                                                 V</w:t>
            </w:r>
            <w:r w:rsidRPr="002D55FE">
              <w:rPr>
                <w:sz w:val="18"/>
                <w:szCs w:val="18"/>
                <w:vertAlign w:val="subscript"/>
                <w:lang w:eastAsia="ja-JP"/>
              </w:rPr>
              <w:t>m</w:t>
            </w:r>
            <w:r w:rsidRPr="002D55FE">
              <w:rPr>
                <w:sz w:val="18"/>
                <w:szCs w:val="18"/>
                <w:vertAlign w:val="superscript"/>
                <w:lang w:eastAsia="ja-JP"/>
              </w:rPr>
              <w:t>Ε</w:t>
            </w:r>
            <w:r w:rsidRPr="002D55FE">
              <w:rPr>
                <w:sz w:val="18"/>
                <w:szCs w:val="18"/>
              </w:rPr>
              <w:t>·10</w:t>
            </w:r>
            <w:r w:rsidRPr="002D55FE">
              <w:rPr>
                <w:sz w:val="18"/>
                <w:szCs w:val="18"/>
                <w:vertAlign w:val="superscript"/>
              </w:rPr>
              <w:t>6</w:t>
            </w:r>
            <w:r w:rsidRPr="002D55FE">
              <w:rPr>
                <w:rFonts w:eastAsia="Cambria Math"/>
                <w:w w:val="105"/>
                <w:sz w:val="18"/>
                <w:szCs w:val="18"/>
              </w:rPr>
              <w:t>/m</w:t>
            </w:r>
            <w:r w:rsidRPr="002D55FE">
              <w:rPr>
                <w:rFonts w:eastAsia="Cambria Math"/>
                <w:w w:val="105"/>
                <w:sz w:val="18"/>
                <w:szCs w:val="18"/>
                <w:vertAlign w:val="superscript"/>
              </w:rPr>
              <w:t>3</w:t>
            </w:r>
            <w:r w:rsidRPr="002D55FE">
              <w:rPr>
                <w:rFonts w:eastAsia="Cambria Math"/>
                <w:spacing w:val="1"/>
                <w:w w:val="105"/>
                <w:sz w:val="18"/>
                <w:szCs w:val="18"/>
              </w:rPr>
              <w:t xml:space="preserve"> </w:t>
            </w:r>
            <w:r w:rsidRPr="002D55FE">
              <w:rPr>
                <w:rFonts w:eastAsia="Cambria Math"/>
                <w:w w:val="105"/>
                <w:sz w:val="18"/>
                <w:szCs w:val="18"/>
              </w:rPr>
              <w:t>∙</w:t>
            </w:r>
            <w:r w:rsidRPr="002D55FE">
              <w:rPr>
                <w:rFonts w:eastAsia="Cambria Math"/>
                <w:spacing w:val="-1"/>
                <w:w w:val="105"/>
                <w:sz w:val="18"/>
                <w:szCs w:val="18"/>
              </w:rPr>
              <w:t xml:space="preserve"> </w:t>
            </w:r>
            <w:r w:rsidRPr="002D55FE">
              <w:rPr>
                <w:rFonts w:eastAsia="Cambria Math"/>
                <w:spacing w:val="-4"/>
                <w:w w:val="105"/>
                <w:sz w:val="18"/>
                <w:szCs w:val="18"/>
              </w:rPr>
              <w:t>mol</w:t>
            </w:r>
            <w:r w:rsidRPr="002D55FE">
              <w:rPr>
                <w:rFonts w:eastAsia="Cambria Math"/>
                <w:spacing w:val="-4"/>
                <w:w w:val="105"/>
                <w:sz w:val="18"/>
                <w:szCs w:val="18"/>
                <w:vertAlign w:val="superscript"/>
              </w:rPr>
              <w:t>−1</w:t>
            </w:r>
            <w:r w:rsidRPr="002D55FE">
              <w:rPr>
                <w:rFonts w:eastAsia="Cambria Math"/>
                <w:spacing w:val="-4"/>
                <w:w w:val="105"/>
                <w:sz w:val="18"/>
                <w:szCs w:val="18"/>
              </w:rPr>
              <w:t xml:space="preserve">                                   </w:t>
            </w:r>
            <w:r w:rsidRPr="002D55FE">
              <w:rPr>
                <w:rFonts w:eastAsia="Cambria Math"/>
                <w:i/>
                <w:spacing w:val="-4"/>
                <w:w w:val="105"/>
                <w:sz w:val="18"/>
                <w:szCs w:val="18"/>
              </w:rPr>
              <w:t xml:space="preserve">σ </w:t>
            </w:r>
            <w:r w:rsidRPr="002D55FE">
              <w:rPr>
                <w:spacing w:val="-2"/>
                <w:sz w:val="18"/>
                <w:szCs w:val="18"/>
              </w:rPr>
              <w:t>(</w:t>
            </w:r>
            <w:r w:rsidRPr="002D55FE">
              <w:rPr>
                <w:rFonts w:eastAsia="Cambria Math"/>
                <w:w w:val="105"/>
                <w:sz w:val="18"/>
                <w:szCs w:val="18"/>
              </w:rPr>
              <w:t>m</w:t>
            </w:r>
            <w:r w:rsidRPr="002D55FE">
              <w:rPr>
                <w:rFonts w:eastAsia="Cambria Math"/>
                <w:w w:val="105"/>
                <w:sz w:val="18"/>
                <w:szCs w:val="18"/>
                <w:vertAlign w:val="superscript"/>
              </w:rPr>
              <w:t>3</w:t>
            </w:r>
            <w:r w:rsidRPr="002D55FE">
              <w:rPr>
                <w:rFonts w:eastAsia="Cambria Math"/>
                <w:w w:val="105"/>
                <w:sz w:val="18"/>
                <w:szCs w:val="18"/>
              </w:rPr>
              <w:t>∙</w:t>
            </w:r>
            <w:r w:rsidRPr="002D55FE">
              <w:rPr>
                <w:rFonts w:eastAsia="Cambria Math"/>
                <w:spacing w:val="-4"/>
                <w:w w:val="105"/>
                <w:sz w:val="18"/>
                <w:szCs w:val="18"/>
              </w:rPr>
              <w:t>mol</w:t>
            </w:r>
            <w:r w:rsidRPr="002D55FE">
              <w:rPr>
                <w:rFonts w:eastAsia="Cambria Math"/>
                <w:spacing w:val="-4"/>
                <w:w w:val="105"/>
                <w:sz w:val="18"/>
                <w:szCs w:val="18"/>
                <w:vertAlign w:val="superscript"/>
              </w:rPr>
              <w:t>−1</w:t>
            </w:r>
            <w:r w:rsidRPr="002D55FE">
              <w:rPr>
                <w:spacing w:val="-2"/>
                <w:sz w:val="18"/>
                <w:szCs w:val="18"/>
              </w:rPr>
              <w:t>)</w:t>
            </w:r>
          </w:p>
        </w:tc>
      </w:tr>
      <w:tr w:rsidR="001B56ED" w:rsidRPr="002D55FE" w14:paraId="609ADF8D" w14:textId="77777777" w:rsidTr="002D55FE">
        <w:trPr>
          <w:trHeight w:val="184"/>
        </w:trPr>
        <w:tc>
          <w:tcPr>
            <w:tcW w:w="1161" w:type="dxa"/>
            <w:vAlign w:val="center"/>
          </w:tcPr>
          <w:p w14:paraId="7E2FD9B9" w14:textId="77777777" w:rsidR="001B56ED" w:rsidRPr="002D55FE" w:rsidRDefault="001B56ED" w:rsidP="007F5BBC">
            <w:pPr>
              <w:jc w:val="both"/>
              <w:rPr>
                <w:sz w:val="18"/>
                <w:szCs w:val="18"/>
              </w:rPr>
            </w:pPr>
            <w:r w:rsidRPr="002D55FE">
              <w:rPr>
                <w:sz w:val="18"/>
                <w:szCs w:val="18"/>
              </w:rPr>
              <w:t>298.15</w:t>
            </w:r>
          </w:p>
        </w:tc>
        <w:tc>
          <w:tcPr>
            <w:tcW w:w="1278" w:type="dxa"/>
            <w:gridSpan w:val="4"/>
            <w:vAlign w:val="bottom"/>
          </w:tcPr>
          <w:p w14:paraId="0CC091EF" w14:textId="77777777" w:rsidR="001B56ED" w:rsidRPr="002D55FE" w:rsidRDefault="001B56ED" w:rsidP="007F5BBC">
            <w:pPr>
              <w:jc w:val="both"/>
              <w:rPr>
                <w:sz w:val="18"/>
                <w:szCs w:val="18"/>
              </w:rPr>
            </w:pPr>
            <w:r w:rsidRPr="002D55FE">
              <w:rPr>
                <w:sz w:val="18"/>
                <w:szCs w:val="18"/>
              </w:rPr>
              <w:t>0.259</w:t>
            </w:r>
          </w:p>
        </w:tc>
        <w:tc>
          <w:tcPr>
            <w:tcW w:w="1332" w:type="dxa"/>
            <w:gridSpan w:val="2"/>
            <w:vAlign w:val="bottom"/>
          </w:tcPr>
          <w:p w14:paraId="52AB3DE3" w14:textId="77777777" w:rsidR="001B56ED" w:rsidRPr="002D55FE" w:rsidRDefault="001B56ED" w:rsidP="007F5BBC">
            <w:pPr>
              <w:jc w:val="both"/>
              <w:rPr>
                <w:sz w:val="18"/>
                <w:szCs w:val="18"/>
              </w:rPr>
            </w:pPr>
            <w:r w:rsidRPr="002D55FE">
              <w:rPr>
                <w:sz w:val="18"/>
                <w:szCs w:val="18"/>
              </w:rPr>
              <w:t>–0.366</w:t>
            </w:r>
          </w:p>
        </w:tc>
        <w:tc>
          <w:tcPr>
            <w:tcW w:w="1269" w:type="dxa"/>
            <w:vAlign w:val="bottom"/>
          </w:tcPr>
          <w:p w14:paraId="0E7212EC" w14:textId="77777777" w:rsidR="001B56ED" w:rsidRPr="002D55FE" w:rsidRDefault="001B56ED" w:rsidP="007F5BBC">
            <w:pPr>
              <w:jc w:val="both"/>
              <w:rPr>
                <w:sz w:val="18"/>
                <w:szCs w:val="18"/>
              </w:rPr>
            </w:pPr>
            <w:r w:rsidRPr="002D55FE">
              <w:rPr>
                <w:sz w:val="18"/>
                <w:szCs w:val="18"/>
              </w:rPr>
              <w:t>–0.149</w:t>
            </w:r>
          </w:p>
        </w:tc>
        <w:tc>
          <w:tcPr>
            <w:tcW w:w="1134" w:type="dxa"/>
            <w:gridSpan w:val="2"/>
            <w:vAlign w:val="bottom"/>
          </w:tcPr>
          <w:p w14:paraId="494C98F6" w14:textId="77777777" w:rsidR="001B56ED" w:rsidRPr="002D55FE" w:rsidRDefault="001B56ED" w:rsidP="007F5BBC">
            <w:pPr>
              <w:jc w:val="both"/>
              <w:rPr>
                <w:sz w:val="18"/>
                <w:szCs w:val="18"/>
              </w:rPr>
            </w:pPr>
            <w:r w:rsidRPr="002D55FE">
              <w:rPr>
                <w:sz w:val="18"/>
                <w:szCs w:val="18"/>
              </w:rPr>
              <w:t xml:space="preserve"> 0.427</w:t>
            </w:r>
          </w:p>
        </w:tc>
        <w:tc>
          <w:tcPr>
            <w:tcW w:w="1089" w:type="dxa"/>
            <w:gridSpan w:val="2"/>
            <w:vAlign w:val="center"/>
          </w:tcPr>
          <w:p w14:paraId="1A94FC2C" w14:textId="77777777" w:rsidR="001B56ED" w:rsidRPr="002D55FE" w:rsidRDefault="001B56ED" w:rsidP="007F5BBC">
            <w:pPr>
              <w:jc w:val="both"/>
              <w:rPr>
                <w:sz w:val="18"/>
                <w:szCs w:val="18"/>
              </w:rPr>
            </w:pPr>
            <w:r w:rsidRPr="002D55FE">
              <w:rPr>
                <w:sz w:val="18"/>
                <w:szCs w:val="18"/>
              </w:rPr>
              <w:t>0.0012</w:t>
            </w:r>
          </w:p>
        </w:tc>
      </w:tr>
      <w:tr w:rsidR="001B56ED" w:rsidRPr="002D55FE" w14:paraId="5ABE37DB" w14:textId="77777777" w:rsidTr="002D55FE">
        <w:trPr>
          <w:trHeight w:val="184"/>
        </w:trPr>
        <w:tc>
          <w:tcPr>
            <w:tcW w:w="1161" w:type="dxa"/>
            <w:vAlign w:val="center"/>
          </w:tcPr>
          <w:p w14:paraId="307F0D93" w14:textId="77777777" w:rsidR="001B56ED" w:rsidRPr="002D55FE" w:rsidRDefault="001B56ED" w:rsidP="007F5BBC">
            <w:pPr>
              <w:jc w:val="both"/>
              <w:rPr>
                <w:sz w:val="18"/>
                <w:szCs w:val="18"/>
              </w:rPr>
            </w:pPr>
            <w:r w:rsidRPr="002D55FE">
              <w:rPr>
                <w:sz w:val="18"/>
                <w:szCs w:val="18"/>
              </w:rPr>
              <w:t>303.15</w:t>
            </w:r>
          </w:p>
        </w:tc>
        <w:tc>
          <w:tcPr>
            <w:tcW w:w="1278" w:type="dxa"/>
            <w:gridSpan w:val="4"/>
            <w:vAlign w:val="bottom"/>
          </w:tcPr>
          <w:p w14:paraId="153882B8" w14:textId="77777777" w:rsidR="001B56ED" w:rsidRPr="002D55FE" w:rsidRDefault="001B56ED" w:rsidP="007F5BBC">
            <w:pPr>
              <w:jc w:val="both"/>
              <w:rPr>
                <w:sz w:val="18"/>
                <w:szCs w:val="18"/>
              </w:rPr>
            </w:pPr>
            <w:r w:rsidRPr="002D55FE">
              <w:rPr>
                <w:sz w:val="18"/>
                <w:szCs w:val="18"/>
              </w:rPr>
              <w:t>0.323</w:t>
            </w:r>
          </w:p>
        </w:tc>
        <w:tc>
          <w:tcPr>
            <w:tcW w:w="1332" w:type="dxa"/>
            <w:gridSpan w:val="2"/>
            <w:vAlign w:val="bottom"/>
          </w:tcPr>
          <w:p w14:paraId="33FB76CE" w14:textId="77777777" w:rsidR="001B56ED" w:rsidRPr="002D55FE" w:rsidRDefault="001B56ED" w:rsidP="007F5BBC">
            <w:pPr>
              <w:jc w:val="both"/>
              <w:rPr>
                <w:sz w:val="18"/>
                <w:szCs w:val="18"/>
              </w:rPr>
            </w:pPr>
            <w:r w:rsidRPr="002D55FE">
              <w:rPr>
                <w:sz w:val="18"/>
                <w:szCs w:val="18"/>
              </w:rPr>
              <w:t>–0.345</w:t>
            </w:r>
          </w:p>
        </w:tc>
        <w:tc>
          <w:tcPr>
            <w:tcW w:w="1269" w:type="dxa"/>
            <w:vAlign w:val="bottom"/>
          </w:tcPr>
          <w:p w14:paraId="51098BE2" w14:textId="77777777" w:rsidR="001B56ED" w:rsidRPr="002D55FE" w:rsidRDefault="001B56ED" w:rsidP="007F5BBC">
            <w:pPr>
              <w:jc w:val="both"/>
              <w:rPr>
                <w:sz w:val="18"/>
                <w:szCs w:val="18"/>
              </w:rPr>
            </w:pPr>
            <w:r w:rsidRPr="002D55FE">
              <w:rPr>
                <w:sz w:val="18"/>
                <w:szCs w:val="18"/>
              </w:rPr>
              <w:t>–0.117</w:t>
            </w:r>
          </w:p>
        </w:tc>
        <w:tc>
          <w:tcPr>
            <w:tcW w:w="1134" w:type="dxa"/>
            <w:gridSpan w:val="2"/>
            <w:vAlign w:val="bottom"/>
          </w:tcPr>
          <w:p w14:paraId="76484F24" w14:textId="77777777" w:rsidR="001B56ED" w:rsidRPr="002D55FE" w:rsidRDefault="001B56ED" w:rsidP="007F5BBC">
            <w:pPr>
              <w:jc w:val="both"/>
              <w:rPr>
                <w:sz w:val="18"/>
                <w:szCs w:val="18"/>
              </w:rPr>
            </w:pPr>
            <w:r w:rsidRPr="002D55FE">
              <w:rPr>
                <w:sz w:val="18"/>
                <w:szCs w:val="18"/>
              </w:rPr>
              <w:t>–0.295</w:t>
            </w:r>
          </w:p>
        </w:tc>
        <w:tc>
          <w:tcPr>
            <w:tcW w:w="1089" w:type="dxa"/>
            <w:gridSpan w:val="2"/>
            <w:vAlign w:val="bottom"/>
          </w:tcPr>
          <w:p w14:paraId="4F110373" w14:textId="77777777" w:rsidR="001B56ED" w:rsidRPr="002D55FE" w:rsidRDefault="001B56ED" w:rsidP="007F5BBC">
            <w:pPr>
              <w:jc w:val="both"/>
              <w:rPr>
                <w:sz w:val="18"/>
                <w:szCs w:val="18"/>
              </w:rPr>
            </w:pPr>
            <w:r w:rsidRPr="002D55FE">
              <w:rPr>
                <w:sz w:val="18"/>
                <w:szCs w:val="18"/>
              </w:rPr>
              <w:t>0.0015</w:t>
            </w:r>
          </w:p>
        </w:tc>
      </w:tr>
      <w:tr w:rsidR="001B56ED" w:rsidRPr="002D55FE" w14:paraId="1A168B3E" w14:textId="77777777" w:rsidTr="002D55FE">
        <w:trPr>
          <w:trHeight w:val="184"/>
        </w:trPr>
        <w:tc>
          <w:tcPr>
            <w:tcW w:w="1161" w:type="dxa"/>
            <w:vAlign w:val="center"/>
          </w:tcPr>
          <w:p w14:paraId="4E71A7AC" w14:textId="77777777" w:rsidR="001B56ED" w:rsidRPr="002D55FE" w:rsidRDefault="001B56ED" w:rsidP="007F5BBC">
            <w:pPr>
              <w:jc w:val="both"/>
              <w:rPr>
                <w:sz w:val="18"/>
                <w:szCs w:val="18"/>
              </w:rPr>
            </w:pPr>
            <w:r w:rsidRPr="002D55FE">
              <w:rPr>
                <w:sz w:val="18"/>
                <w:szCs w:val="18"/>
              </w:rPr>
              <w:t>308.15</w:t>
            </w:r>
          </w:p>
        </w:tc>
        <w:tc>
          <w:tcPr>
            <w:tcW w:w="1278" w:type="dxa"/>
            <w:gridSpan w:val="4"/>
            <w:vAlign w:val="bottom"/>
          </w:tcPr>
          <w:p w14:paraId="793A4686" w14:textId="77777777" w:rsidR="001B56ED" w:rsidRPr="002D55FE" w:rsidRDefault="001B56ED" w:rsidP="007F5BBC">
            <w:pPr>
              <w:jc w:val="both"/>
              <w:rPr>
                <w:sz w:val="18"/>
                <w:szCs w:val="18"/>
              </w:rPr>
            </w:pPr>
            <w:r w:rsidRPr="002D55FE">
              <w:rPr>
                <w:sz w:val="18"/>
                <w:szCs w:val="18"/>
              </w:rPr>
              <w:t>0.411</w:t>
            </w:r>
          </w:p>
        </w:tc>
        <w:tc>
          <w:tcPr>
            <w:tcW w:w="1332" w:type="dxa"/>
            <w:gridSpan w:val="2"/>
            <w:vAlign w:val="bottom"/>
          </w:tcPr>
          <w:p w14:paraId="4BB0891A" w14:textId="77777777" w:rsidR="001B56ED" w:rsidRPr="002D55FE" w:rsidRDefault="001B56ED" w:rsidP="007F5BBC">
            <w:pPr>
              <w:jc w:val="both"/>
              <w:rPr>
                <w:sz w:val="18"/>
                <w:szCs w:val="18"/>
              </w:rPr>
            </w:pPr>
            <w:r w:rsidRPr="002D55FE">
              <w:rPr>
                <w:sz w:val="18"/>
                <w:szCs w:val="18"/>
              </w:rPr>
              <w:t>–0.305</w:t>
            </w:r>
          </w:p>
        </w:tc>
        <w:tc>
          <w:tcPr>
            <w:tcW w:w="1269" w:type="dxa"/>
            <w:vAlign w:val="bottom"/>
          </w:tcPr>
          <w:p w14:paraId="4E887F30" w14:textId="77777777" w:rsidR="001B56ED" w:rsidRPr="002D55FE" w:rsidRDefault="001B56ED" w:rsidP="007F5BBC">
            <w:pPr>
              <w:jc w:val="both"/>
              <w:rPr>
                <w:sz w:val="18"/>
                <w:szCs w:val="18"/>
              </w:rPr>
            </w:pPr>
            <w:r w:rsidRPr="002D55FE">
              <w:rPr>
                <w:sz w:val="18"/>
                <w:szCs w:val="18"/>
              </w:rPr>
              <w:t>–0.093</w:t>
            </w:r>
          </w:p>
        </w:tc>
        <w:tc>
          <w:tcPr>
            <w:tcW w:w="1134" w:type="dxa"/>
            <w:gridSpan w:val="2"/>
            <w:vAlign w:val="bottom"/>
          </w:tcPr>
          <w:p w14:paraId="65843EFC" w14:textId="77777777" w:rsidR="001B56ED" w:rsidRPr="002D55FE" w:rsidRDefault="001B56ED" w:rsidP="007F5BBC">
            <w:pPr>
              <w:jc w:val="both"/>
              <w:rPr>
                <w:sz w:val="18"/>
                <w:szCs w:val="18"/>
              </w:rPr>
            </w:pPr>
            <w:r w:rsidRPr="002D55FE">
              <w:rPr>
                <w:sz w:val="18"/>
                <w:szCs w:val="18"/>
              </w:rPr>
              <w:t xml:space="preserve"> 0.179</w:t>
            </w:r>
          </w:p>
        </w:tc>
        <w:tc>
          <w:tcPr>
            <w:tcW w:w="1089" w:type="dxa"/>
            <w:gridSpan w:val="2"/>
            <w:vAlign w:val="bottom"/>
          </w:tcPr>
          <w:p w14:paraId="1D712EA1" w14:textId="77777777" w:rsidR="001B56ED" w:rsidRPr="002D55FE" w:rsidRDefault="001B56ED" w:rsidP="007F5BBC">
            <w:pPr>
              <w:jc w:val="both"/>
              <w:rPr>
                <w:sz w:val="18"/>
                <w:szCs w:val="18"/>
              </w:rPr>
            </w:pPr>
            <w:r w:rsidRPr="002D55FE">
              <w:rPr>
                <w:sz w:val="18"/>
                <w:szCs w:val="18"/>
              </w:rPr>
              <w:t>0.0023</w:t>
            </w:r>
          </w:p>
        </w:tc>
      </w:tr>
      <w:tr w:rsidR="001B56ED" w:rsidRPr="002D55FE" w14:paraId="62B5B5E1" w14:textId="77777777" w:rsidTr="002D55FE">
        <w:trPr>
          <w:trHeight w:val="184"/>
        </w:trPr>
        <w:tc>
          <w:tcPr>
            <w:tcW w:w="1161" w:type="dxa"/>
            <w:vAlign w:val="center"/>
          </w:tcPr>
          <w:p w14:paraId="6DE87834" w14:textId="77777777" w:rsidR="001B56ED" w:rsidRPr="002D55FE" w:rsidRDefault="001B56ED" w:rsidP="007F5BBC">
            <w:pPr>
              <w:jc w:val="both"/>
              <w:rPr>
                <w:sz w:val="18"/>
                <w:szCs w:val="18"/>
              </w:rPr>
            </w:pPr>
            <w:r w:rsidRPr="002D55FE">
              <w:rPr>
                <w:sz w:val="18"/>
                <w:szCs w:val="18"/>
              </w:rPr>
              <w:t>313.15</w:t>
            </w:r>
          </w:p>
        </w:tc>
        <w:tc>
          <w:tcPr>
            <w:tcW w:w="1278" w:type="dxa"/>
            <w:gridSpan w:val="4"/>
            <w:vAlign w:val="bottom"/>
          </w:tcPr>
          <w:p w14:paraId="0A5842F4" w14:textId="77777777" w:rsidR="001B56ED" w:rsidRPr="002D55FE" w:rsidRDefault="001B56ED" w:rsidP="007F5BBC">
            <w:pPr>
              <w:jc w:val="both"/>
              <w:rPr>
                <w:sz w:val="18"/>
                <w:szCs w:val="18"/>
              </w:rPr>
            </w:pPr>
            <w:r w:rsidRPr="002D55FE">
              <w:rPr>
                <w:sz w:val="18"/>
                <w:szCs w:val="18"/>
              </w:rPr>
              <w:t>0.513</w:t>
            </w:r>
          </w:p>
        </w:tc>
        <w:tc>
          <w:tcPr>
            <w:tcW w:w="1332" w:type="dxa"/>
            <w:gridSpan w:val="2"/>
            <w:vAlign w:val="bottom"/>
          </w:tcPr>
          <w:p w14:paraId="770D3905" w14:textId="77777777" w:rsidR="001B56ED" w:rsidRPr="002D55FE" w:rsidRDefault="001B56ED" w:rsidP="007F5BBC">
            <w:pPr>
              <w:jc w:val="both"/>
              <w:rPr>
                <w:sz w:val="18"/>
                <w:szCs w:val="18"/>
              </w:rPr>
            </w:pPr>
            <w:r w:rsidRPr="002D55FE">
              <w:rPr>
                <w:sz w:val="18"/>
                <w:szCs w:val="18"/>
              </w:rPr>
              <w:t>–0.276</w:t>
            </w:r>
          </w:p>
        </w:tc>
        <w:tc>
          <w:tcPr>
            <w:tcW w:w="1269" w:type="dxa"/>
            <w:vAlign w:val="bottom"/>
          </w:tcPr>
          <w:p w14:paraId="51515F5D" w14:textId="77777777" w:rsidR="001B56ED" w:rsidRPr="002D55FE" w:rsidRDefault="001B56ED" w:rsidP="007F5BBC">
            <w:pPr>
              <w:jc w:val="both"/>
              <w:rPr>
                <w:sz w:val="18"/>
                <w:szCs w:val="18"/>
              </w:rPr>
            </w:pPr>
            <w:r w:rsidRPr="002D55FE">
              <w:rPr>
                <w:sz w:val="18"/>
                <w:szCs w:val="18"/>
              </w:rPr>
              <w:t>–0.057</w:t>
            </w:r>
          </w:p>
        </w:tc>
        <w:tc>
          <w:tcPr>
            <w:tcW w:w="1134" w:type="dxa"/>
            <w:gridSpan w:val="2"/>
            <w:vAlign w:val="bottom"/>
          </w:tcPr>
          <w:p w14:paraId="39C45804" w14:textId="77777777" w:rsidR="001B56ED" w:rsidRPr="002D55FE" w:rsidRDefault="001B56ED" w:rsidP="007F5BBC">
            <w:pPr>
              <w:jc w:val="both"/>
              <w:rPr>
                <w:sz w:val="18"/>
                <w:szCs w:val="18"/>
              </w:rPr>
            </w:pPr>
            <w:r w:rsidRPr="002D55FE">
              <w:rPr>
                <w:sz w:val="18"/>
                <w:szCs w:val="18"/>
              </w:rPr>
              <w:t xml:space="preserve"> 0.027</w:t>
            </w:r>
          </w:p>
        </w:tc>
        <w:tc>
          <w:tcPr>
            <w:tcW w:w="1089" w:type="dxa"/>
            <w:gridSpan w:val="2"/>
            <w:vAlign w:val="bottom"/>
          </w:tcPr>
          <w:p w14:paraId="3C715424" w14:textId="77777777" w:rsidR="001B56ED" w:rsidRPr="002D55FE" w:rsidRDefault="001B56ED" w:rsidP="007F5BBC">
            <w:pPr>
              <w:jc w:val="both"/>
              <w:rPr>
                <w:sz w:val="18"/>
                <w:szCs w:val="18"/>
              </w:rPr>
            </w:pPr>
            <w:r w:rsidRPr="002D55FE">
              <w:rPr>
                <w:sz w:val="18"/>
                <w:szCs w:val="18"/>
              </w:rPr>
              <w:t>0.00261</w:t>
            </w:r>
          </w:p>
        </w:tc>
      </w:tr>
      <w:tr w:rsidR="001B56ED" w:rsidRPr="002D55FE" w14:paraId="2478FE6F" w14:textId="77777777" w:rsidTr="002D55FE">
        <w:trPr>
          <w:trHeight w:val="184"/>
        </w:trPr>
        <w:tc>
          <w:tcPr>
            <w:tcW w:w="1161" w:type="dxa"/>
            <w:vAlign w:val="center"/>
          </w:tcPr>
          <w:p w14:paraId="700F598B" w14:textId="77777777" w:rsidR="001B56ED" w:rsidRPr="002D55FE" w:rsidRDefault="001B56ED" w:rsidP="007F5BBC">
            <w:pPr>
              <w:jc w:val="both"/>
              <w:rPr>
                <w:sz w:val="18"/>
                <w:szCs w:val="18"/>
              </w:rPr>
            </w:pPr>
            <w:r w:rsidRPr="002D55FE">
              <w:rPr>
                <w:sz w:val="18"/>
                <w:szCs w:val="18"/>
              </w:rPr>
              <w:t>318.15</w:t>
            </w:r>
          </w:p>
        </w:tc>
        <w:tc>
          <w:tcPr>
            <w:tcW w:w="1278" w:type="dxa"/>
            <w:gridSpan w:val="4"/>
            <w:vAlign w:val="bottom"/>
          </w:tcPr>
          <w:p w14:paraId="17EB1D6A" w14:textId="77777777" w:rsidR="001B56ED" w:rsidRPr="002D55FE" w:rsidRDefault="001B56ED" w:rsidP="007F5BBC">
            <w:pPr>
              <w:jc w:val="both"/>
              <w:rPr>
                <w:sz w:val="18"/>
                <w:szCs w:val="18"/>
              </w:rPr>
            </w:pPr>
            <w:r w:rsidRPr="002D55FE">
              <w:rPr>
                <w:sz w:val="18"/>
                <w:szCs w:val="18"/>
              </w:rPr>
              <w:t>0.614</w:t>
            </w:r>
          </w:p>
        </w:tc>
        <w:tc>
          <w:tcPr>
            <w:tcW w:w="1332" w:type="dxa"/>
            <w:gridSpan w:val="2"/>
            <w:vAlign w:val="bottom"/>
          </w:tcPr>
          <w:p w14:paraId="31D41EFC" w14:textId="77777777" w:rsidR="001B56ED" w:rsidRPr="002D55FE" w:rsidRDefault="001B56ED" w:rsidP="007F5BBC">
            <w:pPr>
              <w:jc w:val="both"/>
              <w:rPr>
                <w:sz w:val="18"/>
                <w:szCs w:val="18"/>
              </w:rPr>
            </w:pPr>
            <w:r w:rsidRPr="002D55FE">
              <w:rPr>
                <w:sz w:val="18"/>
                <w:szCs w:val="18"/>
              </w:rPr>
              <w:t>–0.288</w:t>
            </w:r>
          </w:p>
        </w:tc>
        <w:tc>
          <w:tcPr>
            <w:tcW w:w="1269" w:type="dxa"/>
            <w:vAlign w:val="bottom"/>
          </w:tcPr>
          <w:p w14:paraId="31B57B38" w14:textId="77777777" w:rsidR="001B56ED" w:rsidRPr="002D55FE" w:rsidRDefault="001B56ED" w:rsidP="007F5BBC">
            <w:pPr>
              <w:jc w:val="both"/>
              <w:rPr>
                <w:sz w:val="18"/>
                <w:szCs w:val="18"/>
              </w:rPr>
            </w:pPr>
            <w:r w:rsidRPr="002D55FE">
              <w:rPr>
                <w:sz w:val="18"/>
                <w:szCs w:val="18"/>
              </w:rPr>
              <w:t>–0.004</w:t>
            </w:r>
          </w:p>
        </w:tc>
        <w:tc>
          <w:tcPr>
            <w:tcW w:w="1134" w:type="dxa"/>
            <w:gridSpan w:val="2"/>
            <w:vAlign w:val="bottom"/>
          </w:tcPr>
          <w:p w14:paraId="1A44ECBC" w14:textId="77777777" w:rsidR="001B56ED" w:rsidRPr="002D55FE" w:rsidRDefault="001B56ED" w:rsidP="007F5BBC">
            <w:pPr>
              <w:jc w:val="both"/>
              <w:rPr>
                <w:sz w:val="18"/>
                <w:szCs w:val="18"/>
              </w:rPr>
            </w:pPr>
            <w:r w:rsidRPr="002D55FE">
              <w:rPr>
                <w:sz w:val="18"/>
                <w:szCs w:val="18"/>
              </w:rPr>
              <w:t>–0.046</w:t>
            </w:r>
          </w:p>
        </w:tc>
        <w:tc>
          <w:tcPr>
            <w:tcW w:w="1089" w:type="dxa"/>
            <w:gridSpan w:val="2"/>
            <w:vAlign w:val="bottom"/>
          </w:tcPr>
          <w:p w14:paraId="613AB685" w14:textId="77777777" w:rsidR="001B56ED" w:rsidRPr="002D55FE" w:rsidRDefault="001B56ED" w:rsidP="007F5BBC">
            <w:pPr>
              <w:jc w:val="both"/>
              <w:rPr>
                <w:sz w:val="18"/>
                <w:szCs w:val="18"/>
              </w:rPr>
            </w:pPr>
            <w:r w:rsidRPr="002D55FE">
              <w:rPr>
                <w:sz w:val="18"/>
                <w:szCs w:val="18"/>
              </w:rPr>
              <w:t>0.00259</w:t>
            </w:r>
          </w:p>
        </w:tc>
      </w:tr>
      <w:tr w:rsidR="001B56ED" w:rsidRPr="002D55FE" w14:paraId="22B841C6" w14:textId="77777777" w:rsidTr="002D55FE">
        <w:trPr>
          <w:trHeight w:val="33"/>
        </w:trPr>
        <w:tc>
          <w:tcPr>
            <w:tcW w:w="1161" w:type="dxa"/>
            <w:tcBorders>
              <w:bottom w:val="single" w:sz="4" w:space="0" w:color="auto"/>
            </w:tcBorders>
            <w:vAlign w:val="center"/>
          </w:tcPr>
          <w:p w14:paraId="50C5B44D" w14:textId="77777777" w:rsidR="001B56ED" w:rsidRPr="002D55FE" w:rsidRDefault="001B56ED" w:rsidP="007F5BBC">
            <w:pPr>
              <w:jc w:val="both"/>
              <w:rPr>
                <w:sz w:val="18"/>
                <w:szCs w:val="18"/>
              </w:rPr>
            </w:pPr>
            <w:r w:rsidRPr="002D55FE">
              <w:rPr>
                <w:sz w:val="18"/>
                <w:szCs w:val="18"/>
              </w:rPr>
              <w:t>323.15</w:t>
            </w:r>
          </w:p>
        </w:tc>
        <w:tc>
          <w:tcPr>
            <w:tcW w:w="1278" w:type="dxa"/>
            <w:gridSpan w:val="4"/>
            <w:tcBorders>
              <w:bottom w:val="single" w:sz="4" w:space="0" w:color="auto"/>
            </w:tcBorders>
            <w:vAlign w:val="bottom"/>
          </w:tcPr>
          <w:p w14:paraId="4BA2CEDB" w14:textId="77777777" w:rsidR="001B56ED" w:rsidRPr="002D55FE" w:rsidRDefault="001B56ED" w:rsidP="007F5BBC">
            <w:pPr>
              <w:jc w:val="both"/>
              <w:rPr>
                <w:sz w:val="18"/>
                <w:szCs w:val="18"/>
              </w:rPr>
            </w:pPr>
            <w:r w:rsidRPr="002D55FE">
              <w:rPr>
                <w:sz w:val="18"/>
                <w:szCs w:val="18"/>
              </w:rPr>
              <w:t>0.713</w:t>
            </w:r>
          </w:p>
        </w:tc>
        <w:tc>
          <w:tcPr>
            <w:tcW w:w="1332" w:type="dxa"/>
            <w:gridSpan w:val="2"/>
            <w:tcBorders>
              <w:bottom w:val="single" w:sz="4" w:space="0" w:color="auto"/>
            </w:tcBorders>
            <w:vAlign w:val="bottom"/>
          </w:tcPr>
          <w:p w14:paraId="3FE67C14" w14:textId="77777777" w:rsidR="001B56ED" w:rsidRPr="002D55FE" w:rsidRDefault="001B56ED" w:rsidP="007F5BBC">
            <w:pPr>
              <w:jc w:val="both"/>
              <w:rPr>
                <w:sz w:val="18"/>
                <w:szCs w:val="18"/>
              </w:rPr>
            </w:pPr>
            <w:r w:rsidRPr="002D55FE">
              <w:rPr>
                <w:sz w:val="18"/>
                <w:szCs w:val="18"/>
              </w:rPr>
              <w:t>–0.273</w:t>
            </w:r>
          </w:p>
        </w:tc>
        <w:tc>
          <w:tcPr>
            <w:tcW w:w="1269" w:type="dxa"/>
            <w:tcBorders>
              <w:bottom w:val="single" w:sz="4" w:space="0" w:color="auto"/>
            </w:tcBorders>
            <w:vAlign w:val="bottom"/>
          </w:tcPr>
          <w:p w14:paraId="0832E0EA" w14:textId="77777777" w:rsidR="001B56ED" w:rsidRPr="002D55FE" w:rsidRDefault="001B56ED" w:rsidP="007F5BBC">
            <w:pPr>
              <w:jc w:val="both"/>
              <w:rPr>
                <w:sz w:val="18"/>
                <w:szCs w:val="18"/>
              </w:rPr>
            </w:pPr>
            <w:r w:rsidRPr="002D55FE">
              <w:rPr>
                <w:sz w:val="18"/>
                <w:szCs w:val="18"/>
              </w:rPr>
              <w:t xml:space="preserve">  0.047</w:t>
            </w:r>
          </w:p>
        </w:tc>
        <w:tc>
          <w:tcPr>
            <w:tcW w:w="1134" w:type="dxa"/>
            <w:gridSpan w:val="2"/>
            <w:tcBorders>
              <w:bottom w:val="single" w:sz="4" w:space="0" w:color="auto"/>
            </w:tcBorders>
            <w:vAlign w:val="bottom"/>
          </w:tcPr>
          <w:p w14:paraId="22EB15BA" w14:textId="77777777" w:rsidR="001B56ED" w:rsidRPr="002D55FE" w:rsidRDefault="001B56ED" w:rsidP="007F5BBC">
            <w:pPr>
              <w:jc w:val="both"/>
              <w:rPr>
                <w:sz w:val="18"/>
                <w:szCs w:val="18"/>
              </w:rPr>
            </w:pPr>
            <w:r w:rsidRPr="002D55FE">
              <w:rPr>
                <w:sz w:val="18"/>
                <w:szCs w:val="18"/>
              </w:rPr>
              <w:t>–0.232</w:t>
            </w:r>
          </w:p>
        </w:tc>
        <w:tc>
          <w:tcPr>
            <w:tcW w:w="1089" w:type="dxa"/>
            <w:gridSpan w:val="2"/>
            <w:tcBorders>
              <w:bottom w:val="single" w:sz="4" w:space="0" w:color="auto"/>
            </w:tcBorders>
            <w:vAlign w:val="bottom"/>
          </w:tcPr>
          <w:p w14:paraId="2FAD3432" w14:textId="77777777" w:rsidR="001B56ED" w:rsidRPr="002D55FE" w:rsidRDefault="001B56ED" w:rsidP="007F5BBC">
            <w:pPr>
              <w:jc w:val="both"/>
              <w:rPr>
                <w:sz w:val="18"/>
                <w:szCs w:val="18"/>
              </w:rPr>
            </w:pPr>
            <w:r w:rsidRPr="002D55FE">
              <w:rPr>
                <w:sz w:val="18"/>
                <w:szCs w:val="18"/>
              </w:rPr>
              <w:t>0.0028</w:t>
            </w:r>
          </w:p>
        </w:tc>
      </w:tr>
      <w:tr w:rsidR="001B56ED" w:rsidRPr="002D55FE" w14:paraId="11B5403E" w14:textId="77777777" w:rsidTr="002D55FE">
        <w:trPr>
          <w:trHeight w:val="184"/>
        </w:trPr>
        <w:tc>
          <w:tcPr>
            <w:tcW w:w="7263" w:type="dxa"/>
            <w:gridSpan w:val="12"/>
            <w:tcBorders>
              <w:top w:val="single" w:sz="4" w:space="0" w:color="auto"/>
            </w:tcBorders>
            <w:vAlign w:val="center"/>
          </w:tcPr>
          <w:p w14:paraId="11C01A15" w14:textId="0930BD1B" w:rsidR="001B56ED" w:rsidRPr="002D55FE" w:rsidRDefault="001B56ED" w:rsidP="007F5BBC">
            <w:pPr>
              <w:jc w:val="both"/>
              <w:rPr>
                <w:sz w:val="18"/>
                <w:szCs w:val="18"/>
              </w:rPr>
            </w:pP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00AD7515">
              <w:rPr>
                <w:rFonts w:ascii="Symbol" w:hAnsi="Symbol"/>
                <w:position w:val="2"/>
                <w:sz w:val="18"/>
                <w:szCs w:val="18"/>
              </w:rPr>
              <w:t></w:t>
            </w:r>
            <w:r w:rsidR="00AD7515">
              <w:rPr>
                <w:rFonts w:ascii="Symbol" w:hAnsi="Symbol"/>
                <w:position w:val="2"/>
                <w:sz w:val="18"/>
                <w:szCs w:val="18"/>
              </w:rPr>
              <w:t></w:t>
            </w:r>
            <w:r w:rsidR="00AD7515">
              <w:rPr>
                <w:rFonts w:ascii="Symbol" w:hAnsi="Symbol"/>
                <w:position w:val="2"/>
                <w:sz w:val="18"/>
                <w:szCs w:val="18"/>
              </w:rPr>
              <w:t></w:t>
            </w:r>
            <w:r w:rsidR="00AD7515">
              <w:rPr>
                <w:rFonts w:ascii="Symbol" w:hAnsi="Symbol"/>
                <w:position w:val="2"/>
                <w:sz w:val="18"/>
                <w:szCs w:val="18"/>
              </w:rPr>
              <w:t></w:t>
            </w:r>
            <w:r w:rsidR="00AD7515">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position w:val="2"/>
                <w:sz w:val="18"/>
                <w:szCs w:val="18"/>
              </w:rPr>
              <w:t></w:t>
            </w:r>
            <w:r w:rsidRPr="002D55FE">
              <w:rPr>
                <w:rFonts w:ascii="Symbol" w:hAnsi="Symbol"/>
                <w:i/>
                <w:position w:val="2"/>
                <w:sz w:val="18"/>
                <w:szCs w:val="18"/>
              </w:rPr>
              <w:sym w:font="Symbol" w:char="F06D"/>
            </w:r>
            <w:r w:rsidRPr="002D55FE">
              <w:rPr>
                <w:rFonts w:ascii="Symbol" w:hAnsi="Symbol"/>
                <w:position w:val="2"/>
                <w:sz w:val="18"/>
                <w:szCs w:val="18"/>
              </w:rPr>
              <w:t></w:t>
            </w:r>
            <w:r w:rsidRPr="002D55FE">
              <w:rPr>
                <w:rFonts w:ascii="Symbol" w:hAnsi="Symbol"/>
                <w:position w:val="2"/>
                <w:sz w:val="18"/>
                <w:szCs w:val="18"/>
              </w:rPr>
              <w:t></w:t>
            </w:r>
            <w:r w:rsidRPr="002D55FE">
              <w:rPr>
                <w:position w:val="2"/>
                <w:sz w:val="18"/>
                <w:szCs w:val="18"/>
              </w:rPr>
              <w:t>m.s</w:t>
            </w:r>
            <w:r w:rsidRPr="002D55FE">
              <w:rPr>
                <w:position w:val="2"/>
                <w:sz w:val="18"/>
                <w:szCs w:val="18"/>
                <w:vertAlign w:val="superscript"/>
              </w:rPr>
              <w:t>-1</w:t>
            </w:r>
            <w:r w:rsidRPr="002D55FE">
              <w:rPr>
                <w:position w:val="2"/>
                <w:sz w:val="18"/>
                <w:szCs w:val="18"/>
              </w:rPr>
              <w:t xml:space="preserve">                                                       </w:t>
            </w:r>
            <w:r w:rsidRPr="002D55FE">
              <w:rPr>
                <w:rFonts w:eastAsia="Cambria Math"/>
                <w:i/>
                <w:spacing w:val="-4"/>
                <w:w w:val="105"/>
                <w:sz w:val="18"/>
                <w:szCs w:val="18"/>
              </w:rPr>
              <w:t xml:space="preserve">σ </w:t>
            </w:r>
            <w:r w:rsidRPr="002D55FE">
              <w:rPr>
                <w:spacing w:val="-2"/>
                <w:sz w:val="18"/>
                <w:szCs w:val="18"/>
              </w:rPr>
              <w:t>(</w:t>
            </w:r>
            <w:r w:rsidRPr="002D55FE">
              <w:rPr>
                <w:rFonts w:eastAsia="Cambria Math"/>
                <w:sz w:val="18"/>
                <w:szCs w:val="18"/>
              </w:rPr>
              <w:t>m∙</w:t>
            </w:r>
            <w:r w:rsidRPr="002D55FE">
              <w:rPr>
                <w:rFonts w:eastAsia="Cambria Math"/>
                <w:spacing w:val="-3"/>
                <w:sz w:val="18"/>
                <w:szCs w:val="18"/>
              </w:rPr>
              <w:t xml:space="preserve"> </w:t>
            </w:r>
            <w:r w:rsidRPr="002D55FE">
              <w:rPr>
                <w:rFonts w:eastAsia="Cambria Math"/>
                <w:spacing w:val="-5"/>
                <w:sz w:val="18"/>
                <w:szCs w:val="18"/>
              </w:rPr>
              <w:t>s</w:t>
            </w:r>
            <w:r w:rsidRPr="002D55FE">
              <w:rPr>
                <w:rFonts w:eastAsia="Cambria Math"/>
                <w:spacing w:val="-5"/>
                <w:sz w:val="18"/>
                <w:szCs w:val="18"/>
                <w:vertAlign w:val="superscript"/>
              </w:rPr>
              <w:t>−1</w:t>
            </w:r>
            <w:r w:rsidRPr="002D55FE">
              <w:rPr>
                <w:rFonts w:eastAsia="Cambria Math"/>
                <w:spacing w:val="-5"/>
                <w:sz w:val="18"/>
                <w:szCs w:val="18"/>
              </w:rPr>
              <w:t>)</w:t>
            </w:r>
          </w:p>
        </w:tc>
      </w:tr>
      <w:tr w:rsidR="001B56ED" w:rsidRPr="002D55FE" w14:paraId="1C9BB9C6" w14:textId="77777777" w:rsidTr="002D55FE">
        <w:trPr>
          <w:trHeight w:val="184"/>
        </w:trPr>
        <w:tc>
          <w:tcPr>
            <w:tcW w:w="1161" w:type="dxa"/>
            <w:vAlign w:val="center"/>
          </w:tcPr>
          <w:p w14:paraId="716E4F3B" w14:textId="77777777" w:rsidR="001B56ED" w:rsidRPr="002D55FE" w:rsidRDefault="001B56ED" w:rsidP="007F5BBC">
            <w:pPr>
              <w:jc w:val="both"/>
              <w:rPr>
                <w:sz w:val="18"/>
                <w:szCs w:val="18"/>
              </w:rPr>
            </w:pPr>
            <w:r w:rsidRPr="002D55FE">
              <w:rPr>
                <w:sz w:val="18"/>
                <w:szCs w:val="18"/>
              </w:rPr>
              <w:t>298.15</w:t>
            </w:r>
          </w:p>
        </w:tc>
        <w:tc>
          <w:tcPr>
            <w:tcW w:w="1278" w:type="dxa"/>
            <w:gridSpan w:val="4"/>
            <w:vAlign w:val="bottom"/>
          </w:tcPr>
          <w:p w14:paraId="2FE279EE" w14:textId="77777777" w:rsidR="001B56ED" w:rsidRPr="002D55FE" w:rsidRDefault="001B56ED" w:rsidP="007F5BBC">
            <w:pPr>
              <w:jc w:val="both"/>
              <w:rPr>
                <w:sz w:val="18"/>
                <w:szCs w:val="18"/>
              </w:rPr>
            </w:pPr>
            <w:r w:rsidRPr="002D55FE">
              <w:rPr>
                <w:sz w:val="18"/>
                <w:szCs w:val="18"/>
              </w:rPr>
              <w:t>–71.30</w:t>
            </w:r>
          </w:p>
        </w:tc>
        <w:tc>
          <w:tcPr>
            <w:tcW w:w="1332" w:type="dxa"/>
            <w:gridSpan w:val="2"/>
            <w:vAlign w:val="bottom"/>
          </w:tcPr>
          <w:p w14:paraId="1E6C5DBB" w14:textId="77777777" w:rsidR="001B56ED" w:rsidRPr="002D55FE" w:rsidRDefault="001B56ED" w:rsidP="007F5BBC">
            <w:pPr>
              <w:jc w:val="both"/>
              <w:rPr>
                <w:sz w:val="18"/>
                <w:szCs w:val="18"/>
              </w:rPr>
            </w:pPr>
            <w:r w:rsidRPr="002D55FE">
              <w:rPr>
                <w:sz w:val="18"/>
                <w:szCs w:val="18"/>
              </w:rPr>
              <w:t>5.24</w:t>
            </w:r>
          </w:p>
        </w:tc>
        <w:tc>
          <w:tcPr>
            <w:tcW w:w="1269" w:type="dxa"/>
            <w:vAlign w:val="bottom"/>
          </w:tcPr>
          <w:p w14:paraId="3E54803D" w14:textId="77777777" w:rsidR="001B56ED" w:rsidRPr="002D55FE" w:rsidRDefault="001B56ED" w:rsidP="007F5BBC">
            <w:pPr>
              <w:jc w:val="both"/>
              <w:rPr>
                <w:sz w:val="18"/>
                <w:szCs w:val="18"/>
              </w:rPr>
            </w:pPr>
            <w:r w:rsidRPr="002D55FE">
              <w:rPr>
                <w:sz w:val="18"/>
                <w:szCs w:val="18"/>
              </w:rPr>
              <w:t>–24.84</w:t>
            </w:r>
          </w:p>
        </w:tc>
        <w:tc>
          <w:tcPr>
            <w:tcW w:w="1134" w:type="dxa"/>
            <w:gridSpan w:val="2"/>
            <w:vAlign w:val="bottom"/>
          </w:tcPr>
          <w:p w14:paraId="4AC86B91" w14:textId="77777777" w:rsidR="001B56ED" w:rsidRPr="002D55FE" w:rsidRDefault="001B56ED" w:rsidP="007F5BBC">
            <w:pPr>
              <w:jc w:val="both"/>
              <w:rPr>
                <w:sz w:val="18"/>
                <w:szCs w:val="18"/>
              </w:rPr>
            </w:pPr>
            <w:r w:rsidRPr="002D55FE">
              <w:rPr>
                <w:sz w:val="18"/>
                <w:szCs w:val="18"/>
              </w:rPr>
              <w:t>–5.05</w:t>
            </w:r>
          </w:p>
        </w:tc>
        <w:tc>
          <w:tcPr>
            <w:tcW w:w="1089" w:type="dxa"/>
            <w:gridSpan w:val="2"/>
            <w:vAlign w:val="center"/>
          </w:tcPr>
          <w:p w14:paraId="05D3777D" w14:textId="77777777" w:rsidR="001B56ED" w:rsidRPr="002D55FE" w:rsidRDefault="001B56ED" w:rsidP="007F5BBC">
            <w:pPr>
              <w:jc w:val="both"/>
              <w:rPr>
                <w:sz w:val="18"/>
                <w:szCs w:val="18"/>
              </w:rPr>
            </w:pPr>
            <w:r w:rsidRPr="002D55FE">
              <w:rPr>
                <w:color w:val="000000"/>
                <w:sz w:val="18"/>
                <w:szCs w:val="18"/>
              </w:rPr>
              <w:t>0.271</w:t>
            </w:r>
          </w:p>
        </w:tc>
      </w:tr>
      <w:tr w:rsidR="001B56ED" w:rsidRPr="002D55FE" w14:paraId="319D5DBA" w14:textId="77777777" w:rsidTr="002D55FE">
        <w:trPr>
          <w:trHeight w:val="184"/>
        </w:trPr>
        <w:tc>
          <w:tcPr>
            <w:tcW w:w="1161" w:type="dxa"/>
            <w:vAlign w:val="center"/>
          </w:tcPr>
          <w:p w14:paraId="1D329FB9" w14:textId="77777777" w:rsidR="001B56ED" w:rsidRPr="002D55FE" w:rsidRDefault="001B56ED" w:rsidP="007F5BBC">
            <w:pPr>
              <w:jc w:val="both"/>
              <w:rPr>
                <w:sz w:val="18"/>
                <w:szCs w:val="18"/>
              </w:rPr>
            </w:pPr>
            <w:r w:rsidRPr="002D55FE">
              <w:rPr>
                <w:sz w:val="18"/>
                <w:szCs w:val="18"/>
              </w:rPr>
              <w:t>303.15</w:t>
            </w:r>
          </w:p>
        </w:tc>
        <w:tc>
          <w:tcPr>
            <w:tcW w:w="1278" w:type="dxa"/>
            <w:gridSpan w:val="4"/>
            <w:vAlign w:val="bottom"/>
          </w:tcPr>
          <w:p w14:paraId="3A2637ED" w14:textId="77777777" w:rsidR="001B56ED" w:rsidRPr="002D55FE" w:rsidRDefault="001B56ED" w:rsidP="007F5BBC">
            <w:pPr>
              <w:jc w:val="both"/>
              <w:rPr>
                <w:sz w:val="18"/>
                <w:szCs w:val="18"/>
              </w:rPr>
            </w:pPr>
            <w:r w:rsidRPr="002D55FE">
              <w:rPr>
                <w:sz w:val="18"/>
                <w:szCs w:val="18"/>
              </w:rPr>
              <w:t>–67.24</w:t>
            </w:r>
          </w:p>
        </w:tc>
        <w:tc>
          <w:tcPr>
            <w:tcW w:w="1332" w:type="dxa"/>
            <w:gridSpan w:val="2"/>
            <w:vAlign w:val="bottom"/>
          </w:tcPr>
          <w:p w14:paraId="673C5005" w14:textId="77777777" w:rsidR="001B56ED" w:rsidRPr="002D55FE" w:rsidRDefault="001B56ED" w:rsidP="007F5BBC">
            <w:pPr>
              <w:jc w:val="both"/>
              <w:rPr>
                <w:sz w:val="18"/>
                <w:szCs w:val="18"/>
              </w:rPr>
            </w:pPr>
            <w:r w:rsidRPr="002D55FE">
              <w:rPr>
                <w:sz w:val="18"/>
                <w:szCs w:val="18"/>
              </w:rPr>
              <w:t>4.29</w:t>
            </w:r>
          </w:p>
        </w:tc>
        <w:tc>
          <w:tcPr>
            <w:tcW w:w="1269" w:type="dxa"/>
            <w:vAlign w:val="bottom"/>
          </w:tcPr>
          <w:p w14:paraId="0FD6B041" w14:textId="77777777" w:rsidR="001B56ED" w:rsidRPr="002D55FE" w:rsidRDefault="001B56ED" w:rsidP="007F5BBC">
            <w:pPr>
              <w:jc w:val="both"/>
              <w:rPr>
                <w:sz w:val="18"/>
                <w:szCs w:val="18"/>
              </w:rPr>
            </w:pPr>
            <w:r w:rsidRPr="002D55FE">
              <w:rPr>
                <w:sz w:val="18"/>
                <w:szCs w:val="18"/>
              </w:rPr>
              <w:t>10.059</w:t>
            </w:r>
          </w:p>
        </w:tc>
        <w:tc>
          <w:tcPr>
            <w:tcW w:w="1134" w:type="dxa"/>
            <w:gridSpan w:val="2"/>
            <w:vAlign w:val="bottom"/>
          </w:tcPr>
          <w:p w14:paraId="3A345853" w14:textId="77777777" w:rsidR="001B56ED" w:rsidRPr="002D55FE" w:rsidRDefault="001B56ED" w:rsidP="007F5BBC">
            <w:pPr>
              <w:jc w:val="both"/>
              <w:rPr>
                <w:sz w:val="18"/>
                <w:szCs w:val="18"/>
              </w:rPr>
            </w:pPr>
            <w:r w:rsidRPr="002D55FE">
              <w:rPr>
                <w:sz w:val="18"/>
                <w:szCs w:val="18"/>
              </w:rPr>
              <w:t xml:space="preserve"> 5.342</w:t>
            </w:r>
          </w:p>
        </w:tc>
        <w:tc>
          <w:tcPr>
            <w:tcW w:w="1089" w:type="dxa"/>
            <w:gridSpan w:val="2"/>
            <w:vAlign w:val="center"/>
          </w:tcPr>
          <w:p w14:paraId="052D302A" w14:textId="77777777" w:rsidR="001B56ED" w:rsidRPr="002D55FE" w:rsidRDefault="001B56ED" w:rsidP="007F5BBC">
            <w:pPr>
              <w:jc w:val="both"/>
              <w:rPr>
                <w:sz w:val="18"/>
                <w:szCs w:val="18"/>
              </w:rPr>
            </w:pPr>
            <w:r w:rsidRPr="002D55FE">
              <w:rPr>
                <w:color w:val="000000"/>
                <w:sz w:val="18"/>
                <w:szCs w:val="18"/>
              </w:rPr>
              <w:t>0.265</w:t>
            </w:r>
          </w:p>
        </w:tc>
      </w:tr>
      <w:tr w:rsidR="001B56ED" w:rsidRPr="002D55FE" w14:paraId="55F153AC" w14:textId="77777777" w:rsidTr="002D55FE">
        <w:trPr>
          <w:trHeight w:val="184"/>
        </w:trPr>
        <w:tc>
          <w:tcPr>
            <w:tcW w:w="1161" w:type="dxa"/>
            <w:vAlign w:val="center"/>
          </w:tcPr>
          <w:p w14:paraId="7D217153" w14:textId="77777777" w:rsidR="001B56ED" w:rsidRPr="002D55FE" w:rsidRDefault="001B56ED" w:rsidP="007F5BBC">
            <w:pPr>
              <w:jc w:val="both"/>
              <w:rPr>
                <w:sz w:val="18"/>
                <w:szCs w:val="18"/>
              </w:rPr>
            </w:pPr>
            <w:r w:rsidRPr="002D55FE">
              <w:rPr>
                <w:sz w:val="18"/>
                <w:szCs w:val="18"/>
              </w:rPr>
              <w:t>308.15</w:t>
            </w:r>
          </w:p>
        </w:tc>
        <w:tc>
          <w:tcPr>
            <w:tcW w:w="1278" w:type="dxa"/>
            <w:gridSpan w:val="4"/>
            <w:vAlign w:val="bottom"/>
          </w:tcPr>
          <w:p w14:paraId="0705654E" w14:textId="77777777" w:rsidR="001B56ED" w:rsidRPr="002D55FE" w:rsidRDefault="001B56ED" w:rsidP="007F5BBC">
            <w:pPr>
              <w:jc w:val="both"/>
              <w:rPr>
                <w:sz w:val="18"/>
                <w:szCs w:val="18"/>
              </w:rPr>
            </w:pPr>
            <w:r w:rsidRPr="002D55FE">
              <w:rPr>
                <w:sz w:val="18"/>
                <w:szCs w:val="18"/>
              </w:rPr>
              <w:t>–59.06</w:t>
            </w:r>
          </w:p>
        </w:tc>
        <w:tc>
          <w:tcPr>
            <w:tcW w:w="1332" w:type="dxa"/>
            <w:gridSpan w:val="2"/>
            <w:vAlign w:val="bottom"/>
          </w:tcPr>
          <w:p w14:paraId="750C2764" w14:textId="77777777" w:rsidR="001B56ED" w:rsidRPr="002D55FE" w:rsidRDefault="001B56ED" w:rsidP="007F5BBC">
            <w:pPr>
              <w:jc w:val="both"/>
              <w:rPr>
                <w:sz w:val="18"/>
                <w:szCs w:val="18"/>
              </w:rPr>
            </w:pPr>
            <w:r w:rsidRPr="002D55FE">
              <w:rPr>
                <w:sz w:val="18"/>
                <w:szCs w:val="18"/>
              </w:rPr>
              <w:t>6.93</w:t>
            </w:r>
          </w:p>
        </w:tc>
        <w:tc>
          <w:tcPr>
            <w:tcW w:w="1269" w:type="dxa"/>
            <w:vAlign w:val="bottom"/>
          </w:tcPr>
          <w:p w14:paraId="6E502129" w14:textId="77777777" w:rsidR="001B56ED" w:rsidRPr="002D55FE" w:rsidRDefault="001B56ED" w:rsidP="007F5BBC">
            <w:pPr>
              <w:jc w:val="both"/>
              <w:rPr>
                <w:sz w:val="18"/>
                <w:szCs w:val="18"/>
              </w:rPr>
            </w:pPr>
            <w:r w:rsidRPr="002D55FE">
              <w:rPr>
                <w:sz w:val="18"/>
                <w:szCs w:val="18"/>
              </w:rPr>
              <w:t>32.798</w:t>
            </w:r>
          </w:p>
        </w:tc>
        <w:tc>
          <w:tcPr>
            <w:tcW w:w="1134" w:type="dxa"/>
            <w:gridSpan w:val="2"/>
            <w:vAlign w:val="bottom"/>
          </w:tcPr>
          <w:p w14:paraId="13150939" w14:textId="77777777" w:rsidR="001B56ED" w:rsidRPr="002D55FE" w:rsidRDefault="001B56ED" w:rsidP="007F5BBC">
            <w:pPr>
              <w:jc w:val="both"/>
              <w:rPr>
                <w:sz w:val="18"/>
                <w:szCs w:val="18"/>
              </w:rPr>
            </w:pPr>
            <w:r w:rsidRPr="002D55FE">
              <w:rPr>
                <w:sz w:val="18"/>
                <w:szCs w:val="18"/>
              </w:rPr>
              <w:t>–3.03</w:t>
            </w:r>
          </w:p>
        </w:tc>
        <w:tc>
          <w:tcPr>
            <w:tcW w:w="1089" w:type="dxa"/>
            <w:gridSpan w:val="2"/>
            <w:vAlign w:val="center"/>
          </w:tcPr>
          <w:p w14:paraId="290F95C4" w14:textId="77777777" w:rsidR="001B56ED" w:rsidRPr="002D55FE" w:rsidRDefault="001B56ED" w:rsidP="007F5BBC">
            <w:pPr>
              <w:jc w:val="both"/>
              <w:rPr>
                <w:sz w:val="18"/>
                <w:szCs w:val="18"/>
              </w:rPr>
            </w:pPr>
            <w:r w:rsidRPr="002D55FE">
              <w:rPr>
                <w:color w:val="000000"/>
                <w:sz w:val="18"/>
                <w:szCs w:val="18"/>
              </w:rPr>
              <w:t>0.248</w:t>
            </w:r>
          </w:p>
        </w:tc>
      </w:tr>
      <w:tr w:rsidR="001B56ED" w:rsidRPr="002D55FE" w14:paraId="3DD19659" w14:textId="77777777" w:rsidTr="002D55FE">
        <w:trPr>
          <w:trHeight w:val="184"/>
        </w:trPr>
        <w:tc>
          <w:tcPr>
            <w:tcW w:w="1161" w:type="dxa"/>
            <w:vAlign w:val="center"/>
          </w:tcPr>
          <w:p w14:paraId="2623D4AA" w14:textId="77777777" w:rsidR="001B56ED" w:rsidRPr="002D55FE" w:rsidRDefault="001B56ED" w:rsidP="007F5BBC">
            <w:pPr>
              <w:jc w:val="both"/>
              <w:rPr>
                <w:sz w:val="18"/>
                <w:szCs w:val="18"/>
              </w:rPr>
            </w:pPr>
            <w:r w:rsidRPr="002D55FE">
              <w:rPr>
                <w:sz w:val="18"/>
                <w:szCs w:val="18"/>
              </w:rPr>
              <w:lastRenderedPageBreak/>
              <w:t>313.15</w:t>
            </w:r>
          </w:p>
        </w:tc>
        <w:tc>
          <w:tcPr>
            <w:tcW w:w="1278" w:type="dxa"/>
            <w:gridSpan w:val="4"/>
            <w:vAlign w:val="bottom"/>
          </w:tcPr>
          <w:p w14:paraId="47A235CE" w14:textId="77777777" w:rsidR="001B56ED" w:rsidRPr="002D55FE" w:rsidRDefault="001B56ED" w:rsidP="007F5BBC">
            <w:pPr>
              <w:jc w:val="both"/>
              <w:rPr>
                <w:sz w:val="18"/>
                <w:szCs w:val="18"/>
              </w:rPr>
            </w:pPr>
            <w:r w:rsidRPr="002D55FE">
              <w:rPr>
                <w:sz w:val="18"/>
                <w:szCs w:val="18"/>
              </w:rPr>
              <w:t>–51.18</w:t>
            </w:r>
          </w:p>
        </w:tc>
        <w:tc>
          <w:tcPr>
            <w:tcW w:w="1332" w:type="dxa"/>
            <w:gridSpan w:val="2"/>
            <w:vAlign w:val="bottom"/>
          </w:tcPr>
          <w:p w14:paraId="34F6F495" w14:textId="77777777" w:rsidR="001B56ED" w:rsidRPr="002D55FE" w:rsidRDefault="001B56ED" w:rsidP="007F5BBC">
            <w:pPr>
              <w:jc w:val="both"/>
              <w:rPr>
                <w:sz w:val="18"/>
                <w:szCs w:val="18"/>
              </w:rPr>
            </w:pPr>
            <w:r w:rsidRPr="002D55FE">
              <w:rPr>
                <w:sz w:val="18"/>
                <w:szCs w:val="18"/>
              </w:rPr>
              <w:t>11.76</w:t>
            </w:r>
          </w:p>
        </w:tc>
        <w:tc>
          <w:tcPr>
            <w:tcW w:w="1269" w:type="dxa"/>
            <w:vAlign w:val="bottom"/>
          </w:tcPr>
          <w:p w14:paraId="0111BC51" w14:textId="77777777" w:rsidR="001B56ED" w:rsidRPr="002D55FE" w:rsidRDefault="001B56ED" w:rsidP="007F5BBC">
            <w:pPr>
              <w:jc w:val="both"/>
              <w:rPr>
                <w:sz w:val="18"/>
                <w:szCs w:val="18"/>
              </w:rPr>
            </w:pPr>
            <w:r w:rsidRPr="002D55FE">
              <w:rPr>
                <w:sz w:val="18"/>
                <w:szCs w:val="18"/>
              </w:rPr>
              <w:t>40.94</w:t>
            </w:r>
          </w:p>
        </w:tc>
        <w:tc>
          <w:tcPr>
            <w:tcW w:w="1134" w:type="dxa"/>
            <w:gridSpan w:val="2"/>
            <w:vAlign w:val="bottom"/>
          </w:tcPr>
          <w:p w14:paraId="20722E25" w14:textId="77777777" w:rsidR="001B56ED" w:rsidRPr="002D55FE" w:rsidRDefault="001B56ED" w:rsidP="007F5BBC">
            <w:pPr>
              <w:jc w:val="both"/>
              <w:rPr>
                <w:sz w:val="18"/>
                <w:szCs w:val="18"/>
              </w:rPr>
            </w:pPr>
            <w:r w:rsidRPr="002D55FE">
              <w:rPr>
                <w:sz w:val="18"/>
                <w:szCs w:val="18"/>
              </w:rPr>
              <w:t>–15.12</w:t>
            </w:r>
          </w:p>
        </w:tc>
        <w:tc>
          <w:tcPr>
            <w:tcW w:w="1089" w:type="dxa"/>
            <w:gridSpan w:val="2"/>
            <w:vAlign w:val="center"/>
          </w:tcPr>
          <w:p w14:paraId="5760F631" w14:textId="77777777" w:rsidR="001B56ED" w:rsidRPr="002D55FE" w:rsidRDefault="001B56ED" w:rsidP="007F5BBC">
            <w:pPr>
              <w:jc w:val="both"/>
              <w:rPr>
                <w:sz w:val="18"/>
                <w:szCs w:val="18"/>
              </w:rPr>
            </w:pPr>
            <w:r w:rsidRPr="002D55FE">
              <w:rPr>
                <w:color w:val="000000"/>
                <w:sz w:val="18"/>
                <w:szCs w:val="18"/>
              </w:rPr>
              <w:t>0.129</w:t>
            </w:r>
          </w:p>
        </w:tc>
      </w:tr>
      <w:tr w:rsidR="001B56ED" w:rsidRPr="002D55FE" w14:paraId="57405072" w14:textId="77777777" w:rsidTr="002D55FE">
        <w:trPr>
          <w:trHeight w:val="184"/>
        </w:trPr>
        <w:tc>
          <w:tcPr>
            <w:tcW w:w="1161" w:type="dxa"/>
            <w:vAlign w:val="center"/>
          </w:tcPr>
          <w:p w14:paraId="2C819CB7" w14:textId="77777777" w:rsidR="001B56ED" w:rsidRPr="002D55FE" w:rsidRDefault="001B56ED" w:rsidP="007F5BBC">
            <w:pPr>
              <w:jc w:val="both"/>
              <w:rPr>
                <w:sz w:val="18"/>
                <w:szCs w:val="18"/>
              </w:rPr>
            </w:pPr>
            <w:r w:rsidRPr="002D55FE">
              <w:rPr>
                <w:sz w:val="18"/>
                <w:szCs w:val="18"/>
              </w:rPr>
              <w:t>318.15</w:t>
            </w:r>
          </w:p>
        </w:tc>
        <w:tc>
          <w:tcPr>
            <w:tcW w:w="1278" w:type="dxa"/>
            <w:gridSpan w:val="4"/>
            <w:vAlign w:val="bottom"/>
          </w:tcPr>
          <w:p w14:paraId="0365DDCB" w14:textId="77777777" w:rsidR="001B56ED" w:rsidRPr="002D55FE" w:rsidRDefault="001B56ED" w:rsidP="007F5BBC">
            <w:pPr>
              <w:jc w:val="both"/>
              <w:rPr>
                <w:sz w:val="18"/>
                <w:szCs w:val="18"/>
              </w:rPr>
            </w:pPr>
            <w:r w:rsidRPr="002D55FE">
              <w:rPr>
                <w:sz w:val="18"/>
                <w:szCs w:val="18"/>
              </w:rPr>
              <w:t>–44.22</w:t>
            </w:r>
          </w:p>
        </w:tc>
        <w:tc>
          <w:tcPr>
            <w:tcW w:w="1332" w:type="dxa"/>
            <w:gridSpan w:val="2"/>
            <w:vAlign w:val="bottom"/>
          </w:tcPr>
          <w:p w14:paraId="75FA68E5" w14:textId="77777777" w:rsidR="001B56ED" w:rsidRPr="002D55FE" w:rsidRDefault="001B56ED" w:rsidP="007F5BBC">
            <w:pPr>
              <w:jc w:val="both"/>
              <w:rPr>
                <w:sz w:val="18"/>
                <w:szCs w:val="18"/>
              </w:rPr>
            </w:pPr>
            <w:r w:rsidRPr="002D55FE">
              <w:rPr>
                <w:sz w:val="18"/>
                <w:szCs w:val="18"/>
              </w:rPr>
              <w:t>11.49</w:t>
            </w:r>
          </w:p>
        </w:tc>
        <w:tc>
          <w:tcPr>
            <w:tcW w:w="1269" w:type="dxa"/>
            <w:vAlign w:val="bottom"/>
          </w:tcPr>
          <w:p w14:paraId="22970338" w14:textId="77777777" w:rsidR="001B56ED" w:rsidRPr="002D55FE" w:rsidRDefault="001B56ED" w:rsidP="007F5BBC">
            <w:pPr>
              <w:jc w:val="both"/>
              <w:rPr>
                <w:sz w:val="18"/>
                <w:szCs w:val="18"/>
              </w:rPr>
            </w:pPr>
            <w:r w:rsidRPr="002D55FE">
              <w:rPr>
                <w:sz w:val="18"/>
                <w:szCs w:val="18"/>
              </w:rPr>
              <w:t>47.11</w:t>
            </w:r>
          </w:p>
        </w:tc>
        <w:tc>
          <w:tcPr>
            <w:tcW w:w="1134" w:type="dxa"/>
            <w:gridSpan w:val="2"/>
            <w:vAlign w:val="bottom"/>
          </w:tcPr>
          <w:p w14:paraId="16632FB9" w14:textId="77777777" w:rsidR="001B56ED" w:rsidRPr="002D55FE" w:rsidRDefault="001B56ED" w:rsidP="007F5BBC">
            <w:pPr>
              <w:jc w:val="both"/>
              <w:rPr>
                <w:sz w:val="18"/>
                <w:szCs w:val="18"/>
              </w:rPr>
            </w:pPr>
            <w:r w:rsidRPr="002D55FE">
              <w:rPr>
                <w:sz w:val="18"/>
                <w:szCs w:val="18"/>
              </w:rPr>
              <w:t>–15.09</w:t>
            </w:r>
          </w:p>
        </w:tc>
        <w:tc>
          <w:tcPr>
            <w:tcW w:w="1089" w:type="dxa"/>
            <w:gridSpan w:val="2"/>
            <w:vAlign w:val="center"/>
          </w:tcPr>
          <w:p w14:paraId="762A7E68" w14:textId="77777777" w:rsidR="001B56ED" w:rsidRPr="002D55FE" w:rsidRDefault="001B56ED" w:rsidP="007F5BBC">
            <w:pPr>
              <w:jc w:val="both"/>
              <w:rPr>
                <w:sz w:val="18"/>
                <w:szCs w:val="18"/>
              </w:rPr>
            </w:pPr>
            <w:r w:rsidRPr="002D55FE">
              <w:rPr>
                <w:color w:val="000000"/>
                <w:sz w:val="18"/>
                <w:szCs w:val="18"/>
              </w:rPr>
              <w:t>0.109</w:t>
            </w:r>
          </w:p>
        </w:tc>
      </w:tr>
      <w:tr w:rsidR="001B56ED" w:rsidRPr="002D55FE" w14:paraId="0C413714" w14:textId="77777777" w:rsidTr="002D55FE">
        <w:trPr>
          <w:trHeight w:val="33"/>
        </w:trPr>
        <w:tc>
          <w:tcPr>
            <w:tcW w:w="1161" w:type="dxa"/>
            <w:tcBorders>
              <w:bottom w:val="single" w:sz="4" w:space="0" w:color="auto"/>
            </w:tcBorders>
            <w:vAlign w:val="center"/>
          </w:tcPr>
          <w:p w14:paraId="595AF835" w14:textId="77777777" w:rsidR="001B56ED" w:rsidRPr="002D55FE" w:rsidRDefault="001B56ED" w:rsidP="007F5BBC">
            <w:pPr>
              <w:jc w:val="both"/>
              <w:rPr>
                <w:sz w:val="18"/>
                <w:szCs w:val="18"/>
              </w:rPr>
            </w:pPr>
            <w:r w:rsidRPr="002D55FE">
              <w:rPr>
                <w:sz w:val="18"/>
                <w:szCs w:val="18"/>
              </w:rPr>
              <w:t>323.15</w:t>
            </w:r>
          </w:p>
        </w:tc>
        <w:tc>
          <w:tcPr>
            <w:tcW w:w="1278" w:type="dxa"/>
            <w:gridSpan w:val="4"/>
            <w:tcBorders>
              <w:bottom w:val="single" w:sz="4" w:space="0" w:color="auto"/>
            </w:tcBorders>
            <w:vAlign w:val="bottom"/>
          </w:tcPr>
          <w:p w14:paraId="11F0FE72" w14:textId="77777777" w:rsidR="001B56ED" w:rsidRPr="002D55FE" w:rsidRDefault="001B56ED" w:rsidP="007F5BBC">
            <w:pPr>
              <w:jc w:val="both"/>
              <w:rPr>
                <w:sz w:val="18"/>
                <w:szCs w:val="18"/>
              </w:rPr>
            </w:pPr>
            <w:r w:rsidRPr="002D55FE">
              <w:rPr>
                <w:sz w:val="18"/>
                <w:szCs w:val="18"/>
              </w:rPr>
              <w:t>–37.50</w:t>
            </w:r>
          </w:p>
        </w:tc>
        <w:tc>
          <w:tcPr>
            <w:tcW w:w="1332" w:type="dxa"/>
            <w:gridSpan w:val="2"/>
            <w:tcBorders>
              <w:bottom w:val="single" w:sz="4" w:space="0" w:color="auto"/>
            </w:tcBorders>
            <w:vAlign w:val="bottom"/>
          </w:tcPr>
          <w:p w14:paraId="655E122F" w14:textId="77777777" w:rsidR="001B56ED" w:rsidRPr="002D55FE" w:rsidRDefault="001B56ED" w:rsidP="007F5BBC">
            <w:pPr>
              <w:jc w:val="both"/>
              <w:rPr>
                <w:sz w:val="18"/>
                <w:szCs w:val="18"/>
              </w:rPr>
            </w:pPr>
            <w:r w:rsidRPr="002D55FE">
              <w:rPr>
                <w:sz w:val="18"/>
                <w:szCs w:val="18"/>
              </w:rPr>
              <w:t>15.18</w:t>
            </w:r>
          </w:p>
        </w:tc>
        <w:tc>
          <w:tcPr>
            <w:tcW w:w="1269" w:type="dxa"/>
            <w:tcBorders>
              <w:bottom w:val="single" w:sz="4" w:space="0" w:color="auto"/>
            </w:tcBorders>
            <w:vAlign w:val="bottom"/>
          </w:tcPr>
          <w:p w14:paraId="64EC8CCF" w14:textId="77777777" w:rsidR="001B56ED" w:rsidRPr="002D55FE" w:rsidRDefault="001B56ED" w:rsidP="007F5BBC">
            <w:pPr>
              <w:jc w:val="both"/>
              <w:rPr>
                <w:sz w:val="18"/>
                <w:szCs w:val="18"/>
              </w:rPr>
            </w:pPr>
            <w:r w:rsidRPr="002D55FE">
              <w:rPr>
                <w:sz w:val="18"/>
                <w:szCs w:val="18"/>
              </w:rPr>
              <w:t>50.80</w:t>
            </w:r>
          </w:p>
        </w:tc>
        <w:tc>
          <w:tcPr>
            <w:tcW w:w="1134" w:type="dxa"/>
            <w:gridSpan w:val="2"/>
            <w:tcBorders>
              <w:bottom w:val="single" w:sz="4" w:space="0" w:color="auto"/>
            </w:tcBorders>
            <w:vAlign w:val="bottom"/>
          </w:tcPr>
          <w:p w14:paraId="61E2C514" w14:textId="77777777" w:rsidR="001B56ED" w:rsidRPr="002D55FE" w:rsidRDefault="001B56ED" w:rsidP="007F5BBC">
            <w:pPr>
              <w:jc w:val="both"/>
              <w:rPr>
                <w:sz w:val="18"/>
                <w:szCs w:val="18"/>
              </w:rPr>
            </w:pPr>
            <w:r w:rsidRPr="002D55FE">
              <w:rPr>
                <w:sz w:val="18"/>
                <w:szCs w:val="18"/>
              </w:rPr>
              <w:t>–22.81</w:t>
            </w:r>
          </w:p>
        </w:tc>
        <w:tc>
          <w:tcPr>
            <w:tcW w:w="1089" w:type="dxa"/>
            <w:gridSpan w:val="2"/>
            <w:tcBorders>
              <w:bottom w:val="single" w:sz="4" w:space="0" w:color="auto"/>
            </w:tcBorders>
            <w:vAlign w:val="center"/>
          </w:tcPr>
          <w:p w14:paraId="53AF6EF9" w14:textId="77777777" w:rsidR="001B56ED" w:rsidRPr="002D55FE" w:rsidRDefault="001B56ED" w:rsidP="007F5BBC">
            <w:pPr>
              <w:jc w:val="both"/>
              <w:rPr>
                <w:sz w:val="18"/>
                <w:szCs w:val="18"/>
              </w:rPr>
            </w:pPr>
            <w:r w:rsidRPr="002D55FE">
              <w:rPr>
                <w:color w:val="000000"/>
                <w:sz w:val="18"/>
                <w:szCs w:val="18"/>
              </w:rPr>
              <w:t>0.190</w:t>
            </w:r>
          </w:p>
        </w:tc>
      </w:tr>
      <w:tr w:rsidR="001B56ED" w:rsidRPr="002D55FE" w14:paraId="1220C34F" w14:textId="77777777" w:rsidTr="002D55FE">
        <w:trPr>
          <w:trHeight w:val="184"/>
        </w:trPr>
        <w:tc>
          <w:tcPr>
            <w:tcW w:w="7263" w:type="dxa"/>
            <w:gridSpan w:val="12"/>
            <w:tcBorders>
              <w:top w:val="single" w:sz="4" w:space="0" w:color="auto"/>
            </w:tcBorders>
            <w:vAlign w:val="center"/>
          </w:tcPr>
          <w:p w14:paraId="3CEAADF7" w14:textId="04CC0E8D" w:rsidR="001B56ED" w:rsidRPr="002D55FE" w:rsidRDefault="001B56ED" w:rsidP="007F5BBC">
            <w:pPr>
              <w:jc w:val="both"/>
              <w:rPr>
                <w:sz w:val="18"/>
                <w:szCs w:val="18"/>
              </w:rPr>
            </w:pPr>
            <w:r w:rsidRPr="002D55FE">
              <w:rPr>
                <w:rFonts w:eastAsia="Cambria Math"/>
                <w:i/>
                <w:w w:val="105"/>
                <w:sz w:val="18"/>
                <w:szCs w:val="18"/>
              </w:rPr>
              <w:t xml:space="preserve">                            </w:t>
            </w:r>
            <w:r w:rsidR="00AD7515">
              <w:rPr>
                <w:rFonts w:eastAsia="Cambria Math"/>
                <w:i/>
                <w:w w:val="105"/>
                <w:sz w:val="18"/>
                <w:szCs w:val="18"/>
              </w:rPr>
              <w:t xml:space="preserve">   </w:t>
            </w:r>
            <w:r w:rsidRPr="002D55FE">
              <w:rPr>
                <w:rFonts w:eastAsia="Cambria Math"/>
                <w:i/>
                <w:w w:val="105"/>
                <w:sz w:val="18"/>
                <w:szCs w:val="18"/>
              </w:rPr>
              <w:t xml:space="preserve">                κ</w:t>
            </w:r>
            <w:r w:rsidRPr="002D55FE">
              <w:rPr>
                <w:rFonts w:eastAsia="Cambria Math"/>
                <w:spacing w:val="-2"/>
                <w:w w:val="105"/>
                <w:sz w:val="18"/>
                <w:szCs w:val="18"/>
                <w:vertAlign w:val="subscript"/>
              </w:rPr>
              <w:t>s</w:t>
            </w:r>
            <w:r w:rsidRPr="002D55FE">
              <w:rPr>
                <w:rFonts w:eastAsia="Cambria Math"/>
                <w:spacing w:val="-2"/>
                <w:w w:val="105"/>
                <w:sz w:val="18"/>
                <w:szCs w:val="18"/>
                <w:vertAlign w:val="superscript"/>
              </w:rPr>
              <w:t>E</w:t>
            </w:r>
            <w:r w:rsidRPr="002D55FE">
              <w:rPr>
                <w:rFonts w:eastAsia="Cambria Math"/>
                <w:spacing w:val="-2"/>
                <w:w w:val="105"/>
                <w:sz w:val="18"/>
                <w:szCs w:val="18"/>
              </w:rPr>
              <w:t>/TPa</w:t>
            </w:r>
            <w:r w:rsidRPr="002D55FE">
              <w:rPr>
                <w:rFonts w:eastAsia="Cambria Math"/>
                <w:spacing w:val="-2"/>
                <w:w w:val="105"/>
                <w:sz w:val="18"/>
                <w:szCs w:val="18"/>
                <w:vertAlign w:val="superscript"/>
              </w:rPr>
              <w:t>−1</w:t>
            </w:r>
            <w:r w:rsidRPr="002D55FE">
              <w:rPr>
                <w:rFonts w:eastAsia="Cambria Math"/>
                <w:spacing w:val="-2"/>
                <w:w w:val="105"/>
                <w:sz w:val="18"/>
                <w:szCs w:val="18"/>
              </w:rPr>
              <w:t xml:space="preserve">                                                    </w:t>
            </w:r>
            <w:r w:rsidRPr="002D55FE">
              <w:rPr>
                <w:rFonts w:eastAsia="Cambria Math"/>
                <w:i/>
                <w:spacing w:val="-4"/>
                <w:w w:val="105"/>
                <w:sz w:val="18"/>
                <w:szCs w:val="18"/>
              </w:rPr>
              <w:t xml:space="preserve">σ </w:t>
            </w:r>
            <w:r w:rsidRPr="002D55FE">
              <w:rPr>
                <w:spacing w:val="-2"/>
                <w:sz w:val="18"/>
                <w:szCs w:val="18"/>
              </w:rPr>
              <w:t>(</w:t>
            </w:r>
            <w:r w:rsidRPr="002D55FE">
              <w:rPr>
                <w:rFonts w:eastAsia="Cambria Math"/>
                <w:spacing w:val="-2"/>
                <w:w w:val="105"/>
                <w:sz w:val="18"/>
                <w:szCs w:val="18"/>
              </w:rPr>
              <w:t>TPa</w:t>
            </w:r>
            <w:r w:rsidRPr="002D55FE">
              <w:rPr>
                <w:rFonts w:eastAsia="Cambria Math"/>
                <w:spacing w:val="-2"/>
                <w:w w:val="105"/>
                <w:sz w:val="18"/>
                <w:szCs w:val="18"/>
                <w:vertAlign w:val="superscript"/>
              </w:rPr>
              <w:t>−1</w:t>
            </w:r>
            <w:r w:rsidRPr="002D55FE">
              <w:rPr>
                <w:rFonts w:eastAsia="Cambria Math"/>
                <w:spacing w:val="-5"/>
                <w:sz w:val="18"/>
                <w:szCs w:val="18"/>
              </w:rPr>
              <w:t>)</w:t>
            </w:r>
          </w:p>
        </w:tc>
      </w:tr>
      <w:tr w:rsidR="001B56ED" w:rsidRPr="002D55FE" w14:paraId="725F0A4F" w14:textId="77777777" w:rsidTr="002D55FE">
        <w:trPr>
          <w:trHeight w:val="184"/>
        </w:trPr>
        <w:tc>
          <w:tcPr>
            <w:tcW w:w="1161" w:type="dxa"/>
            <w:vAlign w:val="center"/>
          </w:tcPr>
          <w:p w14:paraId="0DF17ABB" w14:textId="77777777" w:rsidR="001B56ED" w:rsidRPr="002D55FE" w:rsidRDefault="001B56ED" w:rsidP="007F5BBC">
            <w:pPr>
              <w:jc w:val="both"/>
              <w:rPr>
                <w:sz w:val="18"/>
                <w:szCs w:val="18"/>
              </w:rPr>
            </w:pPr>
            <w:r w:rsidRPr="002D55FE">
              <w:rPr>
                <w:sz w:val="18"/>
                <w:szCs w:val="18"/>
              </w:rPr>
              <w:t>298.15</w:t>
            </w:r>
          </w:p>
        </w:tc>
        <w:tc>
          <w:tcPr>
            <w:tcW w:w="1278" w:type="dxa"/>
            <w:gridSpan w:val="4"/>
            <w:vAlign w:val="bottom"/>
          </w:tcPr>
          <w:p w14:paraId="03FE00EC" w14:textId="77777777" w:rsidR="001B56ED" w:rsidRPr="002D55FE" w:rsidRDefault="001B56ED" w:rsidP="007F5BBC">
            <w:pPr>
              <w:jc w:val="both"/>
              <w:rPr>
                <w:sz w:val="18"/>
                <w:szCs w:val="18"/>
              </w:rPr>
            </w:pPr>
            <w:r w:rsidRPr="002D55FE">
              <w:rPr>
                <w:sz w:val="18"/>
                <w:szCs w:val="18"/>
              </w:rPr>
              <w:t>84.74</w:t>
            </w:r>
          </w:p>
        </w:tc>
        <w:tc>
          <w:tcPr>
            <w:tcW w:w="1332" w:type="dxa"/>
            <w:gridSpan w:val="2"/>
            <w:vAlign w:val="center"/>
          </w:tcPr>
          <w:p w14:paraId="42761EEC" w14:textId="77777777" w:rsidR="001B56ED" w:rsidRPr="002D55FE" w:rsidRDefault="001B56ED" w:rsidP="007F5BBC">
            <w:pPr>
              <w:jc w:val="both"/>
              <w:rPr>
                <w:sz w:val="18"/>
                <w:szCs w:val="18"/>
              </w:rPr>
            </w:pPr>
            <w:r w:rsidRPr="002D55FE">
              <w:rPr>
                <w:sz w:val="18"/>
                <w:szCs w:val="18"/>
              </w:rPr>
              <w:t>–5.61</w:t>
            </w:r>
          </w:p>
        </w:tc>
        <w:tc>
          <w:tcPr>
            <w:tcW w:w="1269" w:type="dxa"/>
            <w:vAlign w:val="center"/>
          </w:tcPr>
          <w:p w14:paraId="488D1E9F" w14:textId="77777777" w:rsidR="001B56ED" w:rsidRPr="002D55FE" w:rsidRDefault="001B56ED" w:rsidP="007F5BBC">
            <w:pPr>
              <w:jc w:val="both"/>
              <w:rPr>
                <w:sz w:val="18"/>
                <w:szCs w:val="18"/>
              </w:rPr>
            </w:pPr>
            <w:r w:rsidRPr="002D55FE">
              <w:rPr>
                <w:sz w:val="18"/>
                <w:szCs w:val="18"/>
              </w:rPr>
              <w:t xml:space="preserve">  27.45</w:t>
            </w:r>
          </w:p>
        </w:tc>
        <w:tc>
          <w:tcPr>
            <w:tcW w:w="1134" w:type="dxa"/>
            <w:gridSpan w:val="2"/>
            <w:vAlign w:val="center"/>
          </w:tcPr>
          <w:p w14:paraId="68DCA043" w14:textId="77777777" w:rsidR="001B56ED" w:rsidRPr="002D55FE" w:rsidRDefault="001B56ED" w:rsidP="007F5BBC">
            <w:pPr>
              <w:jc w:val="both"/>
              <w:rPr>
                <w:sz w:val="18"/>
                <w:szCs w:val="18"/>
              </w:rPr>
            </w:pPr>
            <w:r w:rsidRPr="002D55FE">
              <w:rPr>
                <w:sz w:val="18"/>
                <w:szCs w:val="18"/>
              </w:rPr>
              <w:t xml:space="preserve"> 9.85</w:t>
            </w:r>
          </w:p>
        </w:tc>
        <w:tc>
          <w:tcPr>
            <w:tcW w:w="1089" w:type="dxa"/>
            <w:gridSpan w:val="2"/>
            <w:vAlign w:val="center"/>
          </w:tcPr>
          <w:p w14:paraId="72FD16C2" w14:textId="77777777" w:rsidR="001B56ED" w:rsidRPr="002D55FE" w:rsidRDefault="001B56ED" w:rsidP="007F5BBC">
            <w:pPr>
              <w:jc w:val="both"/>
              <w:rPr>
                <w:sz w:val="18"/>
                <w:szCs w:val="18"/>
              </w:rPr>
            </w:pPr>
            <w:r w:rsidRPr="002D55FE">
              <w:rPr>
                <w:sz w:val="18"/>
                <w:szCs w:val="18"/>
              </w:rPr>
              <w:t>0.325</w:t>
            </w:r>
            <w:r w:rsidRPr="002D55FE">
              <w:rPr>
                <w:color w:val="000000"/>
                <w:sz w:val="18"/>
                <w:szCs w:val="18"/>
              </w:rPr>
              <w:t>×10</w:t>
            </w:r>
            <w:r w:rsidRPr="002D55FE">
              <w:rPr>
                <w:color w:val="000000"/>
                <w:sz w:val="18"/>
                <w:szCs w:val="18"/>
                <w:vertAlign w:val="superscript"/>
              </w:rPr>
              <w:t>-12</w:t>
            </w:r>
          </w:p>
        </w:tc>
      </w:tr>
      <w:tr w:rsidR="001B56ED" w:rsidRPr="002D55FE" w14:paraId="1CB00EBB" w14:textId="77777777" w:rsidTr="002D55FE">
        <w:trPr>
          <w:trHeight w:val="184"/>
        </w:trPr>
        <w:tc>
          <w:tcPr>
            <w:tcW w:w="1161" w:type="dxa"/>
            <w:vAlign w:val="center"/>
          </w:tcPr>
          <w:p w14:paraId="431B6007" w14:textId="77777777" w:rsidR="001B56ED" w:rsidRPr="002D55FE" w:rsidRDefault="001B56ED" w:rsidP="007F5BBC">
            <w:pPr>
              <w:jc w:val="both"/>
              <w:rPr>
                <w:sz w:val="18"/>
                <w:szCs w:val="18"/>
              </w:rPr>
            </w:pPr>
            <w:r w:rsidRPr="002D55FE">
              <w:rPr>
                <w:sz w:val="18"/>
                <w:szCs w:val="18"/>
              </w:rPr>
              <w:t>303.15</w:t>
            </w:r>
          </w:p>
        </w:tc>
        <w:tc>
          <w:tcPr>
            <w:tcW w:w="1278" w:type="dxa"/>
            <w:gridSpan w:val="4"/>
            <w:vAlign w:val="center"/>
          </w:tcPr>
          <w:p w14:paraId="0C3FB29B" w14:textId="77777777" w:rsidR="001B56ED" w:rsidRPr="002D55FE" w:rsidRDefault="001B56ED" w:rsidP="007F5BBC">
            <w:pPr>
              <w:jc w:val="both"/>
              <w:rPr>
                <w:sz w:val="18"/>
                <w:szCs w:val="18"/>
              </w:rPr>
            </w:pPr>
            <w:r w:rsidRPr="002D55FE">
              <w:rPr>
                <w:sz w:val="18"/>
                <w:szCs w:val="18"/>
              </w:rPr>
              <w:t>84.42</w:t>
            </w:r>
          </w:p>
        </w:tc>
        <w:tc>
          <w:tcPr>
            <w:tcW w:w="1332" w:type="dxa"/>
            <w:gridSpan w:val="2"/>
            <w:vAlign w:val="center"/>
          </w:tcPr>
          <w:p w14:paraId="02B3916B" w14:textId="77777777" w:rsidR="001B56ED" w:rsidRPr="002D55FE" w:rsidRDefault="001B56ED" w:rsidP="007F5BBC">
            <w:pPr>
              <w:jc w:val="both"/>
              <w:rPr>
                <w:sz w:val="18"/>
                <w:szCs w:val="18"/>
              </w:rPr>
            </w:pPr>
            <w:r w:rsidRPr="002D55FE">
              <w:rPr>
                <w:sz w:val="18"/>
                <w:szCs w:val="18"/>
              </w:rPr>
              <w:t>–4.84</w:t>
            </w:r>
          </w:p>
        </w:tc>
        <w:tc>
          <w:tcPr>
            <w:tcW w:w="1269" w:type="dxa"/>
            <w:vAlign w:val="center"/>
          </w:tcPr>
          <w:p w14:paraId="3DDE76AF" w14:textId="77777777" w:rsidR="001B56ED" w:rsidRPr="002D55FE" w:rsidRDefault="001B56ED" w:rsidP="007F5BBC">
            <w:pPr>
              <w:jc w:val="both"/>
              <w:rPr>
                <w:sz w:val="18"/>
                <w:szCs w:val="18"/>
              </w:rPr>
            </w:pPr>
            <w:r w:rsidRPr="002D55FE">
              <w:rPr>
                <w:sz w:val="18"/>
                <w:szCs w:val="18"/>
              </w:rPr>
              <w:t>–15.53</w:t>
            </w:r>
          </w:p>
        </w:tc>
        <w:tc>
          <w:tcPr>
            <w:tcW w:w="1134" w:type="dxa"/>
            <w:gridSpan w:val="2"/>
            <w:vAlign w:val="center"/>
          </w:tcPr>
          <w:p w14:paraId="1A7BF5FD" w14:textId="77777777" w:rsidR="001B56ED" w:rsidRPr="002D55FE" w:rsidRDefault="001B56ED" w:rsidP="007F5BBC">
            <w:pPr>
              <w:jc w:val="both"/>
              <w:rPr>
                <w:sz w:val="18"/>
                <w:szCs w:val="18"/>
              </w:rPr>
            </w:pPr>
            <w:r w:rsidRPr="002D55FE">
              <w:rPr>
                <w:sz w:val="18"/>
                <w:szCs w:val="18"/>
              </w:rPr>
              <w:t>–5.48</w:t>
            </w:r>
          </w:p>
        </w:tc>
        <w:tc>
          <w:tcPr>
            <w:tcW w:w="1089" w:type="dxa"/>
            <w:gridSpan w:val="2"/>
            <w:vAlign w:val="center"/>
          </w:tcPr>
          <w:p w14:paraId="2098B04C" w14:textId="77777777" w:rsidR="001B56ED" w:rsidRPr="002D55FE" w:rsidRDefault="001B56ED" w:rsidP="007F5BBC">
            <w:pPr>
              <w:jc w:val="both"/>
              <w:rPr>
                <w:sz w:val="18"/>
                <w:szCs w:val="18"/>
              </w:rPr>
            </w:pPr>
            <w:r w:rsidRPr="002D55FE">
              <w:rPr>
                <w:sz w:val="18"/>
                <w:szCs w:val="18"/>
              </w:rPr>
              <w:t>0.326</w:t>
            </w:r>
            <w:r w:rsidRPr="002D55FE">
              <w:rPr>
                <w:color w:val="000000"/>
                <w:sz w:val="18"/>
                <w:szCs w:val="18"/>
              </w:rPr>
              <w:t>×10</w:t>
            </w:r>
            <w:r w:rsidRPr="002D55FE">
              <w:rPr>
                <w:color w:val="000000"/>
                <w:sz w:val="18"/>
                <w:szCs w:val="18"/>
                <w:vertAlign w:val="superscript"/>
              </w:rPr>
              <w:t>-12</w:t>
            </w:r>
          </w:p>
        </w:tc>
      </w:tr>
      <w:tr w:rsidR="001B56ED" w:rsidRPr="002D55FE" w14:paraId="06681E64" w14:textId="77777777" w:rsidTr="002D55FE">
        <w:trPr>
          <w:trHeight w:val="184"/>
        </w:trPr>
        <w:tc>
          <w:tcPr>
            <w:tcW w:w="1161" w:type="dxa"/>
            <w:vAlign w:val="center"/>
          </w:tcPr>
          <w:p w14:paraId="2931DB79" w14:textId="77777777" w:rsidR="001B56ED" w:rsidRPr="002D55FE" w:rsidRDefault="001B56ED" w:rsidP="007F5BBC">
            <w:pPr>
              <w:jc w:val="both"/>
              <w:rPr>
                <w:sz w:val="18"/>
                <w:szCs w:val="18"/>
              </w:rPr>
            </w:pPr>
            <w:r w:rsidRPr="002D55FE">
              <w:rPr>
                <w:sz w:val="18"/>
                <w:szCs w:val="18"/>
              </w:rPr>
              <w:t>308.15</w:t>
            </w:r>
          </w:p>
        </w:tc>
        <w:tc>
          <w:tcPr>
            <w:tcW w:w="1278" w:type="dxa"/>
            <w:gridSpan w:val="4"/>
            <w:vAlign w:val="center"/>
          </w:tcPr>
          <w:p w14:paraId="78BD8BFE" w14:textId="77777777" w:rsidR="001B56ED" w:rsidRPr="002D55FE" w:rsidRDefault="001B56ED" w:rsidP="007F5BBC">
            <w:pPr>
              <w:jc w:val="both"/>
              <w:rPr>
                <w:sz w:val="18"/>
                <w:szCs w:val="18"/>
              </w:rPr>
            </w:pPr>
            <w:r w:rsidRPr="002D55FE">
              <w:rPr>
                <w:sz w:val="18"/>
                <w:szCs w:val="18"/>
              </w:rPr>
              <w:t>78.33</w:t>
            </w:r>
          </w:p>
        </w:tc>
        <w:tc>
          <w:tcPr>
            <w:tcW w:w="1332" w:type="dxa"/>
            <w:gridSpan w:val="2"/>
            <w:vAlign w:val="center"/>
          </w:tcPr>
          <w:p w14:paraId="1AB083B7" w14:textId="77777777" w:rsidR="001B56ED" w:rsidRPr="002D55FE" w:rsidRDefault="001B56ED" w:rsidP="007F5BBC">
            <w:pPr>
              <w:jc w:val="both"/>
              <w:rPr>
                <w:sz w:val="18"/>
                <w:szCs w:val="18"/>
              </w:rPr>
            </w:pPr>
            <w:r w:rsidRPr="002D55FE">
              <w:rPr>
                <w:sz w:val="18"/>
                <w:szCs w:val="18"/>
              </w:rPr>
              <w:t>–8.78</w:t>
            </w:r>
          </w:p>
        </w:tc>
        <w:tc>
          <w:tcPr>
            <w:tcW w:w="1269" w:type="dxa"/>
            <w:vAlign w:val="center"/>
          </w:tcPr>
          <w:p w14:paraId="00B9C173" w14:textId="77777777" w:rsidR="001B56ED" w:rsidRPr="002D55FE" w:rsidRDefault="001B56ED" w:rsidP="007F5BBC">
            <w:pPr>
              <w:jc w:val="both"/>
              <w:rPr>
                <w:sz w:val="18"/>
                <w:szCs w:val="18"/>
              </w:rPr>
            </w:pPr>
            <w:r w:rsidRPr="002D55FE">
              <w:rPr>
                <w:sz w:val="18"/>
                <w:szCs w:val="18"/>
              </w:rPr>
              <w:t>–45.94</w:t>
            </w:r>
          </w:p>
        </w:tc>
        <w:tc>
          <w:tcPr>
            <w:tcW w:w="1134" w:type="dxa"/>
            <w:gridSpan w:val="2"/>
            <w:vAlign w:val="center"/>
          </w:tcPr>
          <w:p w14:paraId="713F1491" w14:textId="77777777" w:rsidR="001B56ED" w:rsidRPr="002D55FE" w:rsidRDefault="001B56ED" w:rsidP="007F5BBC">
            <w:pPr>
              <w:jc w:val="both"/>
              <w:rPr>
                <w:sz w:val="18"/>
                <w:szCs w:val="18"/>
              </w:rPr>
            </w:pPr>
            <w:r w:rsidRPr="002D55FE">
              <w:rPr>
                <w:sz w:val="18"/>
                <w:szCs w:val="18"/>
              </w:rPr>
              <w:t>3.67</w:t>
            </w:r>
          </w:p>
        </w:tc>
        <w:tc>
          <w:tcPr>
            <w:tcW w:w="1089" w:type="dxa"/>
            <w:gridSpan w:val="2"/>
            <w:vAlign w:val="center"/>
          </w:tcPr>
          <w:p w14:paraId="1C04FCEF" w14:textId="77777777" w:rsidR="001B56ED" w:rsidRPr="002D55FE" w:rsidRDefault="001B56ED" w:rsidP="007F5BBC">
            <w:pPr>
              <w:jc w:val="both"/>
              <w:rPr>
                <w:sz w:val="18"/>
                <w:szCs w:val="18"/>
              </w:rPr>
            </w:pPr>
            <w:r w:rsidRPr="002D55FE">
              <w:rPr>
                <w:sz w:val="18"/>
                <w:szCs w:val="18"/>
              </w:rPr>
              <w:t>0.313</w:t>
            </w:r>
            <w:r w:rsidRPr="002D55FE">
              <w:rPr>
                <w:color w:val="000000"/>
                <w:sz w:val="18"/>
                <w:szCs w:val="18"/>
              </w:rPr>
              <w:t>×10</w:t>
            </w:r>
            <w:r w:rsidRPr="002D55FE">
              <w:rPr>
                <w:color w:val="000000"/>
                <w:sz w:val="18"/>
                <w:szCs w:val="18"/>
                <w:vertAlign w:val="superscript"/>
              </w:rPr>
              <w:t>-12</w:t>
            </w:r>
          </w:p>
        </w:tc>
      </w:tr>
      <w:tr w:rsidR="001B56ED" w:rsidRPr="002D55FE" w14:paraId="188451ED" w14:textId="77777777" w:rsidTr="002D55FE">
        <w:trPr>
          <w:trHeight w:val="184"/>
        </w:trPr>
        <w:tc>
          <w:tcPr>
            <w:tcW w:w="1161" w:type="dxa"/>
            <w:vAlign w:val="center"/>
          </w:tcPr>
          <w:p w14:paraId="63629354" w14:textId="77777777" w:rsidR="001B56ED" w:rsidRPr="002D55FE" w:rsidRDefault="001B56ED" w:rsidP="007F5BBC">
            <w:pPr>
              <w:jc w:val="both"/>
              <w:rPr>
                <w:sz w:val="18"/>
                <w:szCs w:val="18"/>
              </w:rPr>
            </w:pPr>
            <w:r w:rsidRPr="002D55FE">
              <w:rPr>
                <w:sz w:val="18"/>
                <w:szCs w:val="18"/>
              </w:rPr>
              <w:t>313.15</w:t>
            </w:r>
          </w:p>
        </w:tc>
        <w:tc>
          <w:tcPr>
            <w:tcW w:w="1278" w:type="dxa"/>
            <w:gridSpan w:val="4"/>
            <w:vAlign w:val="center"/>
          </w:tcPr>
          <w:p w14:paraId="57BAF5C6" w14:textId="77777777" w:rsidR="001B56ED" w:rsidRPr="002D55FE" w:rsidRDefault="001B56ED" w:rsidP="007F5BBC">
            <w:pPr>
              <w:jc w:val="both"/>
              <w:rPr>
                <w:sz w:val="18"/>
                <w:szCs w:val="18"/>
              </w:rPr>
            </w:pPr>
            <w:r w:rsidRPr="002D55FE">
              <w:rPr>
                <w:sz w:val="18"/>
                <w:szCs w:val="18"/>
              </w:rPr>
              <w:t>71.93</w:t>
            </w:r>
          </w:p>
        </w:tc>
        <w:tc>
          <w:tcPr>
            <w:tcW w:w="1332" w:type="dxa"/>
            <w:gridSpan w:val="2"/>
            <w:vAlign w:val="center"/>
          </w:tcPr>
          <w:p w14:paraId="3A739B3A" w14:textId="77777777" w:rsidR="001B56ED" w:rsidRPr="002D55FE" w:rsidRDefault="001B56ED" w:rsidP="007F5BBC">
            <w:pPr>
              <w:jc w:val="both"/>
              <w:rPr>
                <w:sz w:val="18"/>
                <w:szCs w:val="18"/>
              </w:rPr>
            </w:pPr>
            <w:r w:rsidRPr="002D55FE">
              <w:rPr>
                <w:sz w:val="18"/>
                <w:szCs w:val="18"/>
              </w:rPr>
              <w:t>–16.22</w:t>
            </w:r>
          </w:p>
        </w:tc>
        <w:tc>
          <w:tcPr>
            <w:tcW w:w="1269" w:type="dxa"/>
            <w:vAlign w:val="center"/>
          </w:tcPr>
          <w:p w14:paraId="0016C1F0" w14:textId="77777777" w:rsidR="001B56ED" w:rsidRPr="002D55FE" w:rsidRDefault="001B56ED" w:rsidP="007F5BBC">
            <w:pPr>
              <w:jc w:val="both"/>
              <w:rPr>
                <w:sz w:val="18"/>
                <w:szCs w:val="18"/>
              </w:rPr>
            </w:pPr>
            <w:r w:rsidRPr="002D55FE">
              <w:rPr>
                <w:sz w:val="18"/>
                <w:szCs w:val="18"/>
              </w:rPr>
              <w:t>–58.92</w:t>
            </w:r>
          </w:p>
        </w:tc>
        <w:tc>
          <w:tcPr>
            <w:tcW w:w="1134" w:type="dxa"/>
            <w:gridSpan w:val="2"/>
            <w:vAlign w:val="center"/>
          </w:tcPr>
          <w:p w14:paraId="041ABAB4" w14:textId="77777777" w:rsidR="001B56ED" w:rsidRPr="002D55FE" w:rsidRDefault="001B56ED" w:rsidP="007F5BBC">
            <w:pPr>
              <w:jc w:val="both"/>
              <w:rPr>
                <w:sz w:val="18"/>
                <w:szCs w:val="18"/>
              </w:rPr>
            </w:pPr>
            <w:r w:rsidRPr="002D55FE">
              <w:rPr>
                <w:sz w:val="18"/>
                <w:szCs w:val="18"/>
              </w:rPr>
              <w:t>19.62</w:t>
            </w:r>
          </w:p>
        </w:tc>
        <w:tc>
          <w:tcPr>
            <w:tcW w:w="1089" w:type="dxa"/>
            <w:gridSpan w:val="2"/>
            <w:vAlign w:val="center"/>
          </w:tcPr>
          <w:p w14:paraId="10794CCF" w14:textId="77777777" w:rsidR="001B56ED" w:rsidRPr="002D55FE" w:rsidRDefault="001B56ED" w:rsidP="007F5BBC">
            <w:pPr>
              <w:jc w:val="both"/>
              <w:rPr>
                <w:sz w:val="18"/>
                <w:szCs w:val="18"/>
              </w:rPr>
            </w:pPr>
            <w:r w:rsidRPr="002D55FE">
              <w:rPr>
                <w:sz w:val="18"/>
                <w:szCs w:val="18"/>
              </w:rPr>
              <w:t>0.178</w:t>
            </w:r>
            <w:r w:rsidRPr="002D55FE">
              <w:rPr>
                <w:color w:val="000000"/>
                <w:sz w:val="18"/>
                <w:szCs w:val="18"/>
              </w:rPr>
              <w:t>×10</w:t>
            </w:r>
            <w:r w:rsidRPr="002D55FE">
              <w:rPr>
                <w:color w:val="000000"/>
                <w:sz w:val="18"/>
                <w:szCs w:val="18"/>
                <w:vertAlign w:val="superscript"/>
              </w:rPr>
              <w:t>-12</w:t>
            </w:r>
          </w:p>
        </w:tc>
      </w:tr>
      <w:tr w:rsidR="001B56ED" w:rsidRPr="002D55FE" w14:paraId="54B53643" w14:textId="77777777" w:rsidTr="002D55FE">
        <w:trPr>
          <w:trHeight w:val="184"/>
        </w:trPr>
        <w:tc>
          <w:tcPr>
            <w:tcW w:w="1161" w:type="dxa"/>
            <w:vAlign w:val="center"/>
          </w:tcPr>
          <w:p w14:paraId="27479F46" w14:textId="77777777" w:rsidR="001B56ED" w:rsidRPr="002D55FE" w:rsidRDefault="001B56ED" w:rsidP="007F5BBC">
            <w:pPr>
              <w:jc w:val="both"/>
              <w:rPr>
                <w:sz w:val="18"/>
                <w:szCs w:val="18"/>
              </w:rPr>
            </w:pPr>
            <w:r w:rsidRPr="002D55FE">
              <w:rPr>
                <w:sz w:val="18"/>
                <w:szCs w:val="18"/>
              </w:rPr>
              <w:t>318.15</w:t>
            </w:r>
          </w:p>
        </w:tc>
        <w:tc>
          <w:tcPr>
            <w:tcW w:w="1278" w:type="dxa"/>
            <w:gridSpan w:val="4"/>
            <w:vAlign w:val="center"/>
          </w:tcPr>
          <w:p w14:paraId="01B60E3A" w14:textId="77777777" w:rsidR="001B56ED" w:rsidRPr="002D55FE" w:rsidRDefault="001B56ED" w:rsidP="007F5BBC">
            <w:pPr>
              <w:jc w:val="both"/>
              <w:rPr>
                <w:sz w:val="18"/>
                <w:szCs w:val="18"/>
              </w:rPr>
            </w:pPr>
            <w:r w:rsidRPr="002D55FE">
              <w:rPr>
                <w:sz w:val="18"/>
                <w:szCs w:val="18"/>
              </w:rPr>
              <w:t>65.89</w:t>
            </w:r>
          </w:p>
        </w:tc>
        <w:tc>
          <w:tcPr>
            <w:tcW w:w="1332" w:type="dxa"/>
            <w:gridSpan w:val="2"/>
            <w:vAlign w:val="center"/>
          </w:tcPr>
          <w:p w14:paraId="404C8782" w14:textId="77777777" w:rsidR="001B56ED" w:rsidRPr="002D55FE" w:rsidRDefault="001B56ED" w:rsidP="007F5BBC">
            <w:pPr>
              <w:jc w:val="both"/>
              <w:rPr>
                <w:sz w:val="18"/>
                <w:szCs w:val="18"/>
              </w:rPr>
            </w:pPr>
            <w:r w:rsidRPr="002D55FE">
              <w:rPr>
                <w:sz w:val="18"/>
                <w:szCs w:val="18"/>
              </w:rPr>
              <w:t>–16.93</w:t>
            </w:r>
          </w:p>
        </w:tc>
        <w:tc>
          <w:tcPr>
            <w:tcW w:w="1269" w:type="dxa"/>
            <w:vAlign w:val="center"/>
          </w:tcPr>
          <w:p w14:paraId="52F76829" w14:textId="77777777" w:rsidR="001B56ED" w:rsidRPr="002D55FE" w:rsidRDefault="001B56ED" w:rsidP="007F5BBC">
            <w:pPr>
              <w:jc w:val="both"/>
              <w:rPr>
                <w:sz w:val="18"/>
                <w:szCs w:val="18"/>
              </w:rPr>
            </w:pPr>
            <w:r w:rsidRPr="002D55FE">
              <w:rPr>
                <w:sz w:val="18"/>
                <w:szCs w:val="18"/>
              </w:rPr>
              <w:t>–70.13</w:t>
            </w:r>
          </w:p>
        </w:tc>
        <w:tc>
          <w:tcPr>
            <w:tcW w:w="1134" w:type="dxa"/>
            <w:gridSpan w:val="2"/>
            <w:vAlign w:val="center"/>
          </w:tcPr>
          <w:p w14:paraId="7863C6E1" w14:textId="77777777" w:rsidR="001B56ED" w:rsidRPr="002D55FE" w:rsidRDefault="001B56ED" w:rsidP="007F5BBC">
            <w:pPr>
              <w:jc w:val="both"/>
              <w:rPr>
                <w:sz w:val="18"/>
                <w:szCs w:val="18"/>
              </w:rPr>
            </w:pPr>
            <w:r w:rsidRPr="002D55FE">
              <w:rPr>
                <w:sz w:val="18"/>
                <w:szCs w:val="18"/>
              </w:rPr>
              <w:t>19.73</w:t>
            </w:r>
          </w:p>
        </w:tc>
        <w:tc>
          <w:tcPr>
            <w:tcW w:w="1089" w:type="dxa"/>
            <w:gridSpan w:val="2"/>
            <w:vAlign w:val="center"/>
          </w:tcPr>
          <w:p w14:paraId="26D1ABB6" w14:textId="77777777" w:rsidR="001B56ED" w:rsidRPr="002D55FE" w:rsidRDefault="001B56ED" w:rsidP="007F5BBC">
            <w:pPr>
              <w:jc w:val="both"/>
              <w:rPr>
                <w:sz w:val="18"/>
                <w:szCs w:val="18"/>
              </w:rPr>
            </w:pPr>
            <w:r w:rsidRPr="002D55FE">
              <w:rPr>
                <w:sz w:val="18"/>
                <w:szCs w:val="18"/>
              </w:rPr>
              <w:t>0.172</w:t>
            </w:r>
            <w:r w:rsidRPr="002D55FE">
              <w:rPr>
                <w:color w:val="000000"/>
                <w:sz w:val="18"/>
                <w:szCs w:val="18"/>
              </w:rPr>
              <w:t>×10</w:t>
            </w:r>
            <w:r w:rsidRPr="002D55FE">
              <w:rPr>
                <w:color w:val="000000"/>
                <w:sz w:val="18"/>
                <w:szCs w:val="18"/>
                <w:vertAlign w:val="superscript"/>
              </w:rPr>
              <w:t>-12</w:t>
            </w:r>
          </w:p>
        </w:tc>
      </w:tr>
      <w:tr w:rsidR="001B56ED" w:rsidRPr="002D55FE" w14:paraId="5DE80150" w14:textId="77777777" w:rsidTr="002D55FE">
        <w:trPr>
          <w:trHeight w:val="33"/>
        </w:trPr>
        <w:tc>
          <w:tcPr>
            <w:tcW w:w="1161" w:type="dxa"/>
            <w:tcBorders>
              <w:bottom w:val="single" w:sz="4" w:space="0" w:color="auto"/>
            </w:tcBorders>
            <w:vAlign w:val="center"/>
          </w:tcPr>
          <w:p w14:paraId="46EF9DAD" w14:textId="77777777" w:rsidR="001B56ED" w:rsidRPr="002D55FE" w:rsidRDefault="001B56ED" w:rsidP="007F5BBC">
            <w:pPr>
              <w:jc w:val="both"/>
              <w:rPr>
                <w:sz w:val="18"/>
                <w:szCs w:val="18"/>
              </w:rPr>
            </w:pPr>
            <w:r w:rsidRPr="002D55FE">
              <w:rPr>
                <w:sz w:val="18"/>
                <w:szCs w:val="18"/>
              </w:rPr>
              <w:t>323.15</w:t>
            </w:r>
          </w:p>
        </w:tc>
        <w:tc>
          <w:tcPr>
            <w:tcW w:w="1278" w:type="dxa"/>
            <w:gridSpan w:val="4"/>
            <w:tcBorders>
              <w:bottom w:val="single" w:sz="4" w:space="0" w:color="auto"/>
            </w:tcBorders>
            <w:vAlign w:val="center"/>
          </w:tcPr>
          <w:p w14:paraId="7180E0EB" w14:textId="77777777" w:rsidR="001B56ED" w:rsidRPr="002D55FE" w:rsidRDefault="001B56ED" w:rsidP="007F5BBC">
            <w:pPr>
              <w:jc w:val="both"/>
              <w:rPr>
                <w:sz w:val="18"/>
                <w:szCs w:val="18"/>
              </w:rPr>
            </w:pPr>
            <w:r w:rsidRPr="002D55FE">
              <w:rPr>
                <w:sz w:val="18"/>
                <w:szCs w:val="18"/>
              </w:rPr>
              <w:t>58.47</w:t>
            </w:r>
          </w:p>
        </w:tc>
        <w:tc>
          <w:tcPr>
            <w:tcW w:w="1332" w:type="dxa"/>
            <w:gridSpan w:val="2"/>
            <w:tcBorders>
              <w:bottom w:val="single" w:sz="4" w:space="0" w:color="auto"/>
            </w:tcBorders>
            <w:vAlign w:val="center"/>
          </w:tcPr>
          <w:p w14:paraId="784186DC" w14:textId="77777777" w:rsidR="001B56ED" w:rsidRPr="002D55FE" w:rsidRDefault="001B56ED" w:rsidP="007F5BBC">
            <w:pPr>
              <w:jc w:val="both"/>
              <w:rPr>
                <w:sz w:val="18"/>
                <w:szCs w:val="18"/>
              </w:rPr>
            </w:pPr>
            <w:r w:rsidRPr="002D55FE">
              <w:rPr>
                <w:sz w:val="18"/>
                <w:szCs w:val="18"/>
              </w:rPr>
              <w:t>–23.18</w:t>
            </w:r>
          </w:p>
        </w:tc>
        <w:tc>
          <w:tcPr>
            <w:tcW w:w="1269" w:type="dxa"/>
            <w:tcBorders>
              <w:bottom w:val="single" w:sz="4" w:space="0" w:color="auto"/>
            </w:tcBorders>
            <w:vAlign w:val="center"/>
          </w:tcPr>
          <w:p w14:paraId="04DFB0EB" w14:textId="77777777" w:rsidR="001B56ED" w:rsidRPr="002D55FE" w:rsidRDefault="001B56ED" w:rsidP="007F5BBC">
            <w:pPr>
              <w:jc w:val="both"/>
              <w:rPr>
                <w:sz w:val="18"/>
                <w:szCs w:val="18"/>
              </w:rPr>
            </w:pPr>
            <w:r w:rsidRPr="002D55FE">
              <w:rPr>
                <w:sz w:val="18"/>
                <w:szCs w:val="18"/>
              </w:rPr>
              <w:t>–78.13</w:t>
            </w:r>
          </w:p>
        </w:tc>
        <w:tc>
          <w:tcPr>
            <w:tcW w:w="1134" w:type="dxa"/>
            <w:gridSpan w:val="2"/>
            <w:tcBorders>
              <w:bottom w:val="single" w:sz="4" w:space="0" w:color="auto"/>
            </w:tcBorders>
            <w:vAlign w:val="center"/>
          </w:tcPr>
          <w:p w14:paraId="1492D8C0" w14:textId="77777777" w:rsidR="001B56ED" w:rsidRPr="002D55FE" w:rsidRDefault="001B56ED" w:rsidP="007F5BBC">
            <w:pPr>
              <w:jc w:val="both"/>
              <w:rPr>
                <w:sz w:val="18"/>
                <w:szCs w:val="18"/>
              </w:rPr>
            </w:pPr>
            <w:r w:rsidRPr="002D55FE">
              <w:rPr>
                <w:sz w:val="18"/>
                <w:szCs w:val="18"/>
              </w:rPr>
              <w:t>30.48</w:t>
            </w:r>
          </w:p>
        </w:tc>
        <w:tc>
          <w:tcPr>
            <w:tcW w:w="1089" w:type="dxa"/>
            <w:gridSpan w:val="2"/>
            <w:tcBorders>
              <w:bottom w:val="single" w:sz="4" w:space="0" w:color="auto"/>
            </w:tcBorders>
            <w:vAlign w:val="center"/>
          </w:tcPr>
          <w:p w14:paraId="60920C20" w14:textId="77777777" w:rsidR="001B56ED" w:rsidRPr="002D55FE" w:rsidRDefault="001B56ED" w:rsidP="007F5BBC">
            <w:pPr>
              <w:jc w:val="both"/>
              <w:rPr>
                <w:sz w:val="18"/>
                <w:szCs w:val="18"/>
              </w:rPr>
            </w:pPr>
            <w:r w:rsidRPr="002D55FE">
              <w:rPr>
                <w:sz w:val="18"/>
                <w:szCs w:val="18"/>
              </w:rPr>
              <w:t>0.316</w:t>
            </w:r>
            <w:r w:rsidRPr="002D55FE">
              <w:rPr>
                <w:color w:val="000000"/>
                <w:sz w:val="18"/>
                <w:szCs w:val="18"/>
              </w:rPr>
              <w:t>×10</w:t>
            </w:r>
            <w:r w:rsidRPr="002D55FE">
              <w:rPr>
                <w:color w:val="000000"/>
                <w:sz w:val="18"/>
                <w:szCs w:val="18"/>
                <w:vertAlign w:val="superscript"/>
              </w:rPr>
              <w:t>-12</w:t>
            </w:r>
          </w:p>
        </w:tc>
      </w:tr>
    </w:tbl>
    <w:p w14:paraId="2887442A" w14:textId="77777777" w:rsidR="001B56ED" w:rsidRDefault="001B56ED" w:rsidP="00AD7515">
      <w:pPr>
        <w:jc w:val="both"/>
        <w:rPr>
          <w:bCs/>
          <w:sz w:val="20"/>
          <w:szCs w:val="20"/>
          <w:lang w:eastAsia="ja-JP"/>
        </w:rPr>
      </w:pPr>
    </w:p>
    <w:p w14:paraId="5C3BCB34" w14:textId="616611EE" w:rsidR="00E800BB" w:rsidRPr="00E800BB" w:rsidRDefault="00E800BB" w:rsidP="007F5BBC">
      <w:pPr>
        <w:spacing w:line="260" w:lineRule="exact"/>
        <w:ind w:firstLine="360"/>
        <w:jc w:val="both"/>
        <w:rPr>
          <w:bCs/>
          <w:sz w:val="20"/>
          <w:szCs w:val="20"/>
          <w:lang w:eastAsia="ja-JP"/>
        </w:rPr>
      </w:pPr>
      <w:r w:rsidRPr="00E800BB">
        <w:rPr>
          <w:bCs/>
          <w:sz w:val="20"/>
          <w:szCs w:val="20"/>
          <w:lang w:eastAsia="ja-JP"/>
        </w:rPr>
        <w:t>The standard deviation values have been calculated using the following equation, which comprise</w:t>
      </w:r>
      <w:r w:rsidR="001B539F">
        <w:rPr>
          <w:bCs/>
          <w:sz w:val="20"/>
          <w:szCs w:val="20"/>
          <w:lang w:eastAsia="ja-JP"/>
        </w:rPr>
        <w:t>s</w:t>
      </w:r>
      <w:r w:rsidRPr="00E800BB">
        <w:rPr>
          <w:bCs/>
          <w:sz w:val="20"/>
          <w:szCs w:val="20"/>
          <w:lang w:eastAsia="ja-JP"/>
        </w:rPr>
        <w:t xml:space="preserve"> </w:t>
      </w:r>
      <w:r w:rsidRPr="00E800BB">
        <w:rPr>
          <w:bCs/>
          <w:i/>
          <w:sz w:val="20"/>
          <w:szCs w:val="20"/>
          <w:lang w:eastAsia="ja-JP"/>
        </w:rPr>
        <w:t>n</w:t>
      </w:r>
      <w:r w:rsidRPr="00E800BB">
        <w:rPr>
          <w:bCs/>
          <w:sz w:val="20"/>
          <w:szCs w:val="20"/>
          <w:lang w:eastAsia="ja-JP"/>
        </w:rPr>
        <w:t xml:space="preserve"> as the number of experimental points, </w:t>
      </w:r>
      <w:r w:rsidRPr="00E800BB">
        <w:rPr>
          <w:bCs/>
          <w:i/>
          <w:sz w:val="20"/>
          <w:szCs w:val="20"/>
          <w:lang w:eastAsia="ja-JP"/>
        </w:rPr>
        <w:t>p</w:t>
      </w:r>
      <w:r w:rsidRPr="00E800BB">
        <w:rPr>
          <w:bCs/>
          <w:sz w:val="20"/>
          <w:szCs w:val="20"/>
          <w:lang w:eastAsia="ja-JP"/>
        </w:rPr>
        <w:t xml:space="preserve"> as the number of coefficients of Eq. 2, and </w:t>
      </w:r>
      <w:r w:rsidRPr="00E800BB">
        <w:rPr>
          <w:bCs/>
          <w:i/>
          <w:sz w:val="20"/>
          <w:szCs w:val="20"/>
          <w:lang w:eastAsia="ja-JP"/>
        </w:rPr>
        <w:t>Y</w:t>
      </w:r>
      <w:r w:rsidRPr="00E800BB">
        <w:rPr>
          <w:bCs/>
          <w:sz w:val="20"/>
          <w:szCs w:val="20"/>
          <w:vertAlign w:val="subscript"/>
          <w:lang w:eastAsia="ja-JP"/>
        </w:rPr>
        <w:t>expt</w:t>
      </w:r>
      <w:r w:rsidRPr="00E800BB">
        <w:rPr>
          <w:bCs/>
          <w:sz w:val="20"/>
          <w:szCs w:val="20"/>
          <w:lang w:eastAsia="ja-JP"/>
        </w:rPr>
        <w:t xml:space="preserve"> and </w:t>
      </w:r>
      <w:r w:rsidRPr="00E800BB">
        <w:rPr>
          <w:bCs/>
          <w:i/>
          <w:sz w:val="20"/>
          <w:szCs w:val="20"/>
          <w:lang w:eastAsia="ja-JP"/>
        </w:rPr>
        <w:t>Y</w:t>
      </w:r>
      <w:r w:rsidRPr="00E800BB">
        <w:rPr>
          <w:bCs/>
          <w:sz w:val="20"/>
          <w:szCs w:val="20"/>
          <w:vertAlign w:val="subscript"/>
          <w:lang w:eastAsia="ja-JP"/>
        </w:rPr>
        <w:t>calc</w:t>
      </w:r>
      <w:r w:rsidRPr="00E800BB">
        <w:rPr>
          <w:bCs/>
          <w:sz w:val="20"/>
          <w:szCs w:val="20"/>
          <w:lang w:eastAsia="ja-JP"/>
        </w:rPr>
        <w:t xml:space="preserve"> as the experimental and calculated values of the properties.</w:t>
      </w:r>
    </w:p>
    <w:p w14:paraId="0A1EE896" w14:textId="5DE2E94D" w:rsidR="00E800BB" w:rsidRPr="00E800BB" w:rsidRDefault="00E800BB" w:rsidP="004D79C1">
      <w:pPr>
        <w:tabs>
          <w:tab w:val="left" w:pos="6840"/>
        </w:tabs>
        <w:spacing w:before="120" w:after="120"/>
        <w:ind w:firstLine="360"/>
        <w:jc w:val="both"/>
        <w:rPr>
          <w:bCs/>
          <w:sz w:val="20"/>
          <w:szCs w:val="20"/>
          <w:lang w:eastAsia="ja-JP"/>
        </w:rPr>
      </w:pPr>
      <m:oMath>
        <m:r>
          <w:rPr>
            <w:rFonts w:ascii="Cambria Math"/>
            <w:sz w:val="20"/>
            <w:szCs w:val="20"/>
            <w:lang w:eastAsia="ja-JP"/>
          </w:rPr>
          <m:t>σ</m:t>
        </m:r>
        <m:d>
          <m:dPr>
            <m:ctrlPr>
              <w:rPr>
                <w:rFonts w:ascii="Cambria Math" w:hAnsi="Cambria Math"/>
                <w:bCs/>
                <w:i/>
                <w:sz w:val="20"/>
                <w:szCs w:val="20"/>
                <w:lang w:eastAsia="ja-JP"/>
              </w:rPr>
            </m:ctrlPr>
          </m:dPr>
          <m:e>
            <m:r>
              <w:rPr>
                <w:rFonts w:ascii="Cambria Math"/>
                <w:sz w:val="20"/>
                <w:szCs w:val="20"/>
                <w:lang w:eastAsia="ja-JP"/>
              </w:rPr>
              <m:t>Y</m:t>
            </m:r>
          </m:e>
        </m:d>
        <m:r>
          <w:rPr>
            <w:rFonts w:ascii="Cambria Math"/>
            <w:sz w:val="20"/>
            <w:szCs w:val="20"/>
            <w:lang w:eastAsia="ja-JP"/>
          </w:rPr>
          <m:t>=</m:t>
        </m:r>
        <m:rad>
          <m:radPr>
            <m:degHide m:val="1"/>
            <m:ctrlPr>
              <w:rPr>
                <w:rFonts w:ascii="Cambria Math" w:hAnsi="Cambria Math"/>
                <w:bCs/>
                <w:i/>
                <w:sz w:val="20"/>
                <w:szCs w:val="20"/>
                <w:lang w:eastAsia="ja-JP"/>
              </w:rPr>
            </m:ctrlPr>
          </m:radPr>
          <m:deg/>
          <m:e>
            <m:f>
              <m:fPr>
                <m:ctrlPr>
                  <w:rPr>
                    <w:rFonts w:ascii="Cambria Math" w:hAnsi="Cambria Math"/>
                    <w:bCs/>
                    <w:i/>
                    <w:sz w:val="20"/>
                    <w:szCs w:val="20"/>
                    <w:lang w:eastAsia="ja-JP"/>
                  </w:rPr>
                </m:ctrlPr>
              </m:fPr>
              <m:num>
                <m:nary>
                  <m:naryPr>
                    <m:chr m:val="∑"/>
                    <m:subHide m:val="1"/>
                    <m:supHide m:val="1"/>
                    <m:ctrlPr>
                      <w:rPr>
                        <w:rFonts w:ascii="Cambria Math" w:hAnsi="Cambria Math"/>
                        <w:bCs/>
                        <w:i/>
                        <w:sz w:val="20"/>
                        <w:szCs w:val="20"/>
                        <w:lang w:eastAsia="ja-JP"/>
                      </w:rPr>
                    </m:ctrlPr>
                  </m:naryPr>
                  <m:sub/>
                  <m:sup/>
                  <m:e>
                    <m:sSup>
                      <m:sSupPr>
                        <m:ctrlPr>
                          <w:rPr>
                            <w:rFonts w:ascii="Cambria Math" w:hAnsi="Cambria Math"/>
                            <w:bCs/>
                            <w:i/>
                            <w:sz w:val="20"/>
                            <w:szCs w:val="20"/>
                            <w:lang w:eastAsia="ja-JP"/>
                          </w:rPr>
                        </m:ctrlPr>
                      </m:sSupPr>
                      <m:e>
                        <m:d>
                          <m:dPr>
                            <m:ctrlPr>
                              <w:rPr>
                                <w:rFonts w:ascii="Cambria Math" w:hAnsi="Cambria Math"/>
                                <w:bCs/>
                                <w:i/>
                                <w:sz w:val="20"/>
                                <w:szCs w:val="20"/>
                                <w:lang w:eastAsia="ja-JP"/>
                              </w:rPr>
                            </m:ctrlPr>
                          </m:dPr>
                          <m:e>
                            <m:sSub>
                              <m:sSubPr>
                                <m:ctrlPr>
                                  <w:rPr>
                                    <w:rFonts w:ascii="Cambria Math" w:hAnsi="Cambria Math"/>
                                    <w:bCs/>
                                    <w:i/>
                                    <w:sz w:val="20"/>
                                    <w:szCs w:val="20"/>
                                    <w:lang w:eastAsia="ja-JP"/>
                                  </w:rPr>
                                </m:ctrlPr>
                              </m:sSubPr>
                              <m:e>
                                <m:r>
                                  <w:rPr>
                                    <w:rFonts w:ascii="Cambria Math"/>
                                    <w:sz w:val="20"/>
                                    <w:szCs w:val="20"/>
                                    <w:lang w:eastAsia="ja-JP"/>
                                  </w:rPr>
                                  <m:t>Y</m:t>
                                </m:r>
                              </m:e>
                              <m:sub>
                                <m:r>
                                  <m:rPr>
                                    <m:nor/>
                                  </m:rPr>
                                  <w:rPr>
                                    <w:rFonts w:ascii="Cambria Math"/>
                                    <w:bCs/>
                                    <w:sz w:val="20"/>
                                    <w:szCs w:val="20"/>
                                    <w:lang w:eastAsia="ja-JP"/>
                                  </w:rPr>
                                  <m:t>expt</m:t>
                                </m:r>
                                <m:ctrlPr>
                                  <w:rPr>
                                    <w:rFonts w:ascii="Cambria Math" w:hAnsi="Cambria Math"/>
                                    <w:bCs/>
                                    <w:sz w:val="20"/>
                                    <w:szCs w:val="20"/>
                                    <w:lang w:eastAsia="ja-JP"/>
                                  </w:rPr>
                                </m:ctrlPr>
                              </m:sub>
                            </m:sSub>
                            <m:r>
                              <w:rPr>
                                <w:rFonts w:ascii="Cambria Math"/>
                                <w:sz w:val="20"/>
                                <w:szCs w:val="20"/>
                                <w:lang w:eastAsia="ja-JP"/>
                              </w:rPr>
                              <m:t>-</m:t>
                            </m:r>
                            <m:sSub>
                              <m:sSubPr>
                                <m:ctrlPr>
                                  <w:rPr>
                                    <w:rFonts w:ascii="Cambria Math" w:hAnsi="Cambria Math"/>
                                    <w:bCs/>
                                    <w:i/>
                                    <w:sz w:val="20"/>
                                    <w:szCs w:val="20"/>
                                    <w:lang w:eastAsia="ja-JP"/>
                                  </w:rPr>
                                </m:ctrlPr>
                              </m:sSubPr>
                              <m:e>
                                <m:r>
                                  <w:rPr>
                                    <w:rFonts w:ascii="Cambria Math"/>
                                    <w:sz w:val="20"/>
                                    <w:szCs w:val="20"/>
                                    <w:lang w:eastAsia="ja-JP"/>
                                  </w:rPr>
                                  <m:t>Y</m:t>
                                </m:r>
                              </m:e>
                              <m:sub>
                                <m:r>
                                  <m:rPr>
                                    <m:nor/>
                                  </m:rPr>
                                  <w:rPr>
                                    <w:rFonts w:ascii="Cambria Math"/>
                                    <w:bCs/>
                                    <w:sz w:val="20"/>
                                    <w:szCs w:val="20"/>
                                    <w:lang w:eastAsia="ja-JP"/>
                                  </w:rPr>
                                  <m:t>calc</m:t>
                                </m:r>
                                <m:ctrlPr>
                                  <w:rPr>
                                    <w:rFonts w:ascii="Cambria Math" w:hAnsi="Cambria Math"/>
                                    <w:bCs/>
                                    <w:sz w:val="20"/>
                                    <w:szCs w:val="20"/>
                                    <w:lang w:eastAsia="ja-JP"/>
                                  </w:rPr>
                                </m:ctrlPr>
                              </m:sub>
                            </m:sSub>
                          </m:e>
                        </m:d>
                      </m:e>
                      <m:sup>
                        <m:r>
                          <w:rPr>
                            <w:rFonts w:ascii="Cambria Math"/>
                            <w:sz w:val="20"/>
                            <w:szCs w:val="20"/>
                            <w:lang w:eastAsia="ja-JP"/>
                          </w:rPr>
                          <m:t>2</m:t>
                        </m:r>
                      </m:sup>
                    </m:sSup>
                  </m:e>
                </m:nary>
              </m:num>
              <m:den>
                <m:r>
                  <w:rPr>
                    <w:rFonts w:ascii="Cambria Math"/>
                    <w:sz w:val="20"/>
                    <w:szCs w:val="20"/>
                    <w:lang w:eastAsia="ja-JP"/>
                  </w:rPr>
                  <m:t>n</m:t>
                </m:r>
                <m:r>
                  <w:rPr>
                    <w:rFonts w:ascii="Cambria Math"/>
                    <w:sz w:val="20"/>
                    <w:szCs w:val="20"/>
                    <w:lang w:eastAsia="ja-JP"/>
                  </w:rPr>
                  <m:t>-</m:t>
                </m:r>
                <m:r>
                  <w:rPr>
                    <w:rFonts w:ascii="Cambria Math"/>
                    <w:sz w:val="20"/>
                    <w:szCs w:val="20"/>
                    <w:lang w:eastAsia="ja-JP"/>
                  </w:rPr>
                  <m:t>p</m:t>
                </m:r>
              </m:den>
            </m:f>
          </m:e>
        </m:rad>
      </m:oMath>
      <w:r w:rsidRPr="00E800BB">
        <w:rPr>
          <w:bCs/>
          <w:sz w:val="20"/>
          <w:szCs w:val="20"/>
          <w:lang w:eastAsia="ja-JP"/>
        </w:rPr>
        <w:tab/>
        <w:t>(3)</w:t>
      </w:r>
    </w:p>
    <w:p w14:paraId="5ECD858D" w14:textId="029285A9" w:rsidR="00E800BB" w:rsidRPr="00E800BB" w:rsidRDefault="00E800BB" w:rsidP="00E800BB">
      <w:pPr>
        <w:spacing w:line="260" w:lineRule="exact"/>
        <w:jc w:val="both"/>
        <w:rPr>
          <w:bCs/>
          <w:sz w:val="20"/>
          <w:szCs w:val="20"/>
          <w:lang w:eastAsia="ja-JP"/>
        </w:rPr>
      </w:pPr>
      <w:r w:rsidRPr="00E800BB">
        <w:rPr>
          <w:bCs/>
          <w:sz w:val="20"/>
          <w:szCs w:val="20"/>
          <w:lang w:eastAsia="ja-JP"/>
        </w:rPr>
        <w:t xml:space="preserve">Generally, the values of the excess functions </w:t>
      </w:r>
      <w:r w:rsidRPr="00E800BB">
        <w:rPr>
          <w:bCs/>
          <w:i/>
          <w:sz w:val="20"/>
          <w:szCs w:val="20"/>
          <w:lang w:eastAsia="ja-JP"/>
        </w:rPr>
        <w:t>V</w:t>
      </w:r>
      <w:r w:rsidRPr="00E800BB">
        <w:rPr>
          <w:bCs/>
          <w:sz w:val="20"/>
          <w:szCs w:val="20"/>
          <w:vertAlign w:val="subscript"/>
          <w:lang w:eastAsia="ja-JP"/>
        </w:rPr>
        <w:t>m</w:t>
      </w:r>
      <w:r w:rsidRPr="00E800BB">
        <w:rPr>
          <w:bCs/>
          <w:sz w:val="20"/>
          <w:szCs w:val="20"/>
          <w:vertAlign w:val="superscript"/>
          <w:lang w:eastAsia="ja-JP"/>
        </w:rPr>
        <w:t>E</w:t>
      </w:r>
      <w:r w:rsidRPr="00E800BB">
        <w:rPr>
          <w:bCs/>
          <w:sz w:val="20"/>
          <w:szCs w:val="20"/>
          <w:lang w:eastAsia="ja-JP"/>
        </w:rPr>
        <w:t xml:space="preserve"> depend upon several physical</w:t>
      </w:r>
      <w:r w:rsidR="00E067C9">
        <w:rPr>
          <w:bCs/>
          <w:sz w:val="20"/>
          <w:szCs w:val="20"/>
          <w:lang w:eastAsia="ja-JP"/>
        </w:rPr>
        <w:t xml:space="preserve"> and chemical contributions [3,</w:t>
      </w:r>
      <w:r w:rsidRPr="00E800BB">
        <w:rPr>
          <w:bCs/>
          <w:sz w:val="20"/>
          <w:szCs w:val="20"/>
          <w:lang w:eastAsia="ja-JP"/>
        </w:rPr>
        <w:t xml:space="preserve">17]. The physical contribution depends mainly on two factors, namely, </w:t>
      </w:r>
    </w:p>
    <w:p w14:paraId="0D8961DF" w14:textId="77777777" w:rsidR="00E800BB" w:rsidRPr="00E800BB" w:rsidRDefault="00E800BB" w:rsidP="00E800BB">
      <w:pPr>
        <w:spacing w:line="260" w:lineRule="exact"/>
        <w:jc w:val="both"/>
        <w:rPr>
          <w:bCs/>
          <w:sz w:val="20"/>
          <w:szCs w:val="20"/>
          <w:lang w:eastAsia="ja-JP"/>
        </w:rPr>
      </w:pPr>
      <w:r w:rsidRPr="00E800BB">
        <w:rPr>
          <w:bCs/>
          <w:sz w:val="20"/>
          <w:szCs w:val="20"/>
          <w:lang w:eastAsia="ja-JP"/>
        </w:rPr>
        <w:t xml:space="preserve">(a) The dispersion forces or weak dipole-dipole interaction that leads to positive values, </w:t>
      </w:r>
    </w:p>
    <w:p w14:paraId="6A7C4DD9" w14:textId="1BCB6585" w:rsidR="00E800BB" w:rsidRPr="00E800BB" w:rsidRDefault="00E800BB" w:rsidP="00E800BB">
      <w:pPr>
        <w:spacing w:line="260" w:lineRule="exact"/>
        <w:jc w:val="both"/>
        <w:rPr>
          <w:bCs/>
          <w:sz w:val="20"/>
          <w:szCs w:val="20"/>
          <w:lang w:eastAsia="ja-JP"/>
        </w:rPr>
      </w:pPr>
      <w:r w:rsidRPr="00E800BB">
        <w:rPr>
          <w:bCs/>
          <w:sz w:val="20"/>
          <w:szCs w:val="20"/>
          <w:lang w:eastAsia="ja-JP"/>
        </w:rPr>
        <w:t>(b) The geometrical effect allow</w:t>
      </w:r>
      <w:r w:rsidR="001B539F">
        <w:rPr>
          <w:bCs/>
          <w:sz w:val="20"/>
          <w:szCs w:val="20"/>
          <w:lang w:eastAsia="ja-JP"/>
        </w:rPr>
        <w:t>s</w:t>
      </w:r>
      <w:r w:rsidRPr="00E800BB">
        <w:rPr>
          <w:bCs/>
          <w:sz w:val="20"/>
          <w:szCs w:val="20"/>
          <w:lang w:eastAsia="ja-JP"/>
        </w:rPr>
        <w:t xml:space="preserve"> the fitting of molecules of two different sizes into each other</w:t>
      </w:r>
      <w:r w:rsidR="001B539F">
        <w:rPr>
          <w:bCs/>
          <w:sz w:val="20"/>
          <w:szCs w:val="20"/>
          <w:lang w:eastAsia="ja-JP"/>
        </w:rPr>
        <w:t>'</w:t>
      </w:r>
      <w:r w:rsidRPr="00E800BB">
        <w:rPr>
          <w:bCs/>
          <w:sz w:val="20"/>
          <w:szCs w:val="20"/>
          <w:lang w:eastAsia="ja-JP"/>
        </w:rPr>
        <w:t>s structure</w:t>
      </w:r>
      <w:r w:rsidR="001B539F">
        <w:rPr>
          <w:bCs/>
          <w:sz w:val="20"/>
          <w:szCs w:val="20"/>
          <w:lang w:eastAsia="ja-JP"/>
        </w:rPr>
        <w:t>,</w:t>
      </w:r>
      <w:r w:rsidRPr="00E800BB">
        <w:rPr>
          <w:bCs/>
          <w:sz w:val="20"/>
          <w:szCs w:val="20"/>
          <w:lang w:eastAsia="ja-JP"/>
        </w:rPr>
        <w:t xml:space="preserve"> resulting in negative values. </w:t>
      </w:r>
    </w:p>
    <w:p w14:paraId="3DC3739F" w14:textId="49604DE6" w:rsidR="00E800BB" w:rsidRPr="00E800BB" w:rsidRDefault="004D79C1" w:rsidP="004D79C1">
      <w:pPr>
        <w:tabs>
          <w:tab w:val="left" w:pos="360"/>
        </w:tabs>
        <w:spacing w:line="260" w:lineRule="exact"/>
        <w:jc w:val="both"/>
        <w:rPr>
          <w:bCs/>
          <w:sz w:val="20"/>
          <w:szCs w:val="20"/>
          <w:lang w:eastAsia="ja-JP"/>
        </w:rPr>
      </w:pPr>
      <w:r>
        <w:rPr>
          <w:bCs/>
          <w:sz w:val="20"/>
          <w:szCs w:val="20"/>
          <w:lang w:eastAsia="ja-JP"/>
        </w:rPr>
        <w:tab/>
      </w:r>
      <w:r w:rsidR="00E800BB" w:rsidRPr="00E800BB">
        <w:rPr>
          <w:bCs/>
          <w:sz w:val="20"/>
          <w:szCs w:val="20"/>
          <w:lang w:eastAsia="ja-JP"/>
        </w:rPr>
        <w:t xml:space="preserve">The chemical contributions include </w:t>
      </w:r>
      <w:r w:rsidR="001B539F">
        <w:rPr>
          <w:bCs/>
          <w:sz w:val="20"/>
          <w:szCs w:val="20"/>
          <w:lang w:eastAsia="ja-JP"/>
        </w:rPr>
        <w:t xml:space="preserve">the </w:t>
      </w:r>
      <w:r w:rsidR="00E800BB" w:rsidRPr="00E800BB">
        <w:rPr>
          <w:bCs/>
          <w:sz w:val="20"/>
          <w:szCs w:val="20"/>
          <w:lang w:eastAsia="ja-JP"/>
        </w:rPr>
        <w:t xml:space="preserve">breaking up of the associates present in pure liquids, resulting in positive </w:t>
      </w:r>
      <w:r w:rsidR="00E800BB" w:rsidRPr="00E800BB">
        <w:rPr>
          <w:bCs/>
          <w:i/>
          <w:sz w:val="20"/>
          <w:szCs w:val="20"/>
          <w:lang w:eastAsia="ja-JP"/>
        </w:rPr>
        <w:t>V</w:t>
      </w:r>
      <w:r w:rsidR="00E800BB" w:rsidRPr="00E800BB">
        <w:rPr>
          <w:bCs/>
          <w:sz w:val="20"/>
          <w:szCs w:val="20"/>
          <w:vertAlign w:val="subscript"/>
          <w:lang w:eastAsia="ja-JP"/>
        </w:rPr>
        <w:t>m</w:t>
      </w:r>
      <w:r w:rsidR="00E800BB" w:rsidRPr="00E800BB">
        <w:rPr>
          <w:bCs/>
          <w:sz w:val="20"/>
          <w:szCs w:val="20"/>
          <w:vertAlign w:val="superscript"/>
          <w:lang w:eastAsia="ja-JP"/>
        </w:rPr>
        <w:t>E</w:t>
      </w:r>
      <w:r w:rsidR="00E800BB" w:rsidRPr="00E800BB">
        <w:rPr>
          <w:bCs/>
          <w:sz w:val="20"/>
          <w:szCs w:val="20"/>
          <w:lang w:eastAsia="ja-JP"/>
        </w:rPr>
        <w:t xml:space="preserve">. In the present mixture </w:t>
      </w:r>
      <w:r w:rsidR="00E800BB" w:rsidRPr="00E800BB">
        <w:rPr>
          <w:bCs/>
          <w:i/>
          <w:sz w:val="20"/>
          <w:szCs w:val="20"/>
          <w:lang w:eastAsia="ja-JP"/>
        </w:rPr>
        <w:t>V</w:t>
      </w:r>
      <w:r w:rsidR="00E800BB" w:rsidRPr="00E800BB">
        <w:rPr>
          <w:bCs/>
          <w:sz w:val="20"/>
          <w:szCs w:val="20"/>
          <w:vertAlign w:val="subscript"/>
          <w:lang w:eastAsia="ja-JP"/>
        </w:rPr>
        <w:t>m</w:t>
      </w:r>
      <w:r w:rsidR="00E800BB" w:rsidRPr="00E800BB">
        <w:rPr>
          <w:bCs/>
          <w:sz w:val="20"/>
          <w:szCs w:val="20"/>
          <w:vertAlign w:val="superscript"/>
          <w:lang w:eastAsia="ja-JP"/>
        </w:rPr>
        <w:t xml:space="preserve">E </w:t>
      </w:r>
      <w:r w:rsidR="00E800BB" w:rsidRPr="00E800BB">
        <w:rPr>
          <w:bCs/>
          <w:sz w:val="20"/>
          <w:szCs w:val="20"/>
          <w:lang w:eastAsia="ja-JP"/>
        </w:rPr>
        <w:t>value for (EB + 1-butanol or 1-pentanol) binary mixtures is positive over the whole composition range (Figures 1</w:t>
      </w:r>
      <w:r w:rsidR="001B539F">
        <w:rPr>
          <w:bCs/>
          <w:sz w:val="20"/>
          <w:szCs w:val="20"/>
          <w:lang w:eastAsia="ja-JP"/>
        </w:rPr>
        <w:t xml:space="preserve"> </w:t>
      </w:r>
      <w:r w:rsidR="00E800BB" w:rsidRPr="00E800BB">
        <w:rPr>
          <w:bCs/>
          <w:sz w:val="20"/>
          <w:szCs w:val="20"/>
          <w:lang w:eastAsia="ja-JP"/>
        </w:rPr>
        <w:t xml:space="preserve">and 2). When </w:t>
      </w:r>
      <w:r w:rsidR="001B539F">
        <w:rPr>
          <w:bCs/>
          <w:sz w:val="20"/>
          <w:szCs w:val="20"/>
          <w:lang w:eastAsia="ja-JP"/>
        </w:rPr>
        <w:t xml:space="preserve">a </w:t>
      </w:r>
      <w:r w:rsidR="00E800BB" w:rsidRPr="00E800BB">
        <w:rPr>
          <w:bCs/>
          <w:sz w:val="20"/>
          <w:szCs w:val="20"/>
          <w:lang w:eastAsia="ja-JP"/>
        </w:rPr>
        <w:t>small amount of 1-alkanols is added to ethyl benzene separately, it is expected that it would disperse within aromatic hydrocarbons</w:t>
      </w:r>
      <w:r w:rsidR="001B539F">
        <w:rPr>
          <w:bCs/>
          <w:sz w:val="20"/>
          <w:szCs w:val="20"/>
          <w:lang w:eastAsia="ja-JP"/>
        </w:rPr>
        <w:t>,</w:t>
      </w:r>
      <w:r w:rsidR="00E800BB" w:rsidRPr="00E800BB">
        <w:rPr>
          <w:bCs/>
          <w:sz w:val="20"/>
          <w:szCs w:val="20"/>
          <w:lang w:eastAsia="ja-JP"/>
        </w:rPr>
        <w:t xml:space="preserve"> causing depolymerization of the network structures and disrupt</w:t>
      </w:r>
      <w:r w:rsidR="001B539F">
        <w:rPr>
          <w:bCs/>
          <w:sz w:val="20"/>
          <w:szCs w:val="20"/>
          <w:lang w:eastAsia="ja-JP"/>
        </w:rPr>
        <w:t>ing</w:t>
      </w:r>
      <w:r w:rsidR="00E800BB" w:rsidRPr="00E800BB">
        <w:rPr>
          <w:bCs/>
          <w:sz w:val="20"/>
          <w:szCs w:val="20"/>
          <w:lang w:eastAsia="ja-JP"/>
        </w:rPr>
        <w:t xml:space="preserve"> their H-bonding and resulting in volume expansion. The experimental data and the derived quantities have been used to understand the intermolecular interactions, particularly the interaction (π….H) between π–electrons of ethyl benzene and H-atom of –OH group of 1-alkanols and the interaction (π – π) between the π–electrons of ethyl benzene and 1-alkanols. Therefore, the analysis of </w:t>
      </w:r>
      <w:r w:rsidR="00E800BB" w:rsidRPr="00E800BB">
        <w:rPr>
          <w:bCs/>
          <w:i/>
          <w:sz w:val="20"/>
          <w:szCs w:val="20"/>
          <w:lang w:eastAsia="ja-JP"/>
        </w:rPr>
        <w:t>η</w:t>
      </w:r>
      <w:r w:rsidR="00E800BB" w:rsidRPr="00E800BB">
        <w:rPr>
          <w:bCs/>
          <w:sz w:val="20"/>
          <w:szCs w:val="20"/>
          <w:lang w:eastAsia="ja-JP"/>
        </w:rPr>
        <w:t xml:space="preserve"> and </w:t>
      </w:r>
      <w:r w:rsidR="00E800BB" w:rsidRPr="00E800BB">
        <w:rPr>
          <w:bCs/>
          <w:i/>
          <w:sz w:val="20"/>
          <w:szCs w:val="20"/>
          <w:lang w:eastAsia="ja-JP"/>
        </w:rPr>
        <w:t xml:space="preserve">σ </w:t>
      </w:r>
      <w:r w:rsidR="00E800BB" w:rsidRPr="00E800BB">
        <w:rPr>
          <w:bCs/>
          <w:sz w:val="20"/>
          <w:szCs w:val="20"/>
          <w:lang w:eastAsia="ja-JP"/>
        </w:rPr>
        <w:t xml:space="preserve">in (1-alkanols+ ethyl benzene) mixtures </w:t>
      </w:r>
      <w:r w:rsidR="0052685D">
        <w:rPr>
          <w:bCs/>
          <w:sz w:val="20"/>
          <w:szCs w:val="20"/>
          <w:lang w:eastAsia="ja-JP"/>
        </w:rPr>
        <w:t xml:space="preserve">is </w:t>
      </w:r>
      <w:r w:rsidR="00E800BB" w:rsidRPr="00E800BB">
        <w:rPr>
          <w:bCs/>
          <w:sz w:val="20"/>
          <w:szCs w:val="20"/>
          <w:lang w:eastAsia="ja-JP"/>
        </w:rPr>
        <w:t xml:space="preserve">a valuable source of information that may be used to examine the relation between the internal structure of the system and its physical properties. Here, the observed </w:t>
      </w:r>
      <w:r w:rsidR="00E800BB" w:rsidRPr="00E800BB">
        <w:rPr>
          <w:bCs/>
          <w:i/>
          <w:sz w:val="20"/>
          <w:szCs w:val="20"/>
          <w:lang w:eastAsia="ja-JP"/>
        </w:rPr>
        <w:t>V</w:t>
      </w:r>
      <w:r w:rsidR="00E800BB" w:rsidRPr="00E800BB">
        <w:rPr>
          <w:bCs/>
          <w:i/>
          <w:sz w:val="20"/>
          <w:szCs w:val="20"/>
          <w:vertAlign w:val="subscript"/>
          <w:lang w:eastAsia="ja-JP"/>
        </w:rPr>
        <w:t>m</w:t>
      </w:r>
      <w:r w:rsidR="00E800BB" w:rsidRPr="00E800BB">
        <w:rPr>
          <w:bCs/>
          <w:i/>
          <w:sz w:val="20"/>
          <w:szCs w:val="20"/>
          <w:vertAlign w:val="superscript"/>
          <w:lang w:eastAsia="ja-JP"/>
        </w:rPr>
        <w:t>E</w:t>
      </w:r>
      <w:r w:rsidR="00E800BB" w:rsidRPr="00E800BB">
        <w:rPr>
          <w:bCs/>
          <w:sz w:val="20"/>
          <w:szCs w:val="20"/>
          <w:lang w:eastAsia="ja-JP"/>
        </w:rPr>
        <w:t xml:space="preserve"> becomes positive for all binary mixtures. Similar conclusion</w:t>
      </w:r>
      <w:r w:rsidR="0052685D">
        <w:rPr>
          <w:bCs/>
          <w:sz w:val="20"/>
          <w:szCs w:val="20"/>
          <w:lang w:eastAsia="ja-JP"/>
        </w:rPr>
        <w:t>s</w:t>
      </w:r>
      <w:r w:rsidR="00E800BB" w:rsidRPr="00E800BB">
        <w:rPr>
          <w:bCs/>
          <w:sz w:val="20"/>
          <w:szCs w:val="20"/>
          <w:lang w:eastAsia="ja-JP"/>
        </w:rPr>
        <w:t xml:space="preserve"> </w:t>
      </w:r>
      <w:r w:rsidR="0052685D">
        <w:rPr>
          <w:bCs/>
          <w:sz w:val="20"/>
          <w:szCs w:val="20"/>
          <w:lang w:eastAsia="ja-JP"/>
        </w:rPr>
        <w:t xml:space="preserve">were </w:t>
      </w:r>
      <w:r w:rsidR="00E800BB" w:rsidRPr="00E800BB">
        <w:rPr>
          <w:bCs/>
          <w:sz w:val="20"/>
          <w:szCs w:val="20"/>
          <w:lang w:eastAsia="ja-JP"/>
        </w:rPr>
        <w:t>discussed for the binary mixtures of  1-propanol + aromatic hydrocarbons [24]</w:t>
      </w:r>
      <w:r w:rsidR="00E800BB" w:rsidRPr="00E800BB">
        <w:rPr>
          <w:b/>
          <w:bCs/>
          <w:sz w:val="20"/>
          <w:szCs w:val="20"/>
          <w:lang w:eastAsia="ja-JP"/>
        </w:rPr>
        <w:t xml:space="preserve">, </w:t>
      </w:r>
      <w:r w:rsidR="00E800BB" w:rsidRPr="00E800BB">
        <w:rPr>
          <w:bCs/>
          <w:sz w:val="20"/>
          <w:szCs w:val="20"/>
          <w:lang w:eastAsia="ja-JP"/>
        </w:rPr>
        <w:t xml:space="preserve">mesitylene + alkanol </w:t>
      </w:r>
      <w:r w:rsidR="00E067C9">
        <w:rPr>
          <w:bCs/>
          <w:sz w:val="20"/>
          <w:szCs w:val="20"/>
          <w:lang w:eastAsia="ja-JP"/>
        </w:rPr>
        <w:t>[25]</w:t>
      </w:r>
      <w:r w:rsidR="00E800BB" w:rsidRPr="00E800BB">
        <w:rPr>
          <w:bCs/>
          <w:sz w:val="20"/>
          <w:szCs w:val="20"/>
          <w:lang w:eastAsia="ja-JP"/>
        </w:rPr>
        <w:t xml:space="preserve">, 1-nonanol + ethyl benzene </w:t>
      </w:r>
      <w:r w:rsidR="00E067C9">
        <w:rPr>
          <w:bCs/>
          <w:sz w:val="20"/>
          <w:szCs w:val="20"/>
          <w:lang w:eastAsia="ja-JP"/>
        </w:rPr>
        <w:t>[26]</w:t>
      </w:r>
      <w:r w:rsidR="00336CCF">
        <w:rPr>
          <w:bCs/>
          <w:sz w:val="20"/>
          <w:szCs w:val="20"/>
          <w:lang w:eastAsia="ja-JP"/>
        </w:rPr>
        <w:t xml:space="preserve">, butanol isomers + </w:t>
      </w:r>
      <w:r w:rsidR="00E800BB" w:rsidRPr="00E800BB">
        <w:rPr>
          <w:bCs/>
          <w:sz w:val="20"/>
          <w:szCs w:val="20"/>
          <w:lang w:eastAsia="ja-JP"/>
        </w:rPr>
        <w:t xml:space="preserve">hydrocarbons </w:t>
      </w:r>
      <w:r w:rsidR="00E067C9">
        <w:rPr>
          <w:bCs/>
          <w:sz w:val="20"/>
          <w:szCs w:val="20"/>
          <w:lang w:eastAsia="ja-JP"/>
        </w:rPr>
        <w:t>[27]</w:t>
      </w:r>
      <w:r w:rsidR="00E800BB" w:rsidRPr="00E800BB">
        <w:rPr>
          <w:bCs/>
          <w:sz w:val="20"/>
          <w:szCs w:val="20"/>
          <w:lang w:eastAsia="ja-JP"/>
        </w:rPr>
        <w:t xml:space="preserve">. It has also been found that the </w:t>
      </w:r>
      <w:r w:rsidR="00E800BB" w:rsidRPr="00E800BB">
        <w:rPr>
          <w:bCs/>
          <w:i/>
          <w:sz w:val="20"/>
          <w:szCs w:val="20"/>
          <w:lang w:eastAsia="ja-JP"/>
        </w:rPr>
        <w:t>V</w:t>
      </w:r>
      <w:r w:rsidR="00E800BB" w:rsidRPr="00E800BB">
        <w:rPr>
          <w:bCs/>
          <w:i/>
          <w:sz w:val="20"/>
          <w:szCs w:val="20"/>
          <w:vertAlign w:val="subscript"/>
          <w:lang w:eastAsia="ja-JP"/>
        </w:rPr>
        <w:t>m</w:t>
      </w:r>
      <w:r w:rsidR="00E800BB" w:rsidRPr="00E800BB">
        <w:rPr>
          <w:bCs/>
          <w:i/>
          <w:sz w:val="20"/>
          <w:szCs w:val="20"/>
          <w:vertAlign w:val="superscript"/>
          <w:lang w:eastAsia="ja-JP"/>
        </w:rPr>
        <w:t>E</w:t>
      </w:r>
      <w:r w:rsidR="00E800BB" w:rsidRPr="00E800BB">
        <w:rPr>
          <w:bCs/>
          <w:i/>
          <w:sz w:val="20"/>
          <w:szCs w:val="20"/>
          <w:lang w:eastAsia="ja-JP"/>
        </w:rPr>
        <w:t xml:space="preserve"> </w:t>
      </w:r>
      <w:r w:rsidR="00E800BB" w:rsidRPr="00E800BB">
        <w:rPr>
          <w:bCs/>
          <w:sz w:val="20"/>
          <w:szCs w:val="20"/>
          <w:lang w:eastAsia="ja-JP"/>
        </w:rPr>
        <w:t xml:space="preserve">values for ethyl benzene with 1-alkanols become more positive with the rise of temperature, </w:t>
      </w:r>
      <w:r w:rsidR="00E800BB" w:rsidRPr="00E800BB">
        <w:rPr>
          <w:bCs/>
          <w:i/>
          <w:sz w:val="20"/>
          <w:szCs w:val="20"/>
          <w:lang w:eastAsia="ja-JP"/>
        </w:rPr>
        <w:t>i.e.</w:t>
      </w:r>
      <w:r w:rsidR="0052685D">
        <w:rPr>
          <w:bCs/>
          <w:i/>
          <w:sz w:val="20"/>
          <w:szCs w:val="20"/>
          <w:lang w:eastAsia="ja-JP"/>
        </w:rPr>
        <w:t>,</w:t>
      </w:r>
      <w:r w:rsidR="00E800BB" w:rsidRPr="00E800BB">
        <w:rPr>
          <w:bCs/>
          <w:sz w:val="20"/>
          <w:szCs w:val="20"/>
          <w:lang w:eastAsia="ja-JP"/>
        </w:rPr>
        <w:t xml:space="preserve"> </w:t>
      </w:r>
      <w:r w:rsidR="00E800BB" w:rsidRPr="00E800BB">
        <w:rPr>
          <w:bCs/>
          <w:i/>
          <w:sz w:val="20"/>
          <w:szCs w:val="20"/>
          <w:lang w:eastAsia="ja-JP"/>
        </w:rPr>
        <w:t>δV</w:t>
      </w:r>
      <w:r w:rsidR="00E800BB" w:rsidRPr="00E800BB">
        <w:rPr>
          <w:bCs/>
          <w:i/>
          <w:sz w:val="20"/>
          <w:szCs w:val="20"/>
          <w:vertAlign w:val="subscript"/>
          <w:lang w:eastAsia="ja-JP"/>
        </w:rPr>
        <w:t>m</w:t>
      </w:r>
      <w:r w:rsidR="00E800BB" w:rsidRPr="00E800BB">
        <w:rPr>
          <w:bCs/>
          <w:i/>
          <w:sz w:val="20"/>
          <w:szCs w:val="20"/>
          <w:vertAlign w:val="superscript"/>
          <w:lang w:eastAsia="ja-JP"/>
        </w:rPr>
        <w:t>E</w:t>
      </w:r>
      <w:r w:rsidR="00E800BB" w:rsidRPr="00E800BB">
        <w:rPr>
          <w:bCs/>
          <w:i/>
          <w:sz w:val="20"/>
          <w:szCs w:val="20"/>
          <w:lang w:eastAsia="ja-JP"/>
        </w:rPr>
        <w:t>/δT</w:t>
      </w:r>
      <w:r w:rsidR="00E800BB" w:rsidRPr="00E800BB">
        <w:rPr>
          <w:bCs/>
          <w:sz w:val="20"/>
          <w:szCs w:val="20"/>
          <w:lang w:eastAsia="ja-JP"/>
        </w:rPr>
        <w:t xml:space="preserve"> are positive. The order of excess molar volume values was pentan-1-ol &gt; butan-1-ol</w:t>
      </w:r>
      <w:r w:rsidR="0052685D">
        <w:rPr>
          <w:bCs/>
          <w:sz w:val="20"/>
          <w:szCs w:val="20"/>
          <w:lang w:eastAsia="ja-JP"/>
        </w:rPr>
        <w:t>,</w:t>
      </w:r>
      <w:r w:rsidR="00E800BB" w:rsidRPr="00E800BB">
        <w:rPr>
          <w:bCs/>
          <w:sz w:val="20"/>
          <w:szCs w:val="20"/>
          <w:lang w:eastAsia="ja-JP"/>
        </w:rPr>
        <w:t xml:space="preserve"> suggesting higher positive deviation for longer chain alkan-1-ols. The self-associated alkan-1-ol molecules, as they remained in the pure state through hydrogen bonding, were </w:t>
      </w:r>
      <w:r w:rsidR="00E800BB" w:rsidRPr="00E800BB">
        <w:rPr>
          <w:bCs/>
          <w:sz w:val="20"/>
          <w:szCs w:val="20"/>
          <w:lang w:eastAsia="ja-JP"/>
        </w:rPr>
        <w:lastRenderedPageBreak/>
        <w:t>disrupted when mixed with ethyl benzene via the π-electron donor-acceptor interactions between the aromatic ring and hydroxyl group [20].</w:t>
      </w:r>
    </w:p>
    <w:p w14:paraId="0E3762EC" w14:textId="44EABE45" w:rsidR="00E800BB" w:rsidRDefault="004D79C1" w:rsidP="004D79C1">
      <w:pPr>
        <w:tabs>
          <w:tab w:val="left" w:pos="360"/>
        </w:tabs>
        <w:spacing w:line="260" w:lineRule="exact"/>
        <w:jc w:val="both"/>
        <w:rPr>
          <w:bCs/>
          <w:sz w:val="20"/>
          <w:szCs w:val="20"/>
          <w:lang w:eastAsia="ja-JP"/>
        </w:rPr>
      </w:pPr>
      <w:r>
        <w:rPr>
          <w:bCs/>
          <w:sz w:val="20"/>
          <w:szCs w:val="20"/>
          <w:lang w:eastAsia="ja-JP"/>
        </w:rPr>
        <w:tab/>
      </w:r>
      <w:r w:rsidR="00E800BB" w:rsidRPr="00E800BB">
        <w:rPr>
          <w:bCs/>
          <w:sz w:val="20"/>
          <w:szCs w:val="20"/>
          <w:lang w:eastAsia="ja-JP"/>
        </w:rPr>
        <w:t>The behavior of the excess functions may be suggested as follows: in this work</w:t>
      </w:r>
      <w:r w:rsidR="0052685D">
        <w:rPr>
          <w:bCs/>
          <w:sz w:val="20"/>
          <w:szCs w:val="20"/>
          <w:lang w:eastAsia="ja-JP"/>
        </w:rPr>
        <w:t>,</w:t>
      </w:r>
      <w:r w:rsidR="00E800BB" w:rsidRPr="00E800BB">
        <w:rPr>
          <w:bCs/>
          <w:sz w:val="20"/>
          <w:szCs w:val="20"/>
          <w:lang w:eastAsia="ja-JP"/>
        </w:rPr>
        <w:t xml:space="preserve"> the common component</w:t>
      </w:r>
      <w:r w:rsidR="0052685D">
        <w:rPr>
          <w:bCs/>
          <w:sz w:val="20"/>
          <w:szCs w:val="20"/>
          <w:lang w:eastAsia="ja-JP"/>
        </w:rPr>
        <w:t>,</w:t>
      </w:r>
      <w:r w:rsidR="00E800BB" w:rsidRPr="00E800BB">
        <w:rPr>
          <w:bCs/>
          <w:sz w:val="20"/>
          <w:szCs w:val="20"/>
          <w:lang w:eastAsia="ja-JP"/>
        </w:rPr>
        <w:t xml:space="preserve"> ethyl benzene, has </w:t>
      </w:r>
      <w:r w:rsidR="0052685D">
        <w:rPr>
          <w:bCs/>
          <w:sz w:val="20"/>
          <w:szCs w:val="20"/>
          <w:lang w:eastAsia="ja-JP"/>
        </w:rPr>
        <w:t>a</w:t>
      </w:r>
      <w:r w:rsidR="00E800BB" w:rsidRPr="00E800BB">
        <w:rPr>
          <w:bCs/>
          <w:sz w:val="20"/>
          <w:szCs w:val="20"/>
          <w:lang w:eastAsia="ja-JP"/>
        </w:rPr>
        <w:t xml:space="preserve"> dipole moment of 0.58D. The other components of the binary mixtures are 1-alkanol. All these alkanols are protic molecules</w:t>
      </w:r>
      <w:r w:rsidR="0052685D">
        <w:rPr>
          <w:bCs/>
          <w:sz w:val="20"/>
          <w:szCs w:val="20"/>
          <w:lang w:eastAsia="ja-JP"/>
        </w:rPr>
        <w:t>,</w:t>
      </w:r>
      <w:r w:rsidR="00E800BB" w:rsidRPr="00E800BB">
        <w:rPr>
          <w:bCs/>
          <w:sz w:val="20"/>
          <w:szCs w:val="20"/>
          <w:lang w:eastAsia="ja-JP"/>
        </w:rPr>
        <w:t xml:space="preserve"> and 1-pentanol has </w:t>
      </w:r>
      <w:r w:rsidR="0052685D">
        <w:rPr>
          <w:bCs/>
          <w:sz w:val="20"/>
          <w:szCs w:val="20"/>
          <w:lang w:eastAsia="ja-JP"/>
        </w:rPr>
        <w:t xml:space="preserve">a </w:t>
      </w:r>
      <w:r w:rsidR="00E800BB" w:rsidRPr="00E800BB">
        <w:rPr>
          <w:bCs/>
          <w:sz w:val="20"/>
          <w:szCs w:val="20"/>
          <w:lang w:eastAsia="ja-JP"/>
        </w:rPr>
        <w:t>large</w:t>
      </w:r>
      <w:r w:rsidR="0052685D">
        <w:rPr>
          <w:bCs/>
          <w:sz w:val="20"/>
          <w:szCs w:val="20"/>
          <w:lang w:eastAsia="ja-JP"/>
        </w:rPr>
        <w:t>r</w:t>
      </w:r>
      <w:r w:rsidR="00E800BB" w:rsidRPr="00E800BB">
        <w:rPr>
          <w:bCs/>
          <w:sz w:val="20"/>
          <w:szCs w:val="20"/>
          <w:lang w:eastAsia="ja-JP"/>
        </w:rPr>
        <w:t xml:space="preserve"> dipole moment than 1- </w:t>
      </w:r>
      <w:r w:rsidR="0052685D">
        <w:rPr>
          <w:bCs/>
          <w:sz w:val="20"/>
          <w:szCs w:val="20"/>
          <w:lang w:eastAsia="ja-JP"/>
        </w:rPr>
        <w:t>1-</w:t>
      </w:r>
      <w:r w:rsidR="00E800BB" w:rsidRPr="00E800BB">
        <w:rPr>
          <w:bCs/>
          <w:sz w:val="20"/>
          <w:szCs w:val="20"/>
          <w:lang w:eastAsia="ja-JP"/>
        </w:rPr>
        <w:t>butanol. It is observe</w:t>
      </w:r>
      <w:r w:rsidR="0052685D">
        <w:rPr>
          <w:bCs/>
          <w:sz w:val="20"/>
          <w:szCs w:val="20"/>
          <w:lang w:eastAsia="ja-JP"/>
        </w:rPr>
        <w:t>d</w:t>
      </w:r>
      <w:r w:rsidR="00E800BB" w:rsidRPr="00E800BB">
        <w:rPr>
          <w:bCs/>
          <w:sz w:val="20"/>
          <w:szCs w:val="20"/>
          <w:lang w:eastAsia="ja-JP"/>
        </w:rPr>
        <w:t xml:space="preserve"> that the interactions of EB in the systems follow the order of 1-pentanol</w:t>
      </w:r>
      <w:r w:rsidR="00E800BB" w:rsidRPr="00E800BB">
        <w:rPr>
          <w:b/>
          <w:bCs/>
          <w:sz w:val="20"/>
          <w:szCs w:val="20"/>
          <w:lang w:eastAsia="ja-JP"/>
        </w:rPr>
        <w:t>&gt;</w:t>
      </w:r>
      <w:r w:rsidR="00E800BB" w:rsidRPr="00E800BB">
        <w:rPr>
          <w:bCs/>
          <w:sz w:val="20"/>
          <w:szCs w:val="20"/>
          <w:lang w:eastAsia="ja-JP"/>
        </w:rPr>
        <w:t>1-butanol.</w:t>
      </w:r>
    </w:p>
    <w:p w14:paraId="437C6F69" w14:textId="77777777" w:rsidR="004D79C1" w:rsidRPr="00E800BB" w:rsidRDefault="004D79C1" w:rsidP="004D79C1">
      <w:pPr>
        <w:tabs>
          <w:tab w:val="left" w:pos="360"/>
        </w:tabs>
        <w:jc w:val="both"/>
        <w:rPr>
          <w:bCs/>
          <w:sz w:val="20"/>
          <w:szCs w:val="20"/>
          <w:lang w:eastAsia="ja-JP"/>
        </w:rPr>
      </w:pPr>
    </w:p>
    <w:p w14:paraId="7DDAA822" w14:textId="5AFFA464" w:rsidR="00E800BB" w:rsidRPr="00E800BB" w:rsidRDefault="004D79C1" w:rsidP="004D79C1">
      <w:pPr>
        <w:spacing w:line="260" w:lineRule="exact"/>
        <w:jc w:val="both"/>
        <w:rPr>
          <w:b/>
          <w:bCs/>
          <w:i/>
          <w:iCs/>
          <w:sz w:val="20"/>
          <w:szCs w:val="20"/>
          <w:lang w:eastAsia="ja-JP"/>
        </w:rPr>
      </w:pPr>
      <w:r w:rsidRPr="004D79C1">
        <w:rPr>
          <w:b/>
          <w:bCs/>
          <w:sz w:val="20"/>
          <w:szCs w:val="20"/>
          <w:lang w:eastAsia="ja-JP"/>
        </w:rPr>
        <w:t>3.2.</w:t>
      </w:r>
      <w:r>
        <w:rPr>
          <w:b/>
          <w:bCs/>
          <w:i/>
          <w:iCs/>
          <w:sz w:val="20"/>
          <w:szCs w:val="20"/>
          <w:lang w:eastAsia="ja-JP"/>
        </w:rPr>
        <w:t xml:space="preserve"> </w:t>
      </w:r>
      <w:r w:rsidR="00E800BB" w:rsidRPr="00E800BB">
        <w:rPr>
          <w:b/>
          <w:bCs/>
          <w:i/>
          <w:iCs/>
          <w:sz w:val="20"/>
          <w:szCs w:val="20"/>
          <w:lang w:eastAsia="ja-JP"/>
        </w:rPr>
        <w:t xml:space="preserve">Acoustic properties </w:t>
      </w:r>
    </w:p>
    <w:p w14:paraId="1B42FD22" w14:textId="77777777" w:rsidR="004D79C1" w:rsidRDefault="004D79C1" w:rsidP="004D79C1">
      <w:pPr>
        <w:jc w:val="both"/>
        <w:rPr>
          <w:bCs/>
          <w:sz w:val="20"/>
          <w:szCs w:val="20"/>
          <w:lang w:eastAsia="ja-JP"/>
        </w:rPr>
      </w:pPr>
    </w:p>
    <w:p w14:paraId="48712D97" w14:textId="0731C443" w:rsidR="00E800BB" w:rsidRPr="00E800BB" w:rsidRDefault="00E800BB" w:rsidP="00E800BB">
      <w:pPr>
        <w:spacing w:line="260" w:lineRule="exact"/>
        <w:jc w:val="both"/>
        <w:rPr>
          <w:b/>
          <w:bCs/>
          <w:sz w:val="20"/>
          <w:szCs w:val="20"/>
          <w:lang w:eastAsia="ja-JP"/>
        </w:rPr>
      </w:pPr>
      <w:r w:rsidRPr="00E800BB">
        <w:rPr>
          <w:bCs/>
          <w:sz w:val="20"/>
          <w:szCs w:val="20"/>
          <w:lang w:eastAsia="ja-JP"/>
        </w:rPr>
        <w:t xml:space="preserve">The ultrasonic speeds, </w:t>
      </w:r>
      <w:r w:rsidRPr="00E800BB">
        <w:rPr>
          <w:bCs/>
          <w:i/>
          <w:sz w:val="20"/>
          <w:szCs w:val="20"/>
          <w:lang w:eastAsia="ja-JP"/>
        </w:rPr>
        <w:t>u</w:t>
      </w:r>
      <w:r w:rsidRPr="00E800BB">
        <w:rPr>
          <w:bCs/>
          <w:iCs/>
          <w:sz w:val="20"/>
          <w:szCs w:val="20"/>
          <w:lang w:eastAsia="ja-JP"/>
        </w:rPr>
        <w:t>,</w:t>
      </w:r>
      <w:r w:rsidRPr="00E800BB">
        <w:rPr>
          <w:bCs/>
          <w:sz w:val="20"/>
          <w:szCs w:val="20"/>
          <w:lang w:eastAsia="ja-JP"/>
        </w:rPr>
        <w:t xml:space="preserve"> deviation in ultrasonic speeds, </w:t>
      </w:r>
      <w:r w:rsidRPr="00E800BB">
        <w:rPr>
          <w:bCs/>
          <w:sz w:val="20"/>
          <w:szCs w:val="20"/>
          <w:lang w:eastAsia="ja-JP"/>
        </w:rPr>
        <w:sym w:font="Symbol" w:char="F044"/>
      </w:r>
      <w:r w:rsidRPr="00E800BB">
        <w:rPr>
          <w:bCs/>
          <w:i/>
          <w:sz w:val="20"/>
          <w:szCs w:val="20"/>
          <w:lang w:eastAsia="ja-JP"/>
        </w:rPr>
        <w:t>u</w:t>
      </w:r>
      <w:r w:rsidRPr="00E800BB">
        <w:rPr>
          <w:bCs/>
          <w:sz w:val="20"/>
          <w:szCs w:val="20"/>
          <w:lang w:eastAsia="ja-JP"/>
        </w:rPr>
        <w:t xml:space="preserve">, isentropic compressibility, </w:t>
      </w:r>
      <w:r w:rsidRPr="00E800BB">
        <w:rPr>
          <w:bCs/>
          <w:i/>
          <w:sz w:val="20"/>
          <w:szCs w:val="20"/>
          <w:lang w:eastAsia="ja-JP"/>
        </w:rPr>
        <w:sym w:font="Symbol" w:char="F06B"/>
      </w:r>
      <w:r w:rsidRPr="00E800BB">
        <w:rPr>
          <w:bCs/>
          <w:i/>
          <w:sz w:val="20"/>
          <w:szCs w:val="20"/>
          <w:vertAlign w:val="subscript"/>
          <w:lang w:eastAsia="ja-JP"/>
        </w:rPr>
        <w:t>s</w:t>
      </w:r>
      <w:r w:rsidRPr="00E800BB">
        <w:rPr>
          <w:bCs/>
          <w:sz w:val="20"/>
          <w:szCs w:val="20"/>
          <w:lang w:eastAsia="ja-JP"/>
        </w:rPr>
        <w:t>, for the binary systems of EB with 1-butanol and 1-pentanol at different temperatures (298.15 to 323.15 K) with the interval of 5 K are compiled in Table 3.</w:t>
      </w:r>
    </w:p>
    <w:p w14:paraId="3F80CB36" w14:textId="5745C29F" w:rsidR="00E800BB" w:rsidRPr="00E800BB" w:rsidRDefault="00E800BB" w:rsidP="00E800BB">
      <w:pPr>
        <w:spacing w:line="260" w:lineRule="exact"/>
        <w:jc w:val="both"/>
        <w:rPr>
          <w:bCs/>
          <w:sz w:val="20"/>
          <w:szCs w:val="20"/>
          <w:lang w:eastAsia="ja-JP"/>
        </w:rPr>
      </w:pPr>
      <w:r w:rsidRPr="00E800BB">
        <w:rPr>
          <w:bCs/>
          <w:sz w:val="20"/>
          <w:szCs w:val="20"/>
          <w:lang w:eastAsia="ja-JP"/>
        </w:rPr>
        <w:t xml:space="preserve">The deviation in ultrasonic speeds, </w:t>
      </w:r>
      <w:r w:rsidRPr="00E800BB">
        <w:rPr>
          <w:bCs/>
          <w:sz w:val="20"/>
          <w:szCs w:val="20"/>
          <w:lang w:eastAsia="ja-JP"/>
        </w:rPr>
        <w:sym w:font="Symbol" w:char="F044"/>
      </w:r>
      <w:r w:rsidRPr="00E800BB">
        <w:rPr>
          <w:bCs/>
          <w:i/>
          <w:sz w:val="20"/>
          <w:szCs w:val="20"/>
          <w:lang w:eastAsia="ja-JP"/>
        </w:rPr>
        <w:t>u</w:t>
      </w:r>
      <w:r w:rsidRPr="00E800BB">
        <w:rPr>
          <w:bCs/>
          <w:sz w:val="20"/>
          <w:szCs w:val="20"/>
          <w:lang w:eastAsia="ja-JP"/>
        </w:rPr>
        <w:t xml:space="preserve">, isentropic compressibility, </w:t>
      </w:r>
      <w:r w:rsidRPr="00E800BB">
        <w:rPr>
          <w:bCs/>
          <w:i/>
          <w:sz w:val="20"/>
          <w:szCs w:val="20"/>
          <w:lang w:eastAsia="ja-JP"/>
        </w:rPr>
        <w:sym w:font="Symbol" w:char="F06B"/>
      </w:r>
      <w:r w:rsidRPr="00E800BB">
        <w:rPr>
          <w:bCs/>
          <w:i/>
          <w:sz w:val="20"/>
          <w:szCs w:val="20"/>
          <w:vertAlign w:val="subscript"/>
          <w:lang w:eastAsia="ja-JP"/>
        </w:rPr>
        <w:t>s</w:t>
      </w:r>
      <w:r w:rsidRPr="00E800BB">
        <w:rPr>
          <w:bCs/>
          <w:sz w:val="20"/>
          <w:szCs w:val="20"/>
          <w:lang w:eastAsia="ja-JP"/>
        </w:rPr>
        <w:t>, have been computed using the following relations</w:t>
      </w:r>
      <w:r w:rsidRPr="00E800BB">
        <w:rPr>
          <w:bCs/>
          <w:sz w:val="20"/>
          <w:szCs w:val="20"/>
          <w:vertAlign w:val="superscript"/>
          <w:lang w:eastAsia="ja-JP"/>
        </w:rPr>
        <w:t xml:space="preserve"> </w:t>
      </w:r>
      <w:r w:rsidRPr="00E800BB">
        <w:rPr>
          <w:bCs/>
          <w:sz w:val="20"/>
          <w:szCs w:val="20"/>
          <w:lang w:eastAsia="ja-JP"/>
        </w:rPr>
        <w:t>[18]:</w:t>
      </w:r>
    </w:p>
    <w:p w14:paraId="4B00BB8C" w14:textId="19B6D06D" w:rsidR="00E800BB" w:rsidRPr="00E800BB" w:rsidRDefault="00E800BB" w:rsidP="004D79C1">
      <w:pPr>
        <w:tabs>
          <w:tab w:val="left" w:pos="6840"/>
        </w:tabs>
        <w:spacing w:before="80" w:after="80"/>
        <w:ind w:firstLine="360"/>
        <w:jc w:val="both"/>
        <w:rPr>
          <w:bCs/>
          <w:sz w:val="20"/>
          <w:szCs w:val="20"/>
          <w:lang w:eastAsia="ja-JP"/>
        </w:rPr>
      </w:pPr>
      <w:r w:rsidRPr="00E800BB">
        <w:rPr>
          <w:bCs/>
          <w:sz w:val="20"/>
          <w:szCs w:val="20"/>
          <w:lang w:eastAsia="ja-JP"/>
        </w:rPr>
        <w:t>Δ</w:t>
      </w:r>
      <w:r w:rsidRPr="00E800BB">
        <w:rPr>
          <w:bCs/>
          <w:i/>
          <w:sz w:val="20"/>
          <w:szCs w:val="20"/>
          <w:lang w:eastAsia="ja-JP"/>
        </w:rPr>
        <w:t xml:space="preserve">u </w:t>
      </w:r>
      <w:r w:rsidRPr="00E800BB">
        <w:rPr>
          <w:bCs/>
          <w:sz w:val="20"/>
          <w:szCs w:val="20"/>
          <w:lang w:eastAsia="ja-JP"/>
        </w:rPr>
        <w:t xml:space="preserve">= </w:t>
      </w:r>
      <w:r w:rsidRPr="00E800BB">
        <w:rPr>
          <w:bCs/>
          <w:i/>
          <w:sz w:val="20"/>
          <w:szCs w:val="20"/>
          <w:lang w:eastAsia="ja-JP"/>
        </w:rPr>
        <w:t>u</w:t>
      </w:r>
      <w:r w:rsidRPr="00E800BB">
        <w:rPr>
          <w:bCs/>
          <w:i/>
          <w:sz w:val="20"/>
          <w:szCs w:val="20"/>
          <w:vertAlign w:val="subscript"/>
          <w:lang w:eastAsia="ja-JP"/>
        </w:rPr>
        <w:t>exp</w:t>
      </w:r>
      <w:r w:rsidRPr="00E800BB">
        <w:rPr>
          <w:bCs/>
          <w:sz w:val="20"/>
          <w:szCs w:val="20"/>
          <w:lang w:eastAsia="ja-JP"/>
        </w:rPr>
        <w:t xml:space="preserve"> ̶  (</w:t>
      </w:r>
      <w:r w:rsidRPr="00E800BB">
        <w:rPr>
          <w:bCs/>
          <w:i/>
          <w:sz w:val="20"/>
          <w:szCs w:val="20"/>
          <w:lang w:eastAsia="ja-JP"/>
        </w:rPr>
        <w:t>φ</w:t>
      </w:r>
      <w:r w:rsidRPr="00E800BB">
        <w:rPr>
          <w:bCs/>
          <w:i/>
          <w:sz w:val="20"/>
          <w:szCs w:val="20"/>
          <w:vertAlign w:val="subscript"/>
          <w:lang w:eastAsia="ja-JP"/>
        </w:rPr>
        <w:t>1</w:t>
      </w:r>
      <w:r w:rsidRPr="00E800BB">
        <w:rPr>
          <w:bCs/>
          <w:i/>
          <w:sz w:val="20"/>
          <w:szCs w:val="20"/>
          <w:lang w:eastAsia="ja-JP"/>
        </w:rPr>
        <w:t>u</w:t>
      </w:r>
      <w:r w:rsidRPr="00E800BB">
        <w:rPr>
          <w:bCs/>
          <w:i/>
          <w:sz w:val="20"/>
          <w:szCs w:val="20"/>
          <w:vertAlign w:val="subscript"/>
          <w:lang w:eastAsia="ja-JP"/>
        </w:rPr>
        <w:t>1</w:t>
      </w:r>
      <w:r w:rsidRPr="00E800BB">
        <w:rPr>
          <w:bCs/>
          <w:sz w:val="20"/>
          <w:szCs w:val="20"/>
          <w:lang w:eastAsia="ja-JP"/>
        </w:rPr>
        <w:t xml:space="preserve">+ </w:t>
      </w:r>
      <w:r w:rsidRPr="00E800BB">
        <w:rPr>
          <w:bCs/>
          <w:i/>
          <w:sz w:val="20"/>
          <w:szCs w:val="20"/>
          <w:lang w:eastAsia="ja-JP"/>
        </w:rPr>
        <w:t>φ</w:t>
      </w:r>
      <w:r w:rsidRPr="00E800BB">
        <w:rPr>
          <w:bCs/>
          <w:i/>
          <w:sz w:val="20"/>
          <w:szCs w:val="20"/>
          <w:vertAlign w:val="subscript"/>
          <w:lang w:eastAsia="ja-JP"/>
        </w:rPr>
        <w:t>2</w:t>
      </w:r>
      <w:r w:rsidRPr="00E800BB">
        <w:rPr>
          <w:bCs/>
          <w:i/>
          <w:sz w:val="20"/>
          <w:szCs w:val="20"/>
          <w:lang w:eastAsia="ja-JP"/>
        </w:rPr>
        <w:t>u</w:t>
      </w:r>
      <w:r w:rsidRPr="00E800BB">
        <w:rPr>
          <w:bCs/>
          <w:i/>
          <w:sz w:val="20"/>
          <w:szCs w:val="20"/>
          <w:vertAlign w:val="subscript"/>
          <w:lang w:eastAsia="ja-JP"/>
        </w:rPr>
        <w:t>2</w:t>
      </w:r>
      <w:r w:rsidRPr="00E800BB">
        <w:rPr>
          <w:bCs/>
          <w:sz w:val="20"/>
          <w:szCs w:val="20"/>
          <w:lang w:eastAsia="ja-JP"/>
        </w:rPr>
        <w:t xml:space="preserve">)              </w:t>
      </w:r>
      <w:r w:rsidR="004D79C1">
        <w:rPr>
          <w:bCs/>
          <w:sz w:val="20"/>
          <w:szCs w:val="20"/>
          <w:lang w:eastAsia="ja-JP"/>
        </w:rPr>
        <w:tab/>
      </w:r>
      <w:r w:rsidRPr="00E800BB">
        <w:rPr>
          <w:bCs/>
          <w:sz w:val="20"/>
          <w:szCs w:val="20"/>
          <w:lang w:eastAsia="ja-JP"/>
        </w:rPr>
        <w:t>(4)</w:t>
      </w:r>
    </w:p>
    <w:p w14:paraId="7627B708" w14:textId="15669AE0" w:rsidR="00E800BB" w:rsidRPr="00E800BB" w:rsidRDefault="00E800BB" w:rsidP="004D79C1">
      <w:pPr>
        <w:tabs>
          <w:tab w:val="left" w:pos="6840"/>
        </w:tabs>
        <w:spacing w:before="80" w:after="80"/>
        <w:ind w:firstLine="360"/>
        <w:jc w:val="both"/>
        <w:rPr>
          <w:bCs/>
          <w:sz w:val="20"/>
          <w:szCs w:val="20"/>
          <w:lang w:eastAsia="ja-JP"/>
        </w:rPr>
      </w:pPr>
      <w:r w:rsidRPr="00E800BB">
        <w:rPr>
          <w:bCs/>
          <w:i/>
          <w:sz w:val="20"/>
          <w:szCs w:val="20"/>
          <w:lang w:eastAsia="ja-JP"/>
        </w:rPr>
        <w:t>κ</w:t>
      </w:r>
      <w:r w:rsidRPr="00E800BB">
        <w:rPr>
          <w:bCs/>
          <w:i/>
          <w:sz w:val="20"/>
          <w:szCs w:val="20"/>
          <w:vertAlign w:val="subscript"/>
          <w:lang w:eastAsia="ja-JP"/>
        </w:rPr>
        <w:t>s</w:t>
      </w:r>
      <w:r w:rsidRPr="00E800BB">
        <w:rPr>
          <w:bCs/>
          <w:sz w:val="20"/>
          <w:szCs w:val="20"/>
          <w:vertAlign w:val="subscript"/>
          <w:lang w:eastAsia="ja-JP"/>
        </w:rPr>
        <w:t xml:space="preserve"> </w:t>
      </w:r>
      <w:r w:rsidRPr="00E800BB">
        <w:rPr>
          <w:bCs/>
          <w:sz w:val="20"/>
          <w:szCs w:val="20"/>
          <w:lang w:eastAsia="ja-JP"/>
        </w:rPr>
        <w:t>= (</w:t>
      </w:r>
      <w:r w:rsidRPr="00E800BB">
        <w:rPr>
          <w:bCs/>
          <w:i/>
          <w:sz w:val="20"/>
          <w:szCs w:val="20"/>
          <w:lang w:eastAsia="ja-JP"/>
        </w:rPr>
        <w:t>ρu</w:t>
      </w:r>
      <w:r w:rsidRPr="00E800BB">
        <w:rPr>
          <w:bCs/>
          <w:sz w:val="20"/>
          <w:szCs w:val="20"/>
          <w:vertAlign w:val="superscript"/>
          <w:lang w:eastAsia="ja-JP"/>
        </w:rPr>
        <w:t>2</w:t>
      </w:r>
      <w:r w:rsidRPr="00E800BB">
        <w:rPr>
          <w:bCs/>
          <w:sz w:val="20"/>
          <w:szCs w:val="20"/>
          <w:lang w:eastAsia="ja-JP"/>
        </w:rPr>
        <w:t xml:space="preserve">) </w:t>
      </w:r>
      <w:r w:rsidRPr="00E800BB">
        <w:rPr>
          <w:bCs/>
          <w:sz w:val="20"/>
          <w:szCs w:val="20"/>
          <w:vertAlign w:val="superscript"/>
          <w:lang w:eastAsia="ja-JP"/>
        </w:rPr>
        <w:t xml:space="preserve"> ̶ 1</w:t>
      </w:r>
      <w:r w:rsidRPr="00E800BB">
        <w:rPr>
          <w:bCs/>
          <w:sz w:val="20"/>
          <w:szCs w:val="20"/>
          <w:lang w:eastAsia="ja-JP"/>
        </w:rPr>
        <w:t xml:space="preserve">                                 </w:t>
      </w:r>
      <w:r w:rsidR="004D79C1">
        <w:rPr>
          <w:bCs/>
          <w:sz w:val="20"/>
          <w:szCs w:val="20"/>
          <w:lang w:eastAsia="ja-JP"/>
        </w:rPr>
        <w:tab/>
      </w:r>
      <w:r w:rsidRPr="00E800BB">
        <w:rPr>
          <w:bCs/>
          <w:sz w:val="20"/>
          <w:szCs w:val="20"/>
          <w:lang w:eastAsia="ja-JP"/>
        </w:rPr>
        <w:t xml:space="preserve">(5)    </w:t>
      </w:r>
    </w:p>
    <w:p w14:paraId="6CA5B18E" w14:textId="1D6C1539" w:rsidR="00E800BB" w:rsidRPr="00E800BB" w:rsidRDefault="00E800BB" w:rsidP="004D79C1">
      <w:pPr>
        <w:tabs>
          <w:tab w:val="left" w:pos="6840"/>
        </w:tabs>
        <w:spacing w:before="80" w:after="80"/>
        <w:ind w:firstLine="360"/>
        <w:jc w:val="both"/>
        <w:rPr>
          <w:bCs/>
          <w:sz w:val="20"/>
          <w:szCs w:val="20"/>
          <w:lang w:eastAsia="ja-JP"/>
        </w:rPr>
      </w:pPr>
      <w:r w:rsidRPr="00E800BB">
        <w:rPr>
          <w:bCs/>
          <w:sz w:val="20"/>
          <w:szCs w:val="20"/>
          <w:lang w:eastAsia="ja-JP"/>
        </w:rPr>
        <w:t>Δ</w:t>
      </w:r>
      <w:r w:rsidRPr="00E800BB">
        <w:rPr>
          <w:bCs/>
          <w:i/>
          <w:sz w:val="20"/>
          <w:szCs w:val="20"/>
          <w:lang w:eastAsia="ja-JP"/>
        </w:rPr>
        <w:t>κ</w:t>
      </w:r>
      <w:r w:rsidRPr="00E800BB">
        <w:rPr>
          <w:bCs/>
          <w:i/>
          <w:sz w:val="20"/>
          <w:szCs w:val="20"/>
          <w:vertAlign w:val="subscript"/>
          <w:lang w:eastAsia="ja-JP"/>
        </w:rPr>
        <w:t>s</w:t>
      </w:r>
      <w:r w:rsidRPr="00E800BB">
        <w:rPr>
          <w:bCs/>
          <w:sz w:val="20"/>
          <w:szCs w:val="20"/>
          <w:lang w:eastAsia="ja-JP"/>
        </w:rPr>
        <w:t xml:space="preserve">= </w:t>
      </w:r>
      <w:r w:rsidRPr="00E800BB">
        <w:rPr>
          <w:bCs/>
          <w:i/>
          <w:sz w:val="20"/>
          <w:szCs w:val="20"/>
          <w:lang w:eastAsia="ja-JP"/>
        </w:rPr>
        <w:t>κ</w:t>
      </w:r>
      <w:r w:rsidRPr="00E800BB">
        <w:rPr>
          <w:bCs/>
          <w:i/>
          <w:sz w:val="20"/>
          <w:szCs w:val="20"/>
          <w:vertAlign w:val="subscript"/>
          <w:lang w:eastAsia="ja-JP"/>
        </w:rPr>
        <w:t xml:space="preserve">s </w:t>
      </w:r>
      <w:r w:rsidRPr="00E800BB">
        <w:rPr>
          <w:bCs/>
          <w:sz w:val="20"/>
          <w:szCs w:val="20"/>
          <w:lang w:eastAsia="ja-JP"/>
        </w:rPr>
        <w:t xml:space="preserve"> ̶  (</w:t>
      </w:r>
      <w:r w:rsidRPr="00E800BB">
        <w:rPr>
          <w:bCs/>
          <w:i/>
          <w:sz w:val="20"/>
          <w:szCs w:val="20"/>
          <w:lang w:eastAsia="ja-JP"/>
        </w:rPr>
        <w:t>φ</w:t>
      </w:r>
      <w:r w:rsidRPr="00E800BB">
        <w:rPr>
          <w:bCs/>
          <w:i/>
          <w:sz w:val="20"/>
          <w:szCs w:val="20"/>
          <w:vertAlign w:val="subscript"/>
          <w:lang w:eastAsia="ja-JP"/>
        </w:rPr>
        <w:t>1</w:t>
      </w:r>
      <w:r w:rsidRPr="00E800BB">
        <w:rPr>
          <w:bCs/>
          <w:i/>
          <w:sz w:val="20"/>
          <w:szCs w:val="20"/>
          <w:lang w:eastAsia="ja-JP"/>
        </w:rPr>
        <w:t>κ</w:t>
      </w:r>
      <w:r w:rsidRPr="00E800BB">
        <w:rPr>
          <w:bCs/>
          <w:i/>
          <w:sz w:val="20"/>
          <w:szCs w:val="20"/>
          <w:vertAlign w:val="subscript"/>
          <w:lang w:eastAsia="ja-JP"/>
        </w:rPr>
        <w:t>s</w:t>
      </w:r>
      <w:r w:rsidRPr="00E800BB">
        <w:rPr>
          <w:bCs/>
          <w:sz w:val="20"/>
          <w:szCs w:val="20"/>
          <w:vertAlign w:val="subscript"/>
          <w:lang w:eastAsia="ja-JP"/>
        </w:rPr>
        <w:t>1</w:t>
      </w:r>
      <w:r w:rsidRPr="00E800BB">
        <w:rPr>
          <w:bCs/>
          <w:sz w:val="20"/>
          <w:szCs w:val="20"/>
          <w:lang w:eastAsia="ja-JP"/>
        </w:rPr>
        <w:t xml:space="preserve"> + </w:t>
      </w:r>
      <w:r w:rsidRPr="00E800BB">
        <w:rPr>
          <w:bCs/>
          <w:i/>
          <w:sz w:val="20"/>
          <w:szCs w:val="20"/>
          <w:lang w:eastAsia="ja-JP"/>
        </w:rPr>
        <w:t>φ</w:t>
      </w:r>
      <w:r w:rsidRPr="00E800BB">
        <w:rPr>
          <w:bCs/>
          <w:i/>
          <w:sz w:val="20"/>
          <w:szCs w:val="20"/>
          <w:vertAlign w:val="subscript"/>
          <w:lang w:eastAsia="ja-JP"/>
        </w:rPr>
        <w:t>2</w:t>
      </w:r>
      <w:r w:rsidRPr="00E800BB">
        <w:rPr>
          <w:bCs/>
          <w:i/>
          <w:sz w:val="20"/>
          <w:szCs w:val="20"/>
          <w:lang w:eastAsia="ja-JP"/>
        </w:rPr>
        <w:t>κ</w:t>
      </w:r>
      <w:r w:rsidRPr="00E800BB">
        <w:rPr>
          <w:bCs/>
          <w:i/>
          <w:sz w:val="20"/>
          <w:szCs w:val="20"/>
          <w:vertAlign w:val="subscript"/>
          <w:lang w:eastAsia="ja-JP"/>
        </w:rPr>
        <w:t>s</w:t>
      </w:r>
      <w:r w:rsidRPr="00E800BB">
        <w:rPr>
          <w:bCs/>
          <w:sz w:val="20"/>
          <w:szCs w:val="20"/>
          <w:vertAlign w:val="subscript"/>
          <w:lang w:eastAsia="ja-JP"/>
        </w:rPr>
        <w:t>2</w:t>
      </w:r>
      <w:r w:rsidRPr="00E800BB">
        <w:rPr>
          <w:bCs/>
          <w:sz w:val="20"/>
          <w:szCs w:val="20"/>
          <w:lang w:eastAsia="ja-JP"/>
        </w:rPr>
        <w:t>)</w:t>
      </w:r>
      <w:r w:rsidRPr="00E800BB">
        <w:rPr>
          <w:bCs/>
          <w:sz w:val="20"/>
          <w:szCs w:val="20"/>
          <w:lang w:eastAsia="ja-JP"/>
        </w:rPr>
        <w:tab/>
        <w:t>(6)</w:t>
      </w:r>
    </w:p>
    <w:p w14:paraId="2B9973F9" w14:textId="5CA772D1" w:rsidR="00E800BB" w:rsidRPr="00E800BB" w:rsidRDefault="00E800BB" w:rsidP="00E800BB">
      <w:pPr>
        <w:spacing w:line="260" w:lineRule="exact"/>
        <w:jc w:val="both"/>
        <w:rPr>
          <w:bCs/>
          <w:sz w:val="20"/>
          <w:szCs w:val="20"/>
          <w:lang w:eastAsia="ja-JP"/>
        </w:rPr>
      </w:pPr>
      <w:r w:rsidRPr="00E800BB">
        <w:rPr>
          <w:bCs/>
          <w:sz w:val="20"/>
          <w:szCs w:val="20"/>
          <w:lang w:eastAsia="ja-JP"/>
        </w:rPr>
        <w:t xml:space="preserve">In Eq. 4, the volume fraction and the ultrasonic speeds of EB are denoted as </w:t>
      </w:r>
      <w:r w:rsidRPr="00E800BB">
        <w:rPr>
          <w:bCs/>
          <w:i/>
          <w:iCs/>
          <w:sz w:val="20"/>
          <w:szCs w:val="20"/>
          <w:lang w:eastAsia="ja-JP"/>
        </w:rPr>
        <w:t>φ</w:t>
      </w:r>
      <w:r w:rsidRPr="00E800BB">
        <w:rPr>
          <w:bCs/>
          <w:sz w:val="20"/>
          <w:szCs w:val="20"/>
          <w:vertAlign w:val="subscript"/>
          <w:lang w:eastAsia="ja-JP"/>
        </w:rPr>
        <w:t>1</w:t>
      </w:r>
      <w:r w:rsidRPr="00E800BB">
        <w:rPr>
          <w:bCs/>
          <w:sz w:val="20"/>
          <w:szCs w:val="20"/>
          <w:lang w:eastAsia="ja-JP"/>
        </w:rPr>
        <w:t xml:space="preserve"> and</w:t>
      </w:r>
      <w:r w:rsidRPr="00E800BB">
        <w:rPr>
          <w:bCs/>
          <w:i/>
          <w:iCs/>
          <w:sz w:val="20"/>
          <w:szCs w:val="20"/>
          <w:lang w:eastAsia="ja-JP"/>
        </w:rPr>
        <w:t xml:space="preserve"> u</w:t>
      </w:r>
      <w:r w:rsidRPr="00E800BB">
        <w:rPr>
          <w:bCs/>
          <w:sz w:val="20"/>
          <w:szCs w:val="20"/>
          <w:vertAlign w:val="subscript"/>
          <w:lang w:eastAsia="ja-JP"/>
        </w:rPr>
        <w:t>1</w:t>
      </w:r>
      <w:r w:rsidRPr="00E800BB">
        <w:rPr>
          <w:bCs/>
          <w:sz w:val="20"/>
          <w:szCs w:val="20"/>
          <w:lang w:eastAsia="ja-JP"/>
        </w:rPr>
        <w:t xml:space="preserve">, respectively, and </w:t>
      </w:r>
      <w:r w:rsidRPr="00E800BB">
        <w:rPr>
          <w:bCs/>
          <w:i/>
          <w:iCs/>
          <w:sz w:val="20"/>
          <w:szCs w:val="20"/>
          <w:lang w:eastAsia="ja-JP"/>
        </w:rPr>
        <w:t>φ</w:t>
      </w:r>
      <w:r w:rsidRPr="00E800BB">
        <w:rPr>
          <w:bCs/>
          <w:sz w:val="20"/>
          <w:szCs w:val="20"/>
          <w:vertAlign w:val="subscript"/>
          <w:lang w:eastAsia="ja-JP"/>
        </w:rPr>
        <w:t xml:space="preserve">2 </w:t>
      </w:r>
      <w:r w:rsidRPr="00E800BB">
        <w:rPr>
          <w:bCs/>
          <w:sz w:val="20"/>
          <w:szCs w:val="20"/>
          <w:lang w:eastAsia="ja-JP"/>
        </w:rPr>
        <w:t xml:space="preserve">and </w:t>
      </w:r>
      <w:r w:rsidRPr="00E800BB">
        <w:rPr>
          <w:bCs/>
          <w:i/>
          <w:iCs/>
          <w:sz w:val="20"/>
          <w:szCs w:val="20"/>
          <w:lang w:eastAsia="ja-JP"/>
        </w:rPr>
        <w:t>u</w:t>
      </w:r>
      <w:r w:rsidRPr="00E800BB">
        <w:rPr>
          <w:bCs/>
          <w:i/>
          <w:iCs/>
          <w:sz w:val="20"/>
          <w:szCs w:val="20"/>
          <w:vertAlign w:val="subscript"/>
          <w:lang w:eastAsia="ja-JP"/>
        </w:rPr>
        <w:t xml:space="preserve">2 </w:t>
      </w:r>
      <w:r w:rsidRPr="00E800BB">
        <w:rPr>
          <w:bCs/>
          <w:sz w:val="20"/>
          <w:szCs w:val="20"/>
          <w:lang w:eastAsia="ja-JP"/>
        </w:rPr>
        <w:t>are the corresponding quantities of 1-alkanols.</w:t>
      </w:r>
      <w:r w:rsidR="0052685D">
        <w:rPr>
          <w:bCs/>
          <w:sz w:val="20"/>
          <w:szCs w:val="20"/>
          <w:lang w:eastAsia="ja-JP"/>
        </w:rPr>
        <w:t xml:space="preserve"> </w:t>
      </w:r>
      <w:r w:rsidRPr="00E800BB">
        <w:rPr>
          <w:bCs/>
          <w:sz w:val="20"/>
          <w:szCs w:val="20"/>
          <w:lang w:eastAsia="ja-JP"/>
        </w:rPr>
        <w:t xml:space="preserve">The density of the binary mixtures and the corresponding speeds of sound are expressed, respectively, with </w:t>
      </w:r>
      <w:r w:rsidRPr="00E800BB">
        <w:rPr>
          <w:bCs/>
          <w:i/>
          <w:iCs/>
          <w:sz w:val="20"/>
          <w:szCs w:val="20"/>
          <w:lang w:eastAsia="ja-JP"/>
        </w:rPr>
        <w:sym w:font="Symbol" w:char="F072"/>
      </w:r>
      <w:r w:rsidRPr="00E800BB">
        <w:rPr>
          <w:bCs/>
          <w:i/>
          <w:iCs/>
          <w:sz w:val="20"/>
          <w:szCs w:val="20"/>
          <w:lang w:eastAsia="ja-JP"/>
        </w:rPr>
        <w:t xml:space="preserve"> </w:t>
      </w:r>
      <w:r w:rsidRPr="00E800BB">
        <w:rPr>
          <w:bCs/>
          <w:sz w:val="20"/>
          <w:szCs w:val="20"/>
          <w:lang w:eastAsia="ja-JP"/>
        </w:rPr>
        <w:t xml:space="preserve">and </w:t>
      </w:r>
      <w:r w:rsidRPr="00E800BB">
        <w:rPr>
          <w:bCs/>
          <w:i/>
          <w:sz w:val="20"/>
          <w:szCs w:val="20"/>
          <w:lang w:eastAsia="ja-JP"/>
        </w:rPr>
        <w:t>u</w:t>
      </w:r>
      <w:r w:rsidRPr="00E800BB">
        <w:rPr>
          <w:bCs/>
          <w:sz w:val="20"/>
          <w:szCs w:val="20"/>
          <w:lang w:eastAsia="ja-JP"/>
        </w:rPr>
        <w:t xml:space="preserve"> in Eq. 5. At all temperatures, </w:t>
      </w:r>
      <w:r w:rsidRPr="00E800BB">
        <w:rPr>
          <w:bCs/>
          <w:i/>
          <w:sz w:val="20"/>
          <w:szCs w:val="20"/>
          <w:lang w:eastAsia="ja-JP"/>
        </w:rPr>
        <w:t>u</w:t>
      </w:r>
      <w:r w:rsidRPr="00E800BB">
        <w:rPr>
          <w:b/>
          <w:bCs/>
          <w:sz w:val="20"/>
          <w:szCs w:val="20"/>
          <w:lang w:eastAsia="ja-JP"/>
        </w:rPr>
        <w:t xml:space="preserve"> </w:t>
      </w:r>
      <w:r w:rsidRPr="00E800BB">
        <w:rPr>
          <w:bCs/>
          <w:sz w:val="20"/>
          <w:szCs w:val="20"/>
          <w:lang w:eastAsia="ja-JP"/>
        </w:rPr>
        <w:t xml:space="preserve">of the pure liquids </w:t>
      </w:r>
      <w:r w:rsidR="00917424">
        <w:rPr>
          <w:bCs/>
          <w:sz w:val="20"/>
          <w:szCs w:val="20"/>
          <w:lang w:eastAsia="ja-JP"/>
        </w:rPr>
        <w:t>varies in the order Pen-OH &gt; EB</w:t>
      </w:r>
      <w:r w:rsidRPr="00E800BB">
        <w:rPr>
          <w:bCs/>
          <w:sz w:val="20"/>
          <w:szCs w:val="20"/>
          <w:lang w:eastAsia="ja-JP"/>
        </w:rPr>
        <w:t xml:space="preserve"> &gt; Bu-OH.</w:t>
      </w:r>
    </w:p>
    <w:p w14:paraId="3C83353C" w14:textId="1C503C79" w:rsidR="00E800BB" w:rsidRPr="00E800BB" w:rsidRDefault="004D79C1" w:rsidP="004D79C1">
      <w:pPr>
        <w:tabs>
          <w:tab w:val="left" w:pos="360"/>
        </w:tabs>
        <w:spacing w:line="260" w:lineRule="exact"/>
        <w:jc w:val="both"/>
        <w:rPr>
          <w:bCs/>
          <w:sz w:val="20"/>
          <w:szCs w:val="20"/>
          <w:lang w:eastAsia="ja-JP"/>
        </w:rPr>
      </w:pPr>
      <w:r>
        <w:rPr>
          <w:bCs/>
          <w:sz w:val="20"/>
          <w:szCs w:val="20"/>
          <w:lang w:eastAsia="ja-JP"/>
        </w:rPr>
        <w:tab/>
      </w:r>
      <w:r w:rsidR="00E800BB" w:rsidRPr="00E800BB">
        <w:rPr>
          <w:bCs/>
          <w:sz w:val="20"/>
          <w:szCs w:val="20"/>
          <w:lang w:eastAsia="ja-JP"/>
        </w:rPr>
        <w:t xml:space="preserve">The volume fraction was calculated from the individual pure molar volumes, </w:t>
      </w:r>
      <w:r w:rsidR="00E800BB" w:rsidRPr="00E800BB">
        <w:rPr>
          <w:bCs/>
          <w:i/>
          <w:iCs/>
          <w:sz w:val="20"/>
          <w:szCs w:val="20"/>
          <w:lang w:eastAsia="ja-JP"/>
        </w:rPr>
        <w:t>V</w:t>
      </w:r>
      <w:r w:rsidR="00E800BB" w:rsidRPr="00E800BB">
        <w:rPr>
          <w:bCs/>
          <w:i/>
          <w:sz w:val="20"/>
          <w:szCs w:val="20"/>
          <w:vertAlign w:val="subscript"/>
          <w:lang w:eastAsia="ja-JP"/>
        </w:rPr>
        <w:t>i</w:t>
      </w:r>
      <w:r w:rsidR="00E800BB" w:rsidRPr="00E800BB">
        <w:rPr>
          <w:bCs/>
          <w:sz w:val="20"/>
          <w:szCs w:val="20"/>
          <w:lang w:eastAsia="ja-JP"/>
        </w:rPr>
        <w:t xml:space="preserve">, and the corresponding mole fractions, </w:t>
      </w:r>
      <w:r w:rsidR="00E800BB" w:rsidRPr="00E800BB">
        <w:rPr>
          <w:bCs/>
          <w:i/>
          <w:iCs/>
          <w:sz w:val="20"/>
          <w:szCs w:val="20"/>
          <w:lang w:eastAsia="ja-JP"/>
        </w:rPr>
        <w:t>x</w:t>
      </w:r>
      <w:r w:rsidR="00E800BB" w:rsidRPr="00E800BB">
        <w:rPr>
          <w:bCs/>
          <w:sz w:val="20"/>
          <w:szCs w:val="20"/>
          <w:vertAlign w:val="subscript"/>
          <w:lang w:eastAsia="ja-JP"/>
        </w:rPr>
        <w:t>i</w:t>
      </w:r>
      <w:r w:rsidR="00E800BB" w:rsidRPr="00E800BB">
        <w:rPr>
          <w:bCs/>
          <w:sz w:val="20"/>
          <w:szCs w:val="20"/>
          <w:lang w:eastAsia="ja-JP"/>
        </w:rPr>
        <w:t>, using the following relation:</w:t>
      </w:r>
    </w:p>
    <w:p w14:paraId="109E24A1" w14:textId="7409607D" w:rsidR="00E800BB" w:rsidRPr="00E800BB" w:rsidRDefault="00E067C9" w:rsidP="004D79C1">
      <w:pPr>
        <w:tabs>
          <w:tab w:val="left" w:pos="6840"/>
        </w:tabs>
        <w:spacing w:before="120" w:after="120"/>
        <w:ind w:firstLine="360"/>
        <w:jc w:val="both"/>
        <w:rPr>
          <w:bCs/>
          <w:sz w:val="20"/>
          <w:szCs w:val="20"/>
          <w:lang w:eastAsia="ja-JP"/>
        </w:rPr>
      </w:pPr>
      <m:oMath>
        <m:sSub>
          <m:sSubPr>
            <m:ctrlPr>
              <w:rPr>
                <w:rFonts w:ascii="Cambria Math" w:hAnsi="Cambria Math"/>
                <w:bCs/>
                <w:i/>
                <w:sz w:val="20"/>
                <w:szCs w:val="20"/>
                <w:lang w:eastAsia="ja-JP"/>
              </w:rPr>
            </m:ctrlPr>
          </m:sSubPr>
          <m:e>
            <m:r>
              <w:rPr>
                <w:rFonts w:ascii="Cambria Math"/>
                <w:sz w:val="20"/>
                <w:szCs w:val="20"/>
                <w:lang w:eastAsia="ja-JP"/>
              </w:rPr>
              <m:t>ϕ</m:t>
            </m:r>
          </m:e>
          <m:sub>
            <m:r>
              <w:rPr>
                <w:rFonts w:ascii="Cambria Math"/>
                <w:sz w:val="20"/>
                <w:szCs w:val="20"/>
                <w:lang w:eastAsia="ja-JP"/>
              </w:rPr>
              <m:t>i</m:t>
            </m:r>
          </m:sub>
        </m:sSub>
        <m:r>
          <w:rPr>
            <w:rFonts w:ascii="Cambria Math"/>
            <w:sz w:val="20"/>
            <w:szCs w:val="20"/>
            <w:lang w:eastAsia="ja-JP"/>
          </w:rPr>
          <m:t>=</m:t>
        </m:r>
        <m:f>
          <m:fPr>
            <m:ctrlPr>
              <w:rPr>
                <w:rFonts w:ascii="Cambria Math" w:hAnsi="Cambria Math"/>
                <w:bCs/>
                <w:i/>
                <w:sz w:val="20"/>
                <w:szCs w:val="20"/>
                <w:lang w:eastAsia="ja-JP"/>
              </w:rPr>
            </m:ctrlPr>
          </m:fPr>
          <m:num>
            <m:sSub>
              <m:sSubPr>
                <m:ctrlPr>
                  <w:rPr>
                    <w:rFonts w:ascii="Cambria Math" w:hAnsi="Cambria Math"/>
                    <w:bCs/>
                    <w:i/>
                    <w:sz w:val="20"/>
                    <w:szCs w:val="20"/>
                    <w:lang w:eastAsia="ja-JP"/>
                  </w:rPr>
                </m:ctrlPr>
              </m:sSubPr>
              <m:e>
                <m:r>
                  <w:rPr>
                    <w:rFonts w:ascii="Cambria Math"/>
                    <w:sz w:val="20"/>
                    <w:szCs w:val="20"/>
                    <w:lang w:eastAsia="ja-JP"/>
                  </w:rPr>
                  <m:t>x</m:t>
                </m:r>
              </m:e>
              <m:sub>
                <m:r>
                  <w:rPr>
                    <w:rFonts w:ascii="Cambria Math"/>
                    <w:sz w:val="20"/>
                    <w:szCs w:val="20"/>
                    <w:lang w:eastAsia="ja-JP"/>
                  </w:rPr>
                  <m:t>i</m:t>
                </m:r>
              </m:sub>
            </m:sSub>
            <m:sSub>
              <m:sSubPr>
                <m:ctrlPr>
                  <w:rPr>
                    <w:rFonts w:ascii="Cambria Math" w:hAnsi="Cambria Math"/>
                    <w:bCs/>
                    <w:i/>
                    <w:sz w:val="20"/>
                    <w:szCs w:val="20"/>
                    <w:lang w:eastAsia="ja-JP"/>
                  </w:rPr>
                </m:ctrlPr>
              </m:sSubPr>
              <m:e>
                <m:r>
                  <w:rPr>
                    <w:rFonts w:ascii="Cambria Math"/>
                    <w:sz w:val="20"/>
                    <w:szCs w:val="20"/>
                    <w:lang w:eastAsia="ja-JP"/>
                  </w:rPr>
                  <m:t>V</m:t>
                </m:r>
              </m:e>
              <m:sub>
                <m:r>
                  <w:rPr>
                    <w:rFonts w:ascii="Cambria Math"/>
                    <w:sz w:val="20"/>
                    <w:szCs w:val="20"/>
                    <w:lang w:eastAsia="ja-JP"/>
                  </w:rPr>
                  <m:t>i</m:t>
                </m:r>
              </m:sub>
            </m:sSub>
          </m:num>
          <m:den>
            <m:nary>
              <m:naryPr>
                <m:chr m:val="∑"/>
                <m:subHide m:val="1"/>
                <m:supHide m:val="1"/>
                <m:ctrlPr>
                  <w:rPr>
                    <w:rFonts w:ascii="Cambria Math" w:hAnsi="Cambria Math"/>
                    <w:bCs/>
                    <w:i/>
                    <w:sz w:val="20"/>
                    <w:szCs w:val="20"/>
                    <w:lang w:eastAsia="ja-JP"/>
                  </w:rPr>
                </m:ctrlPr>
              </m:naryPr>
              <m:sub/>
              <m:sup/>
              <m:e>
                <m:sSub>
                  <m:sSubPr>
                    <m:ctrlPr>
                      <w:rPr>
                        <w:rFonts w:ascii="Cambria Math" w:hAnsi="Cambria Math"/>
                        <w:bCs/>
                        <w:i/>
                        <w:sz w:val="20"/>
                        <w:szCs w:val="20"/>
                        <w:lang w:eastAsia="ja-JP"/>
                      </w:rPr>
                    </m:ctrlPr>
                  </m:sSubPr>
                  <m:e>
                    <m:r>
                      <w:rPr>
                        <w:rFonts w:ascii="Cambria Math"/>
                        <w:sz w:val="20"/>
                        <w:szCs w:val="20"/>
                        <w:lang w:eastAsia="ja-JP"/>
                      </w:rPr>
                      <m:t>x</m:t>
                    </m:r>
                  </m:e>
                  <m:sub>
                    <m:r>
                      <w:rPr>
                        <w:rFonts w:ascii="Cambria Math"/>
                        <w:sz w:val="20"/>
                        <w:szCs w:val="20"/>
                        <w:lang w:eastAsia="ja-JP"/>
                      </w:rPr>
                      <m:t>i</m:t>
                    </m:r>
                  </m:sub>
                </m:sSub>
                <m:sSub>
                  <m:sSubPr>
                    <m:ctrlPr>
                      <w:rPr>
                        <w:rFonts w:ascii="Cambria Math" w:hAnsi="Cambria Math"/>
                        <w:bCs/>
                        <w:i/>
                        <w:sz w:val="20"/>
                        <w:szCs w:val="20"/>
                        <w:lang w:eastAsia="ja-JP"/>
                      </w:rPr>
                    </m:ctrlPr>
                  </m:sSubPr>
                  <m:e>
                    <m:r>
                      <w:rPr>
                        <w:rFonts w:ascii="Cambria Math"/>
                        <w:sz w:val="20"/>
                        <w:szCs w:val="20"/>
                        <w:lang w:eastAsia="ja-JP"/>
                      </w:rPr>
                      <m:t>V</m:t>
                    </m:r>
                  </m:e>
                  <m:sub>
                    <m:r>
                      <w:rPr>
                        <w:rFonts w:ascii="Cambria Math"/>
                        <w:sz w:val="20"/>
                        <w:szCs w:val="20"/>
                        <w:lang w:eastAsia="ja-JP"/>
                      </w:rPr>
                      <m:t>i</m:t>
                    </m:r>
                  </m:sub>
                </m:sSub>
              </m:e>
            </m:nary>
          </m:den>
        </m:f>
      </m:oMath>
      <w:r w:rsidR="00E800BB" w:rsidRPr="00E800BB">
        <w:rPr>
          <w:bCs/>
          <w:sz w:val="20"/>
          <w:szCs w:val="20"/>
          <w:lang w:eastAsia="ja-JP"/>
        </w:rPr>
        <w:tab/>
        <w:t>(7)</w:t>
      </w:r>
    </w:p>
    <w:p w14:paraId="1DEFE232" w14:textId="4032529A" w:rsidR="00E800BB" w:rsidRDefault="00E800BB" w:rsidP="00E067C9">
      <w:pPr>
        <w:spacing w:line="260" w:lineRule="exact"/>
        <w:ind w:firstLine="360"/>
        <w:jc w:val="both"/>
        <w:rPr>
          <w:bCs/>
          <w:sz w:val="20"/>
          <w:szCs w:val="20"/>
          <w:lang w:eastAsia="ja-JP"/>
        </w:rPr>
      </w:pPr>
      <w:r w:rsidRPr="00E800BB">
        <w:rPr>
          <w:bCs/>
          <w:sz w:val="20"/>
          <w:szCs w:val="20"/>
          <w:lang w:eastAsia="ja-JP"/>
        </w:rPr>
        <w:t>The variation of Δ</w:t>
      </w:r>
      <w:r w:rsidRPr="00E800BB">
        <w:rPr>
          <w:bCs/>
          <w:i/>
          <w:sz w:val="20"/>
          <w:szCs w:val="20"/>
          <w:lang w:eastAsia="ja-JP"/>
        </w:rPr>
        <w:t>u</w:t>
      </w:r>
      <w:r w:rsidRPr="00E800BB">
        <w:rPr>
          <w:bCs/>
          <w:sz w:val="20"/>
          <w:szCs w:val="20"/>
          <w:lang w:eastAsia="ja-JP"/>
        </w:rPr>
        <w:t xml:space="preserve"> vs mole fraction is shown in Fig</w:t>
      </w:r>
      <w:r w:rsidR="0051018B">
        <w:rPr>
          <w:bCs/>
          <w:sz w:val="20"/>
          <w:szCs w:val="20"/>
          <w:lang w:eastAsia="ja-JP"/>
        </w:rPr>
        <w:t>s.</w:t>
      </w:r>
      <w:r w:rsidRPr="00E800BB">
        <w:rPr>
          <w:bCs/>
          <w:sz w:val="20"/>
          <w:szCs w:val="20"/>
          <w:lang w:eastAsia="ja-JP"/>
        </w:rPr>
        <w:t xml:space="preserve"> 3 and 4. Negative deviations in Δ</w:t>
      </w:r>
      <w:r w:rsidRPr="00E800BB">
        <w:rPr>
          <w:bCs/>
          <w:i/>
          <w:sz w:val="20"/>
          <w:szCs w:val="20"/>
          <w:lang w:eastAsia="ja-JP"/>
        </w:rPr>
        <w:t xml:space="preserve">u </w:t>
      </w:r>
      <w:r w:rsidRPr="00E800BB">
        <w:rPr>
          <w:bCs/>
          <w:sz w:val="20"/>
          <w:szCs w:val="20"/>
          <w:lang w:eastAsia="ja-JP"/>
        </w:rPr>
        <w:t xml:space="preserve">over the entire composition range for both the systems at all the temperatures studied suggest the presence of weak interaction dispersive forces between the unlike molecules. This may be due to the significant interactions of the type π….H between π-electrons of EB and H-atom of </w:t>
      </w:r>
      <w:r w:rsidR="0052685D">
        <w:rPr>
          <w:bCs/>
          <w:sz w:val="20"/>
          <w:szCs w:val="20"/>
          <w:lang w:eastAsia="ja-JP"/>
        </w:rPr>
        <w:t xml:space="preserve">the </w:t>
      </w:r>
      <w:r w:rsidRPr="00E800BB">
        <w:rPr>
          <w:bCs/>
          <w:sz w:val="20"/>
          <w:szCs w:val="20"/>
          <w:lang w:eastAsia="ja-JP"/>
        </w:rPr>
        <w:t xml:space="preserve">–OH group of 1-butanol or 1-pentanol. Similar reports are made by Bahadur </w:t>
      </w:r>
      <w:r w:rsidRPr="00E800BB">
        <w:rPr>
          <w:bCs/>
          <w:i/>
          <w:iCs/>
          <w:sz w:val="20"/>
          <w:szCs w:val="20"/>
          <w:lang w:eastAsia="ja-JP"/>
        </w:rPr>
        <w:t xml:space="preserve">et al. </w:t>
      </w:r>
      <w:r w:rsidRPr="00E800BB">
        <w:rPr>
          <w:bCs/>
          <w:sz w:val="20"/>
          <w:szCs w:val="20"/>
          <w:lang w:eastAsia="ja-JP"/>
        </w:rPr>
        <w:t>[28] and Sumathi and Govindarajan [29]. According to their reports</w:t>
      </w:r>
      <w:r w:rsidR="0052685D">
        <w:rPr>
          <w:bCs/>
          <w:sz w:val="20"/>
          <w:szCs w:val="20"/>
          <w:lang w:eastAsia="ja-JP"/>
        </w:rPr>
        <w:t>,</w:t>
      </w:r>
      <w:r w:rsidRPr="00E800BB">
        <w:rPr>
          <w:bCs/>
          <w:sz w:val="20"/>
          <w:szCs w:val="20"/>
          <w:lang w:eastAsia="ja-JP"/>
        </w:rPr>
        <w:t xml:space="preserve"> the negative values of Δ</w:t>
      </w:r>
      <w:r w:rsidRPr="00E800BB">
        <w:rPr>
          <w:bCs/>
          <w:i/>
          <w:sz w:val="20"/>
          <w:szCs w:val="20"/>
          <w:lang w:eastAsia="ja-JP"/>
        </w:rPr>
        <w:t>u</w:t>
      </w:r>
      <w:r w:rsidRPr="00E800BB">
        <w:rPr>
          <w:bCs/>
          <w:sz w:val="20"/>
          <w:szCs w:val="20"/>
          <w:lang w:eastAsia="ja-JP"/>
        </w:rPr>
        <w:t xml:space="preserve"> indicate </w:t>
      </w:r>
      <w:r w:rsidR="0052685D">
        <w:rPr>
          <w:bCs/>
          <w:sz w:val="20"/>
          <w:szCs w:val="20"/>
          <w:lang w:eastAsia="ja-JP"/>
        </w:rPr>
        <w:t>a</w:t>
      </w:r>
      <w:r w:rsidRPr="00E800BB">
        <w:rPr>
          <w:bCs/>
          <w:sz w:val="20"/>
          <w:szCs w:val="20"/>
          <w:lang w:eastAsia="ja-JP"/>
        </w:rPr>
        <w:t xml:space="preserve"> decrease in the strength of interaction between the molecules in the mixture. The composition dependence of Δ</w:t>
      </w:r>
      <w:r w:rsidRPr="00E800BB">
        <w:rPr>
          <w:bCs/>
          <w:i/>
          <w:sz w:val="20"/>
          <w:szCs w:val="20"/>
          <w:lang w:eastAsia="ja-JP"/>
        </w:rPr>
        <w:t>u</w:t>
      </w:r>
      <w:r w:rsidRPr="00E800BB">
        <w:rPr>
          <w:bCs/>
          <w:sz w:val="20"/>
          <w:szCs w:val="20"/>
          <w:lang w:eastAsia="ja-JP"/>
        </w:rPr>
        <w:t xml:space="preserve"> is represented by the Redlich-Kister relation as shown in Eq. 2. The </w:t>
      </w:r>
      <w:r w:rsidRPr="00E800BB">
        <w:rPr>
          <w:bCs/>
          <w:i/>
          <w:sz w:val="20"/>
          <w:szCs w:val="20"/>
          <w:lang w:eastAsia="ja-JP"/>
        </w:rPr>
        <w:t xml:space="preserve">Y </w:t>
      </w:r>
      <w:r w:rsidRPr="00E800BB">
        <w:rPr>
          <w:bCs/>
          <w:sz w:val="20"/>
          <w:szCs w:val="20"/>
          <w:lang w:eastAsia="ja-JP"/>
        </w:rPr>
        <w:t>in Eq. 2 refers to Δ</w:t>
      </w:r>
      <w:r w:rsidRPr="00E800BB">
        <w:rPr>
          <w:bCs/>
          <w:i/>
          <w:sz w:val="20"/>
          <w:szCs w:val="20"/>
          <w:lang w:eastAsia="ja-JP"/>
        </w:rPr>
        <w:t>u</w:t>
      </w:r>
      <w:r w:rsidRPr="00E800BB">
        <w:rPr>
          <w:bCs/>
          <w:sz w:val="20"/>
          <w:szCs w:val="20"/>
          <w:lang w:eastAsia="ja-JP"/>
        </w:rPr>
        <w:t xml:space="preserve">, and the corresponding equation coefficients, </w:t>
      </w:r>
      <w:r w:rsidRPr="00E800BB">
        <w:rPr>
          <w:bCs/>
          <w:i/>
          <w:sz w:val="20"/>
          <w:szCs w:val="20"/>
          <w:lang w:eastAsia="ja-JP"/>
        </w:rPr>
        <w:t>A</w:t>
      </w:r>
      <w:r w:rsidRPr="00E800BB">
        <w:rPr>
          <w:bCs/>
          <w:i/>
          <w:sz w:val="20"/>
          <w:szCs w:val="20"/>
          <w:vertAlign w:val="subscript"/>
          <w:lang w:eastAsia="ja-JP"/>
        </w:rPr>
        <w:t>i</w:t>
      </w:r>
      <w:r w:rsidRPr="00E800BB">
        <w:rPr>
          <w:bCs/>
          <w:sz w:val="20"/>
          <w:szCs w:val="20"/>
          <w:lang w:eastAsia="ja-JP"/>
        </w:rPr>
        <w:t>, are listed (Table 4).</w:t>
      </w:r>
    </w:p>
    <w:p w14:paraId="2A484486" w14:textId="77777777" w:rsidR="00E067C9" w:rsidRDefault="00E067C9" w:rsidP="00E067C9">
      <w:pPr>
        <w:spacing w:line="260" w:lineRule="exact"/>
        <w:ind w:firstLine="360"/>
        <w:jc w:val="both"/>
        <w:rPr>
          <w:bCs/>
          <w:sz w:val="20"/>
          <w:szCs w:val="20"/>
          <w:lang w:eastAsia="ja-JP"/>
        </w:rPr>
      </w:pPr>
    </w:p>
    <w:p w14:paraId="31799EB3" w14:textId="77777777" w:rsidR="00E067C9" w:rsidRDefault="00E067C9" w:rsidP="00E067C9">
      <w:pPr>
        <w:spacing w:line="260" w:lineRule="exact"/>
        <w:ind w:firstLine="360"/>
        <w:jc w:val="both"/>
        <w:rPr>
          <w:bCs/>
          <w:sz w:val="20"/>
          <w:szCs w:val="20"/>
          <w:lang w:eastAsia="ja-JP"/>
        </w:rPr>
      </w:pPr>
    </w:p>
    <w:p w14:paraId="4D742E79" w14:textId="77777777" w:rsidR="007F5BBC" w:rsidRDefault="007F5BBC" w:rsidP="00E800BB">
      <w:pPr>
        <w:spacing w:line="260" w:lineRule="exact"/>
        <w:jc w:val="both"/>
        <w:rPr>
          <w:bCs/>
          <w:sz w:val="20"/>
          <w:szCs w:val="20"/>
          <w:lang w:eastAsia="ja-JP"/>
        </w:rPr>
      </w:pPr>
    </w:p>
    <w:p w14:paraId="7D27B52A" w14:textId="77777777" w:rsidR="007F5BBC" w:rsidRPr="00E800BB" w:rsidRDefault="007F5BBC" w:rsidP="00E800BB">
      <w:pPr>
        <w:spacing w:line="260" w:lineRule="exact"/>
        <w:jc w:val="both"/>
        <w:rPr>
          <w:bCs/>
          <w:sz w:val="20"/>
          <w:szCs w:val="20"/>
          <w:lang w:eastAsia="ja-JP"/>
        </w:rPr>
      </w:pPr>
    </w:p>
    <w:p w14:paraId="16C56A5D" w14:textId="16395740" w:rsidR="00E800BB" w:rsidRPr="00E800BB" w:rsidRDefault="004D79C1" w:rsidP="00E800BB">
      <w:pPr>
        <w:spacing w:line="260" w:lineRule="exact"/>
        <w:jc w:val="both"/>
        <w:rPr>
          <w:bCs/>
          <w:sz w:val="20"/>
          <w:szCs w:val="20"/>
          <w:lang w:eastAsia="ja-JP"/>
        </w:rPr>
      </w:pPr>
      <w:r w:rsidRPr="00E800BB">
        <w:rPr>
          <w:bCs/>
          <w:noProof/>
          <w:sz w:val="20"/>
          <w:szCs w:val="20"/>
          <w:lang w:eastAsia="en-US"/>
        </w:rPr>
        <w:lastRenderedPageBreak/>
        <w:drawing>
          <wp:anchor distT="0" distB="0" distL="114300" distR="114300" simplePos="0" relativeHeight="251660288" behindDoc="0" locked="0" layoutInCell="1" allowOverlap="1" wp14:anchorId="60AD8358" wp14:editId="1412AABB">
            <wp:simplePos x="0" y="0"/>
            <wp:positionH relativeFrom="column">
              <wp:posOffset>650763</wp:posOffset>
            </wp:positionH>
            <wp:positionV relativeFrom="paragraph">
              <wp:posOffset>-44712</wp:posOffset>
            </wp:positionV>
            <wp:extent cx="3254189" cy="2241176"/>
            <wp:effectExtent l="0" t="0" r="3810" b="6985"/>
            <wp:wrapNone/>
            <wp:docPr id="17"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2E8E2F3A" w14:textId="37717243" w:rsidR="00E800BB" w:rsidRPr="00E800BB" w:rsidRDefault="00E800BB" w:rsidP="00E800BB">
      <w:pPr>
        <w:spacing w:line="260" w:lineRule="exact"/>
        <w:jc w:val="both"/>
        <w:rPr>
          <w:bCs/>
          <w:sz w:val="20"/>
          <w:szCs w:val="20"/>
          <w:lang w:eastAsia="ja-JP"/>
        </w:rPr>
      </w:pPr>
    </w:p>
    <w:p w14:paraId="186C9F0F" w14:textId="77777777" w:rsidR="004D79C1" w:rsidRDefault="00E800BB" w:rsidP="00E800BB">
      <w:pPr>
        <w:spacing w:line="260" w:lineRule="exact"/>
        <w:jc w:val="both"/>
        <w:rPr>
          <w:bCs/>
          <w:sz w:val="20"/>
          <w:szCs w:val="20"/>
          <w:lang w:eastAsia="ja-JP"/>
        </w:rPr>
      </w:pPr>
      <w:r w:rsidRPr="00E800BB">
        <w:rPr>
          <w:bCs/>
          <w:sz w:val="20"/>
          <w:szCs w:val="20"/>
          <w:lang w:eastAsia="ja-JP"/>
        </w:rPr>
        <w:t xml:space="preserve">           </w:t>
      </w:r>
    </w:p>
    <w:p w14:paraId="2835EB43" w14:textId="77777777" w:rsidR="004D79C1" w:rsidRDefault="004D79C1" w:rsidP="00E800BB">
      <w:pPr>
        <w:spacing w:line="260" w:lineRule="exact"/>
        <w:jc w:val="both"/>
        <w:rPr>
          <w:bCs/>
          <w:sz w:val="20"/>
          <w:szCs w:val="20"/>
          <w:lang w:eastAsia="ja-JP"/>
        </w:rPr>
      </w:pPr>
    </w:p>
    <w:p w14:paraId="0AC6D347" w14:textId="77777777" w:rsidR="004D79C1" w:rsidRDefault="004D79C1" w:rsidP="00E800BB">
      <w:pPr>
        <w:spacing w:line="260" w:lineRule="exact"/>
        <w:jc w:val="both"/>
        <w:rPr>
          <w:bCs/>
          <w:sz w:val="20"/>
          <w:szCs w:val="20"/>
          <w:lang w:eastAsia="ja-JP"/>
        </w:rPr>
      </w:pPr>
    </w:p>
    <w:p w14:paraId="1907B017" w14:textId="77777777" w:rsidR="004D79C1" w:rsidRDefault="004D79C1" w:rsidP="00E800BB">
      <w:pPr>
        <w:spacing w:line="260" w:lineRule="exact"/>
        <w:jc w:val="both"/>
        <w:rPr>
          <w:bCs/>
          <w:sz w:val="20"/>
          <w:szCs w:val="20"/>
          <w:lang w:eastAsia="ja-JP"/>
        </w:rPr>
      </w:pPr>
    </w:p>
    <w:p w14:paraId="7C8C5B00" w14:textId="3E2286C0" w:rsidR="004D79C1" w:rsidRDefault="004D79C1" w:rsidP="00E800BB">
      <w:pPr>
        <w:spacing w:line="260" w:lineRule="exact"/>
        <w:jc w:val="both"/>
        <w:rPr>
          <w:bCs/>
          <w:sz w:val="20"/>
          <w:szCs w:val="20"/>
          <w:lang w:eastAsia="ja-JP"/>
        </w:rPr>
      </w:pPr>
    </w:p>
    <w:p w14:paraId="2A7AF7B6" w14:textId="77777777" w:rsidR="004D79C1" w:rsidRDefault="004D79C1" w:rsidP="00E800BB">
      <w:pPr>
        <w:spacing w:line="260" w:lineRule="exact"/>
        <w:jc w:val="both"/>
        <w:rPr>
          <w:bCs/>
          <w:sz w:val="20"/>
          <w:szCs w:val="20"/>
          <w:lang w:eastAsia="ja-JP"/>
        </w:rPr>
      </w:pPr>
    </w:p>
    <w:p w14:paraId="57DE6AD7" w14:textId="77777777" w:rsidR="004D79C1" w:rsidRDefault="004D79C1" w:rsidP="00E800BB">
      <w:pPr>
        <w:spacing w:line="260" w:lineRule="exact"/>
        <w:jc w:val="both"/>
        <w:rPr>
          <w:bCs/>
          <w:sz w:val="20"/>
          <w:szCs w:val="20"/>
          <w:lang w:eastAsia="ja-JP"/>
        </w:rPr>
      </w:pPr>
    </w:p>
    <w:p w14:paraId="755DC109" w14:textId="77777777" w:rsidR="004D79C1" w:rsidRDefault="004D79C1" w:rsidP="00E800BB">
      <w:pPr>
        <w:spacing w:line="260" w:lineRule="exact"/>
        <w:jc w:val="both"/>
        <w:rPr>
          <w:bCs/>
          <w:sz w:val="20"/>
          <w:szCs w:val="20"/>
          <w:lang w:eastAsia="ja-JP"/>
        </w:rPr>
      </w:pPr>
    </w:p>
    <w:p w14:paraId="73584754" w14:textId="77777777" w:rsidR="004D79C1" w:rsidRDefault="004D79C1" w:rsidP="00E800BB">
      <w:pPr>
        <w:spacing w:line="260" w:lineRule="exact"/>
        <w:jc w:val="both"/>
        <w:rPr>
          <w:bCs/>
          <w:sz w:val="20"/>
          <w:szCs w:val="20"/>
          <w:lang w:eastAsia="ja-JP"/>
        </w:rPr>
      </w:pPr>
    </w:p>
    <w:p w14:paraId="11319863" w14:textId="77777777" w:rsidR="004D79C1" w:rsidRDefault="004D79C1" w:rsidP="00E800BB">
      <w:pPr>
        <w:spacing w:line="260" w:lineRule="exact"/>
        <w:jc w:val="both"/>
        <w:rPr>
          <w:bCs/>
          <w:sz w:val="20"/>
          <w:szCs w:val="20"/>
          <w:lang w:eastAsia="ja-JP"/>
        </w:rPr>
      </w:pPr>
    </w:p>
    <w:p w14:paraId="6E42EAAA" w14:textId="341876EE" w:rsidR="004D79C1" w:rsidRDefault="004D79C1" w:rsidP="00E800BB">
      <w:pPr>
        <w:spacing w:line="260" w:lineRule="exact"/>
        <w:jc w:val="both"/>
        <w:rPr>
          <w:bCs/>
          <w:sz w:val="20"/>
          <w:szCs w:val="20"/>
          <w:lang w:eastAsia="ja-JP"/>
        </w:rPr>
      </w:pPr>
    </w:p>
    <w:p w14:paraId="71FC57D0" w14:textId="77777777" w:rsidR="00974626" w:rsidRDefault="00974626" w:rsidP="007F5BBC">
      <w:pPr>
        <w:ind w:right="-33"/>
        <w:jc w:val="both"/>
        <w:rPr>
          <w:sz w:val="18"/>
          <w:szCs w:val="18"/>
          <w:lang w:eastAsia="ja-JP"/>
        </w:rPr>
      </w:pPr>
    </w:p>
    <w:p w14:paraId="78C1CC88" w14:textId="77777777" w:rsidR="00974626" w:rsidRDefault="00974626" w:rsidP="007F5BBC">
      <w:pPr>
        <w:ind w:right="-33"/>
        <w:jc w:val="both"/>
        <w:rPr>
          <w:sz w:val="18"/>
          <w:szCs w:val="18"/>
          <w:lang w:eastAsia="ja-JP"/>
        </w:rPr>
      </w:pPr>
    </w:p>
    <w:p w14:paraId="3B8448F0" w14:textId="37781643" w:rsidR="00E800BB" w:rsidRPr="00E800BB" w:rsidRDefault="00E800BB" w:rsidP="007F5BBC">
      <w:pPr>
        <w:ind w:right="-33"/>
        <w:jc w:val="both"/>
        <w:rPr>
          <w:bCs/>
          <w:sz w:val="18"/>
          <w:szCs w:val="18"/>
          <w:lang w:eastAsia="ja-JP"/>
        </w:rPr>
      </w:pPr>
      <w:r w:rsidRPr="00E800BB">
        <w:rPr>
          <w:sz w:val="18"/>
          <w:szCs w:val="18"/>
          <w:lang w:eastAsia="ja-JP"/>
        </w:rPr>
        <w:t>Fig</w:t>
      </w:r>
      <w:r w:rsidR="004D79C1" w:rsidRPr="004D79C1">
        <w:rPr>
          <w:sz w:val="18"/>
          <w:szCs w:val="18"/>
          <w:lang w:eastAsia="ja-JP"/>
        </w:rPr>
        <w:t>.</w:t>
      </w:r>
      <w:r w:rsidRPr="00E800BB">
        <w:rPr>
          <w:sz w:val="18"/>
          <w:szCs w:val="18"/>
          <w:lang w:eastAsia="ja-JP"/>
        </w:rPr>
        <w:t xml:space="preserve"> 3</w:t>
      </w:r>
      <w:r w:rsidR="004D79C1" w:rsidRPr="004D79C1">
        <w:rPr>
          <w:sz w:val="18"/>
          <w:szCs w:val="18"/>
          <w:lang w:eastAsia="ja-JP"/>
        </w:rPr>
        <w:t>.</w:t>
      </w:r>
      <w:r w:rsidRPr="00E800BB">
        <w:rPr>
          <w:bCs/>
          <w:sz w:val="18"/>
          <w:szCs w:val="18"/>
          <w:lang w:eastAsia="ja-JP"/>
        </w:rPr>
        <w:t xml:space="preserve"> Deviation in sound velocity (</w:t>
      </w:r>
      <w:r w:rsidRPr="00E800BB">
        <w:rPr>
          <w:bCs/>
          <w:sz w:val="18"/>
          <w:szCs w:val="18"/>
          <w:lang w:val="el-GR" w:eastAsia="ja-JP"/>
        </w:rPr>
        <w:t>Δ</w:t>
      </w:r>
      <w:r w:rsidRPr="00E800BB">
        <w:rPr>
          <w:bCs/>
          <w:i/>
          <w:sz w:val="18"/>
          <w:szCs w:val="18"/>
          <w:lang w:eastAsia="ja-JP"/>
        </w:rPr>
        <w:t>u</w:t>
      </w:r>
      <w:r w:rsidRPr="00E800BB">
        <w:rPr>
          <w:bCs/>
          <w:sz w:val="18"/>
          <w:szCs w:val="18"/>
          <w:lang w:eastAsia="ja-JP"/>
        </w:rPr>
        <w:t>) of EB(x</w:t>
      </w:r>
      <w:r w:rsidRPr="00E800BB">
        <w:rPr>
          <w:bCs/>
          <w:sz w:val="18"/>
          <w:szCs w:val="18"/>
          <w:vertAlign w:val="subscript"/>
          <w:lang w:eastAsia="ja-JP"/>
        </w:rPr>
        <w:t>1</w:t>
      </w:r>
      <w:r w:rsidRPr="00E800BB">
        <w:rPr>
          <w:bCs/>
          <w:sz w:val="18"/>
          <w:szCs w:val="18"/>
          <w:lang w:eastAsia="ja-JP"/>
        </w:rPr>
        <w:t>) + But-OH(x</w:t>
      </w:r>
      <w:r w:rsidRPr="00E800BB">
        <w:rPr>
          <w:bCs/>
          <w:sz w:val="18"/>
          <w:szCs w:val="18"/>
          <w:vertAlign w:val="subscript"/>
          <w:lang w:eastAsia="ja-JP"/>
        </w:rPr>
        <w:t>2</w:t>
      </w:r>
      <w:r w:rsidRPr="00E800BB">
        <w:rPr>
          <w:bCs/>
          <w:sz w:val="18"/>
          <w:szCs w:val="18"/>
          <w:lang w:eastAsia="ja-JP"/>
        </w:rPr>
        <w:t>) system for different molar ratios at different temperatures.</w:t>
      </w:r>
    </w:p>
    <w:p w14:paraId="63153834" w14:textId="77777777" w:rsidR="004D79C1" w:rsidRDefault="004D79C1" w:rsidP="00E800BB">
      <w:pPr>
        <w:spacing w:line="260" w:lineRule="exact"/>
        <w:jc w:val="both"/>
        <w:rPr>
          <w:sz w:val="20"/>
          <w:szCs w:val="20"/>
          <w:lang w:eastAsia="ja-JP"/>
        </w:rPr>
      </w:pPr>
    </w:p>
    <w:p w14:paraId="40579FBA" w14:textId="166B5922" w:rsidR="004D79C1" w:rsidRDefault="004D79C1" w:rsidP="00E800BB">
      <w:pPr>
        <w:spacing w:line="260" w:lineRule="exact"/>
        <w:jc w:val="both"/>
        <w:rPr>
          <w:sz w:val="20"/>
          <w:szCs w:val="20"/>
          <w:lang w:eastAsia="ja-JP"/>
        </w:rPr>
      </w:pPr>
      <w:r w:rsidRPr="00E800BB">
        <w:rPr>
          <w:bCs/>
          <w:noProof/>
          <w:sz w:val="20"/>
          <w:szCs w:val="20"/>
          <w:lang w:eastAsia="en-US"/>
        </w:rPr>
        <w:drawing>
          <wp:anchor distT="0" distB="0" distL="114300" distR="114300" simplePos="0" relativeHeight="251661312" behindDoc="0" locked="0" layoutInCell="1" allowOverlap="1" wp14:anchorId="105CF1B4" wp14:editId="1A4CEC51">
            <wp:simplePos x="0" y="0"/>
            <wp:positionH relativeFrom="margin">
              <wp:align>center</wp:align>
            </wp:positionH>
            <wp:positionV relativeFrom="paragraph">
              <wp:posOffset>5715</wp:posOffset>
            </wp:positionV>
            <wp:extent cx="3433483" cy="2308411"/>
            <wp:effectExtent l="0" t="0" r="0" b="0"/>
            <wp:wrapNone/>
            <wp:docPr id="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5933A956" w14:textId="77777777" w:rsidR="004D79C1" w:rsidRDefault="004D79C1" w:rsidP="00E800BB">
      <w:pPr>
        <w:spacing w:line="260" w:lineRule="exact"/>
        <w:jc w:val="both"/>
        <w:rPr>
          <w:sz w:val="20"/>
          <w:szCs w:val="20"/>
          <w:lang w:eastAsia="ja-JP"/>
        </w:rPr>
      </w:pPr>
    </w:p>
    <w:p w14:paraId="091FD910" w14:textId="77777777" w:rsidR="004D79C1" w:rsidRDefault="004D79C1" w:rsidP="00E800BB">
      <w:pPr>
        <w:spacing w:line="260" w:lineRule="exact"/>
        <w:jc w:val="both"/>
        <w:rPr>
          <w:sz w:val="20"/>
          <w:szCs w:val="20"/>
          <w:lang w:eastAsia="ja-JP"/>
        </w:rPr>
      </w:pPr>
    </w:p>
    <w:p w14:paraId="43FE81D8" w14:textId="77777777" w:rsidR="004D79C1" w:rsidRDefault="004D79C1" w:rsidP="00E800BB">
      <w:pPr>
        <w:spacing w:line="260" w:lineRule="exact"/>
        <w:jc w:val="both"/>
        <w:rPr>
          <w:sz w:val="20"/>
          <w:szCs w:val="20"/>
          <w:lang w:eastAsia="ja-JP"/>
        </w:rPr>
      </w:pPr>
    </w:p>
    <w:p w14:paraId="38B5400F" w14:textId="77777777" w:rsidR="004D79C1" w:rsidRDefault="004D79C1" w:rsidP="00E800BB">
      <w:pPr>
        <w:spacing w:line="260" w:lineRule="exact"/>
        <w:jc w:val="both"/>
        <w:rPr>
          <w:sz w:val="20"/>
          <w:szCs w:val="20"/>
          <w:lang w:eastAsia="ja-JP"/>
        </w:rPr>
      </w:pPr>
    </w:p>
    <w:p w14:paraId="454EECBE" w14:textId="77777777" w:rsidR="004D79C1" w:rsidRDefault="004D79C1" w:rsidP="00E800BB">
      <w:pPr>
        <w:spacing w:line="260" w:lineRule="exact"/>
        <w:jc w:val="both"/>
        <w:rPr>
          <w:sz w:val="20"/>
          <w:szCs w:val="20"/>
          <w:lang w:eastAsia="ja-JP"/>
        </w:rPr>
      </w:pPr>
    </w:p>
    <w:p w14:paraId="5EB28467" w14:textId="77777777" w:rsidR="004D79C1" w:rsidRDefault="004D79C1" w:rsidP="00E800BB">
      <w:pPr>
        <w:spacing w:line="260" w:lineRule="exact"/>
        <w:jc w:val="both"/>
        <w:rPr>
          <w:sz w:val="20"/>
          <w:szCs w:val="20"/>
          <w:lang w:eastAsia="ja-JP"/>
        </w:rPr>
      </w:pPr>
    </w:p>
    <w:p w14:paraId="4CDBB017" w14:textId="696DF980" w:rsidR="004D79C1" w:rsidRDefault="004D79C1" w:rsidP="00E800BB">
      <w:pPr>
        <w:spacing w:line="260" w:lineRule="exact"/>
        <w:jc w:val="both"/>
        <w:rPr>
          <w:sz w:val="20"/>
          <w:szCs w:val="20"/>
          <w:lang w:eastAsia="ja-JP"/>
        </w:rPr>
      </w:pPr>
    </w:p>
    <w:p w14:paraId="3686D25A" w14:textId="77777777" w:rsidR="004D79C1" w:rsidRDefault="004D79C1" w:rsidP="00E800BB">
      <w:pPr>
        <w:spacing w:line="260" w:lineRule="exact"/>
        <w:jc w:val="both"/>
        <w:rPr>
          <w:sz w:val="20"/>
          <w:szCs w:val="20"/>
          <w:lang w:eastAsia="ja-JP"/>
        </w:rPr>
      </w:pPr>
    </w:p>
    <w:p w14:paraId="5FC682B2" w14:textId="77777777" w:rsidR="004D79C1" w:rsidRDefault="004D79C1" w:rsidP="00E800BB">
      <w:pPr>
        <w:spacing w:line="260" w:lineRule="exact"/>
        <w:jc w:val="both"/>
        <w:rPr>
          <w:sz w:val="20"/>
          <w:szCs w:val="20"/>
          <w:lang w:eastAsia="ja-JP"/>
        </w:rPr>
      </w:pPr>
    </w:p>
    <w:p w14:paraId="16B15578" w14:textId="77777777" w:rsidR="004D79C1" w:rsidRDefault="004D79C1" w:rsidP="00E800BB">
      <w:pPr>
        <w:spacing w:line="260" w:lineRule="exact"/>
        <w:jc w:val="both"/>
        <w:rPr>
          <w:sz w:val="20"/>
          <w:szCs w:val="20"/>
          <w:lang w:eastAsia="ja-JP"/>
        </w:rPr>
      </w:pPr>
    </w:p>
    <w:p w14:paraId="2A1220E3" w14:textId="54FFDA96" w:rsidR="004D79C1" w:rsidRDefault="004D79C1" w:rsidP="00E800BB">
      <w:pPr>
        <w:spacing w:line="260" w:lineRule="exact"/>
        <w:jc w:val="both"/>
        <w:rPr>
          <w:sz w:val="20"/>
          <w:szCs w:val="20"/>
          <w:lang w:eastAsia="ja-JP"/>
        </w:rPr>
      </w:pPr>
    </w:p>
    <w:p w14:paraId="37256815" w14:textId="6AD21B2A" w:rsidR="004D79C1" w:rsidRDefault="004D79C1" w:rsidP="00E800BB">
      <w:pPr>
        <w:spacing w:line="260" w:lineRule="exact"/>
        <w:jc w:val="both"/>
        <w:rPr>
          <w:sz w:val="20"/>
          <w:szCs w:val="20"/>
          <w:lang w:eastAsia="ja-JP"/>
        </w:rPr>
      </w:pPr>
    </w:p>
    <w:p w14:paraId="1C157E84" w14:textId="77777777" w:rsidR="007F5BBC" w:rsidRDefault="007F5BBC" w:rsidP="007F5BBC">
      <w:pPr>
        <w:ind w:right="-33"/>
        <w:jc w:val="both"/>
        <w:rPr>
          <w:sz w:val="18"/>
          <w:szCs w:val="18"/>
          <w:lang w:eastAsia="ja-JP"/>
        </w:rPr>
      </w:pPr>
    </w:p>
    <w:p w14:paraId="7FA340FA" w14:textId="77777777" w:rsidR="007F5BBC" w:rsidRDefault="007F5BBC" w:rsidP="007F5BBC">
      <w:pPr>
        <w:ind w:right="-33"/>
        <w:jc w:val="both"/>
        <w:rPr>
          <w:sz w:val="18"/>
          <w:szCs w:val="18"/>
          <w:lang w:eastAsia="ja-JP"/>
        </w:rPr>
      </w:pPr>
    </w:p>
    <w:p w14:paraId="4DFC6A97" w14:textId="5C725864" w:rsidR="00E800BB" w:rsidRPr="00E800BB" w:rsidRDefault="00E800BB" w:rsidP="007F5BBC">
      <w:pPr>
        <w:ind w:right="-33"/>
        <w:jc w:val="both"/>
        <w:rPr>
          <w:bCs/>
          <w:sz w:val="18"/>
          <w:szCs w:val="18"/>
          <w:lang w:eastAsia="ja-JP"/>
        </w:rPr>
      </w:pPr>
      <w:r w:rsidRPr="00E800BB">
        <w:rPr>
          <w:sz w:val="18"/>
          <w:szCs w:val="18"/>
          <w:lang w:eastAsia="ja-JP"/>
        </w:rPr>
        <w:t>Fig</w:t>
      </w:r>
      <w:r w:rsidR="004D79C1" w:rsidRPr="004D79C1">
        <w:rPr>
          <w:sz w:val="18"/>
          <w:szCs w:val="18"/>
          <w:lang w:eastAsia="ja-JP"/>
        </w:rPr>
        <w:t>.</w:t>
      </w:r>
      <w:r w:rsidRPr="00E800BB">
        <w:rPr>
          <w:sz w:val="18"/>
          <w:szCs w:val="18"/>
          <w:lang w:eastAsia="ja-JP"/>
        </w:rPr>
        <w:t xml:space="preserve"> 4</w:t>
      </w:r>
      <w:r w:rsidR="004D79C1" w:rsidRPr="004D79C1">
        <w:rPr>
          <w:sz w:val="18"/>
          <w:szCs w:val="18"/>
          <w:lang w:eastAsia="ja-JP"/>
        </w:rPr>
        <w:t>.</w:t>
      </w:r>
      <w:r w:rsidRPr="00E800BB">
        <w:rPr>
          <w:bCs/>
          <w:sz w:val="18"/>
          <w:szCs w:val="18"/>
          <w:lang w:eastAsia="ja-JP"/>
        </w:rPr>
        <w:t xml:space="preserve"> Deviation in sound velocity (</w:t>
      </w:r>
      <w:r w:rsidRPr="00E800BB">
        <w:rPr>
          <w:bCs/>
          <w:sz w:val="18"/>
          <w:szCs w:val="18"/>
          <w:lang w:val="el-GR" w:eastAsia="ja-JP"/>
        </w:rPr>
        <w:t>Δ</w:t>
      </w:r>
      <w:r w:rsidRPr="00E800BB">
        <w:rPr>
          <w:bCs/>
          <w:sz w:val="18"/>
          <w:szCs w:val="18"/>
          <w:lang w:eastAsia="ja-JP"/>
        </w:rPr>
        <w:t>u) of EB(x</w:t>
      </w:r>
      <w:r w:rsidRPr="00E800BB">
        <w:rPr>
          <w:bCs/>
          <w:sz w:val="18"/>
          <w:szCs w:val="18"/>
          <w:vertAlign w:val="subscript"/>
          <w:lang w:eastAsia="ja-JP"/>
        </w:rPr>
        <w:t>1</w:t>
      </w:r>
      <w:r w:rsidRPr="00E800BB">
        <w:rPr>
          <w:bCs/>
          <w:sz w:val="18"/>
          <w:szCs w:val="18"/>
          <w:lang w:eastAsia="ja-JP"/>
        </w:rPr>
        <w:t>) + PL(x</w:t>
      </w:r>
      <w:r w:rsidRPr="00E800BB">
        <w:rPr>
          <w:bCs/>
          <w:sz w:val="18"/>
          <w:szCs w:val="18"/>
          <w:vertAlign w:val="subscript"/>
          <w:lang w:eastAsia="ja-JP"/>
        </w:rPr>
        <w:t>2</w:t>
      </w:r>
      <w:r w:rsidRPr="00E800BB">
        <w:rPr>
          <w:bCs/>
          <w:sz w:val="18"/>
          <w:szCs w:val="18"/>
          <w:lang w:eastAsia="ja-JP"/>
        </w:rPr>
        <w:t>) system for different molar ratios at different temperatures.</w:t>
      </w:r>
    </w:p>
    <w:p w14:paraId="6791F054" w14:textId="4D48C854" w:rsidR="00E800BB" w:rsidRPr="00E800BB" w:rsidRDefault="00E800BB" w:rsidP="004D79C1">
      <w:pPr>
        <w:jc w:val="both"/>
        <w:rPr>
          <w:bCs/>
          <w:sz w:val="20"/>
          <w:szCs w:val="20"/>
          <w:lang w:eastAsia="ja-JP"/>
        </w:rPr>
      </w:pPr>
    </w:p>
    <w:p w14:paraId="64BDBFAC" w14:textId="3B5FB678" w:rsidR="00E800BB" w:rsidRDefault="00E800BB" w:rsidP="007F5BBC">
      <w:pPr>
        <w:spacing w:line="260" w:lineRule="exact"/>
        <w:ind w:firstLine="270"/>
        <w:jc w:val="both"/>
        <w:rPr>
          <w:bCs/>
          <w:iCs/>
          <w:sz w:val="20"/>
          <w:szCs w:val="20"/>
          <w:lang w:eastAsia="ja-JP"/>
        </w:rPr>
      </w:pPr>
      <w:r w:rsidRPr="00E800BB">
        <w:rPr>
          <w:bCs/>
          <w:sz w:val="20"/>
          <w:szCs w:val="20"/>
          <w:lang w:eastAsia="ja-JP"/>
        </w:rPr>
        <w:t>At all temperatures,</w:t>
      </w:r>
      <w:r w:rsidRPr="00E800BB">
        <w:rPr>
          <w:bCs/>
          <w:i/>
          <w:sz w:val="20"/>
          <w:szCs w:val="20"/>
          <w:lang w:eastAsia="ja-JP"/>
        </w:rPr>
        <w:t xml:space="preserve"> κ</w:t>
      </w:r>
      <w:r w:rsidRPr="00E800BB">
        <w:rPr>
          <w:bCs/>
          <w:i/>
          <w:iCs/>
          <w:sz w:val="20"/>
          <w:szCs w:val="20"/>
          <w:vertAlign w:val="subscript"/>
          <w:lang w:eastAsia="ja-JP"/>
        </w:rPr>
        <w:t>s</w:t>
      </w:r>
      <w:r w:rsidRPr="00E800BB">
        <w:rPr>
          <w:bCs/>
          <w:iCs/>
          <w:sz w:val="20"/>
          <w:szCs w:val="20"/>
          <w:lang w:eastAsia="ja-JP"/>
        </w:rPr>
        <w:t xml:space="preserve"> of the pure liquid varies in the order</w:t>
      </w:r>
      <w:r w:rsidRPr="00E800BB">
        <w:rPr>
          <w:bCs/>
          <w:sz w:val="20"/>
          <w:szCs w:val="20"/>
          <w:lang w:eastAsia="ja-JP"/>
        </w:rPr>
        <w:t xml:space="preserve"> Bu-OH &gt; Pen-OH &gt; </w:t>
      </w:r>
      <w:r w:rsidR="00917424">
        <w:rPr>
          <w:bCs/>
          <w:sz w:val="20"/>
          <w:szCs w:val="20"/>
          <w:lang w:eastAsia="ja-JP"/>
        </w:rPr>
        <w:t>EB</w:t>
      </w:r>
      <w:r w:rsidRPr="00E800BB">
        <w:rPr>
          <w:bCs/>
          <w:sz w:val="20"/>
          <w:szCs w:val="20"/>
          <w:lang w:eastAsia="ja-JP"/>
        </w:rPr>
        <w:t>. The variation of Δ</w:t>
      </w:r>
      <w:r w:rsidRPr="00E800BB">
        <w:rPr>
          <w:bCs/>
          <w:i/>
          <w:sz w:val="20"/>
          <w:szCs w:val="20"/>
          <w:lang w:eastAsia="ja-JP"/>
        </w:rPr>
        <w:t>κ</w:t>
      </w:r>
      <w:r w:rsidRPr="00E800BB">
        <w:rPr>
          <w:bCs/>
          <w:i/>
          <w:iCs/>
          <w:sz w:val="20"/>
          <w:szCs w:val="20"/>
          <w:vertAlign w:val="subscript"/>
          <w:lang w:eastAsia="ja-JP"/>
        </w:rPr>
        <w:t xml:space="preserve">s </w:t>
      </w:r>
      <w:r w:rsidRPr="00E800BB">
        <w:rPr>
          <w:bCs/>
          <w:sz w:val="20"/>
          <w:szCs w:val="20"/>
          <w:lang w:eastAsia="ja-JP"/>
        </w:rPr>
        <w:t>vs mole fraction is shown in Fig</w:t>
      </w:r>
      <w:r w:rsidR="00974626">
        <w:rPr>
          <w:bCs/>
          <w:sz w:val="20"/>
          <w:szCs w:val="20"/>
          <w:lang w:eastAsia="ja-JP"/>
        </w:rPr>
        <w:t>s.</w:t>
      </w:r>
      <w:r w:rsidRPr="00E800BB">
        <w:rPr>
          <w:bCs/>
          <w:sz w:val="20"/>
          <w:szCs w:val="20"/>
          <w:lang w:eastAsia="ja-JP"/>
        </w:rPr>
        <w:t xml:space="preserve"> 5 and 6. The observed positive values of Δ</w:t>
      </w:r>
      <w:r w:rsidRPr="00E800BB">
        <w:rPr>
          <w:bCs/>
          <w:i/>
          <w:sz w:val="20"/>
          <w:szCs w:val="20"/>
          <w:lang w:eastAsia="ja-JP"/>
        </w:rPr>
        <w:t>κ</w:t>
      </w:r>
      <w:r w:rsidRPr="00E800BB">
        <w:rPr>
          <w:bCs/>
          <w:i/>
          <w:iCs/>
          <w:sz w:val="20"/>
          <w:szCs w:val="20"/>
          <w:vertAlign w:val="subscript"/>
          <w:lang w:eastAsia="ja-JP"/>
        </w:rPr>
        <w:t>s</w:t>
      </w:r>
      <w:r w:rsidRPr="00E800BB">
        <w:rPr>
          <w:b/>
          <w:bCs/>
          <w:i/>
          <w:iCs/>
          <w:sz w:val="20"/>
          <w:szCs w:val="20"/>
          <w:vertAlign w:val="subscript"/>
          <w:lang w:eastAsia="ja-JP"/>
        </w:rPr>
        <w:t xml:space="preserve"> </w:t>
      </w:r>
      <w:r w:rsidRPr="00E800BB">
        <w:rPr>
          <w:bCs/>
          <w:iCs/>
          <w:sz w:val="20"/>
          <w:szCs w:val="20"/>
          <w:lang w:eastAsia="ja-JP"/>
        </w:rPr>
        <w:t>for all the investigated systems over the entire composition range indicate the presence of weak interaction between the component molecules of the mixtures</w:t>
      </w:r>
      <w:r w:rsidR="0052685D">
        <w:rPr>
          <w:bCs/>
          <w:iCs/>
          <w:sz w:val="20"/>
          <w:szCs w:val="20"/>
          <w:lang w:eastAsia="ja-JP"/>
        </w:rPr>
        <w:t>.</w:t>
      </w:r>
      <w:r w:rsidRPr="00E800BB">
        <w:rPr>
          <w:bCs/>
          <w:iCs/>
          <w:sz w:val="20"/>
          <w:szCs w:val="20"/>
          <w:lang w:eastAsia="ja-JP"/>
        </w:rPr>
        <w:t xml:space="preserve"> Fort and Moore </w:t>
      </w:r>
      <w:r w:rsidRPr="00E800BB">
        <w:rPr>
          <w:bCs/>
          <w:sz w:val="20"/>
          <w:szCs w:val="20"/>
          <w:lang w:eastAsia="ja-JP"/>
        </w:rPr>
        <w:t>[30]</w:t>
      </w:r>
      <w:r w:rsidRPr="00E800BB">
        <w:rPr>
          <w:bCs/>
          <w:iCs/>
          <w:sz w:val="20"/>
          <w:szCs w:val="20"/>
          <w:lang w:eastAsia="ja-JP"/>
        </w:rPr>
        <w:t xml:space="preserve"> suggested that positive deviations in </w:t>
      </w:r>
      <w:r w:rsidRPr="00E800BB">
        <w:rPr>
          <w:bCs/>
          <w:sz w:val="20"/>
          <w:szCs w:val="20"/>
          <w:lang w:eastAsia="ja-JP"/>
        </w:rPr>
        <w:t>Δ</w:t>
      </w:r>
      <w:r w:rsidRPr="00E800BB">
        <w:rPr>
          <w:bCs/>
          <w:i/>
          <w:sz w:val="20"/>
          <w:szCs w:val="20"/>
          <w:lang w:eastAsia="ja-JP"/>
        </w:rPr>
        <w:t>κ</w:t>
      </w:r>
      <w:r w:rsidRPr="00E800BB">
        <w:rPr>
          <w:bCs/>
          <w:i/>
          <w:iCs/>
          <w:sz w:val="20"/>
          <w:szCs w:val="20"/>
          <w:vertAlign w:val="subscript"/>
          <w:lang w:eastAsia="ja-JP"/>
        </w:rPr>
        <w:t>s</w:t>
      </w:r>
      <w:r w:rsidRPr="00E800BB">
        <w:rPr>
          <w:b/>
          <w:bCs/>
          <w:i/>
          <w:iCs/>
          <w:sz w:val="20"/>
          <w:szCs w:val="20"/>
          <w:vertAlign w:val="subscript"/>
          <w:lang w:eastAsia="ja-JP"/>
        </w:rPr>
        <w:t xml:space="preserve"> </w:t>
      </w:r>
      <w:r w:rsidRPr="00E800BB">
        <w:rPr>
          <w:bCs/>
          <w:iCs/>
          <w:sz w:val="20"/>
          <w:szCs w:val="20"/>
          <w:lang w:eastAsia="ja-JP"/>
        </w:rPr>
        <w:t xml:space="preserve">indicate the presence of weak interactions between the component molecules in the mixtures </w:t>
      </w:r>
      <w:r w:rsidR="007F5BBC">
        <w:rPr>
          <w:bCs/>
          <w:sz w:val="20"/>
          <w:szCs w:val="20"/>
          <w:lang w:eastAsia="ja-JP"/>
        </w:rPr>
        <w:t>[16,</w:t>
      </w:r>
      <w:r w:rsidRPr="00E800BB">
        <w:rPr>
          <w:bCs/>
          <w:sz w:val="20"/>
          <w:szCs w:val="20"/>
          <w:lang w:eastAsia="ja-JP"/>
        </w:rPr>
        <w:t>31]</w:t>
      </w:r>
      <w:r w:rsidRPr="00E800BB">
        <w:rPr>
          <w:bCs/>
          <w:iCs/>
          <w:sz w:val="20"/>
          <w:szCs w:val="20"/>
          <w:lang w:eastAsia="ja-JP"/>
        </w:rPr>
        <w:t>.</w:t>
      </w:r>
    </w:p>
    <w:p w14:paraId="627E770E" w14:textId="77777777" w:rsidR="007F5BBC" w:rsidRDefault="007F5BBC" w:rsidP="007F5BBC">
      <w:pPr>
        <w:spacing w:line="260" w:lineRule="exact"/>
        <w:ind w:firstLine="270"/>
        <w:jc w:val="both"/>
        <w:rPr>
          <w:bCs/>
          <w:iCs/>
          <w:sz w:val="20"/>
          <w:szCs w:val="20"/>
          <w:lang w:eastAsia="ja-JP"/>
        </w:rPr>
      </w:pPr>
    </w:p>
    <w:p w14:paraId="4D57C1E8" w14:textId="77777777" w:rsidR="00E067C9" w:rsidRDefault="00E067C9" w:rsidP="00E800BB">
      <w:pPr>
        <w:spacing w:line="260" w:lineRule="exact"/>
        <w:jc w:val="both"/>
        <w:rPr>
          <w:bCs/>
          <w:iCs/>
          <w:sz w:val="20"/>
          <w:szCs w:val="20"/>
          <w:lang w:eastAsia="ja-JP"/>
        </w:rPr>
      </w:pPr>
    </w:p>
    <w:p w14:paraId="5E6F1EAC" w14:textId="7C841EA6" w:rsidR="00E800BB" w:rsidRPr="00E800BB" w:rsidRDefault="004D79C1" w:rsidP="00E800BB">
      <w:pPr>
        <w:spacing w:line="260" w:lineRule="exact"/>
        <w:jc w:val="both"/>
        <w:rPr>
          <w:bCs/>
          <w:sz w:val="20"/>
          <w:szCs w:val="20"/>
          <w:lang w:eastAsia="ja-JP"/>
        </w:rPr>
      </w:pPr>
      <w:r w:rsidRPr="00E800BB">
        <w:rPr>
          <w:bCs/>
          <w:noProof/>
          <w:sz w:val="20"/>
          <w:szCs w:val="20"/>
          <w:lang w:eastAsia="en-US"/>
        </w:rPr>
        <w:lastRenderedPageBreak/>
        <w:drawing>
          <wp:anchor distT="0" distB="0" distL="114300" distR="114300" simplePos="0" relativeHeight="251662336" behindDoc="0" locked="0" layoutInCell="1" allowOverlap="1" wp14:anchorId="20455F7F" wp14:editId="0C89973D">
            <wp:simplePos x="0" y="0"/>
            <wp:positionH relativeFrom="margin">
              <wp:posOffset>973007</wp:posOffset>
            </wp:positionH>
            <wp:positionV relativeFrom="paragraph">
              <wp:posOffset>10272</wp:posOffset>
            </wp:positionV>
            <wp:extent cx="2706624" cy="2560320"/>
            <wp:effectExtent l="0" t="0" r="0" b="0"/>
            <wp:wrapNone/>
            <wp:docPr id="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030AA49" w14:textId="527C1024" w:rsidR="004D79C1" w:rsidRDefault="004D79C1" w:rsidP="00E800BB">
      <w:pPr>
        <w:spacing w:line="260" w:lineRule="exact"/>
        <w:jc w:val="both"/>
        <w:rPr>
          <w:sz w:val="20"/>
          <w:szCs w:val="20"/>
          <w:lang w:eastAsia="ja-JP"/>
        </w:rPr>
      </w:pPr>
    </w:p>
    <w:p w14:paraId="59747D7D" w14:textId="77777777" w:rsidR="004D79C1" w:rsidRDefault="004D79C1" w:rsidP="00E800BB">
      <w:pPr>
        <w:spacing w:line="260" w:lineRule="exact"/>
        <w:jc w:val="both"/>
        <w:rPr>
          <w:sz w:val="20"/>
          <w:szCs w:val="20"/>
          <w:lang w:eastAsia="ja-JP"/>
        </w:rPr>
      </w:pPr>
    </w:p>
    <w:p w14:paraId="26EAFDB9" w14:textId="77777777" w:rsidR="004D79C1" w:rsidRDefault="004D79C1" w:rsidP="00E800BB">
      <w:pPr>
        <w:spacing w:line="260" w:lineRule="exact"/>
        <w:jc w:val="both"/>
        <w:rPr>
          <w:sz w:val="20"/>
          <w:szCs w:val="20"/>
          <w:lang w:eastAsia="ja-JP"/>
        </w:rPr>
      </w:pPr>
    </w:p>
    <w:p w14:paraId="4B2FDDD1" w14:textId="77777777" w:rsidR="004D79C1" w:rsidRDefault="004D79C1" w:rsidP="00E800BB">
      <w:pPr>
        <w:spacing w:line="260" w:lineRule="exact"/>
        <w:jc w:val="both"/>
        <w:rPr>
          <w:sz w:val="20"/>
          <w:szCs w:val="20"/>
          <w:lang w:eastAsia="ja-JP"/>
        </w:rPr>
      </w:pPr>
    </w:p>
    <w:p w14:paraId="4CC518D0" w14:textId="1CC662B0" w:rsidR="004D79C1" w:rsidRDefault="004D79C1" w:rsidP="00E800BB">
      <w:pPr>
        <w:spacing w:line="260" w:lineRule="exact"/>
        <w:jc w:val="both"/>
        <w:rPr>
          <w:sz w:val="20"/>
          <w:szCs w:val="20"/>
          <w:lang w:eastAsia="ja-JP"/>
        </w:rPr>
      </w:pPr>
    </w:p>
    <w:p w14:paraId="32759F6E" w14:textId="77777777" w:rsidR="004D79C1" w:rsidRDefault="004D79C1" w:rsidP="00E800BB">
      <w:pPr>
        <w:spacing w:line="260" w:lineRule="exact"/>
        <w:jc w:val="both"/>
        <w:rPr>
          <w:sz w:val="20"/>
          <w:szCs w:val="20"/>
          <w:lang w:eastAsia="ja-JP"/>
        </w:rPr>
      </w:pPr>
    </w:p>
    <w:p w14:paraId="6387B527" w14:textId="77777777" w:rsidR="004D79C1" w:rsidRDefault="004D79C1" w:rsidP="00E800BB">
      <w:pPr>
        <w:spacing w:line="260" w:lineRule="exact"/>
        <w:jc w:val="both"/>
        <w:rPr>
          <w:sz w:val="20"/>
          <w:szCs w:val="20"/>
          <w:lang w:eastAsia="ja-JP"/>
        </w:rPr>
      </w:pPr>
    </w:p>
    <w:p w14:paraId="1CECD1CD" w14:textId="77777777" w:rsidR="004D79C1" w:rsidRDefault="004D79C1" w:rsidP="00E800BB">
      <w:pPr>
        <w:spacing w:line="260" w:lineRule="exact"/>
        <w:jc w:val="both"/>
        <w:rPr>
          <w:sz w:val="20"/>
          <w:szCs w:val="20"/>
          <w:lang w:eastAsia="ja-JP"/>
        </w:rPr>
      </w:pPr>
    </w:p>
    <w:p w14:paraId="67D10B8A" w14:textId="77777777" w:rsidR="004D79C1" w:rsidRDefault="004D79C1" w:rsidP="00E800BB">
      <w:pPr>
        <w:spacing w:line="260" w:lineRule="exact"/>
        <w:jc w:val="both"/>
        <w:rPr>
          <w:sz w:val="20"/>
          <w:szCs w:val="20"/>
          <w:lang w:eastAsia="ja-JP"/>
        </w:rPr>
      </w:pPr>
    </w:p>
    <w:p w14:paraId="03732D88" w14:textId="5D9DC118" w:rsidR="004D79C1" w:rsidRDefault="004D79C1" w:rsidP="00E800BB">
      <w:pPr>
        <w:spacing w:line="260" w:lineRule="exact"/>
        <w:jc w:val="both"/>
        <w:rPr>
          <w:sz w:val="20"/>
          <w:szCs w:val="20"/>
          <w:lang w:eastAsia="ja-JP"/>
        </w:rPr>
      </w:pPr>
    </w:p>
    <w:p w14:paraId="4B721F1A" w14:textId="77777777" w:rsidR="004D79C1" w:rsidRDefault="004D79C1" w:rsidP="00E800BB">
      <w:pPr>
        <w:spacing w:line="260" w:lineRule="exact"/>
        <w:jc w:val="both"/>
        <w:rPr>
          <w:sz w:val="20"/>
          <w:szCs w:val="20"/>
          <w:lang w:eastAsia="ja-JP"/>
        </w:rPr>
      </w:pPr>
    </w:p>
    <w:p w14:paraId="3E15981B" w14:textId="77777777" w:rsidR="004D79C1" w:rsidRDefault="004D79C1" w:rsidP="00E800BB">
      <w:pPr>
        <w:spacing w:line="260" w:lineRule="exact"/>
        <w:jc w:val="both"/>
        <w:rPr>
          <w:sz w:val="20"/>
          <w:szCs w:val="20"/>
          <w:lang w:eastAsia="ja-JP"/>
        </w:rPr>
      </w:pPr>
    </w:p>
    <w:p w14:paraId="0ACF36D7" w14:textId="65491827" w:rsidR="004D79C1" w:rsidRDefault="004D79C1" w:rsidP="00E800BB">
      <w:pPr>
        <w:spacing w:line="260" w:lineRule="exact"/>
        <w:jc w:val="both"/>
        <w:rPr>
          <w:sz w:val="20"/>
          <w:szCs w:val="20"/>
          <w:lang w:eastAsia="ja-JP"/>
        </w:rPr>
      </w:pPr>
    </w:p>
    <w:p w14:paraId="2DE6BEE4" w14:textId="77777777" w:rsidR="004D79C1" w:rsidRDefault="004D79C1" w:rsidP="00E800BB">
      <w:pPr>
        <w:spacing w:line="260" w:lineRule="exact"/>
        <w:jc w:val="both"/>
        <w:rPr>
          <w:sz w:val="20"/>
          <w:szCs w:val="20"/>
          <w:lang w:eastAsia="ja-JP"/>
        </w:rPr>
      </w:pPr>
    </w:p>
    <w:p w14:paraId="18953E37" w14:textId="77777777" w:rsidR="004D79C1" w:rsidRDefault="004D79C1" w:rsidP="00E800BB">
      <w:pPr>
        <w:spacing w:line="260" w:lineRule="exact"/>
        <w:jc w:val="both"/>
        <w:rPr>
          <w:sz w:val="20"/>
          <w:szCs w:val="20"/>
          <w:lang w:eastAsia="ja-JP"/>
        </w:rPr>
      </w:pPr>
    </w:p>
    <w:p w14:paraId="44C46A22" w14:textId="7F638F5A" w:rsidR="00E800BB" w:rsidRPr="00E800BB" w:rsidRDefault="00E800BB" w:rsidP="007F5BBC">
      <w:pPr>
        <w:ind w:right="-33"/>
        <w:jc w:val="both"/>
        <w:rPr>
          <w:bCs/>
          <w:sz w:val="18"/>
          <w:szCs w:val="18"/>
          <w:lang w:eastAsia="ja-JP"/>
        </w:rPr>
      </w:pPr>
      <w:r w:rsidRPr="00E800BB">
        <w:rPr>
          <w:sz w:val="18"/>
          <w:szCs w:val="18"/>
          <w:lang w:eastAsia="ja-JP"/>
        </w:rPr>
        <w:t>Fig</w:t>
      </w:r>
      <w:r w:rsidR="004D79C1" w:rsidRPr="004D79C1">
        <w:rPr>
          <w:sz w:val="18"/>
          <w:szCs w:val="18"/>
          <w:lang w:eastAsia="ja-JP"/>
        </w:rPr>
        <w:t>.</w:t>
      </w:r>
      <w:r w:rsidRPr="00E800BB">
        <w:rPr>
          <w:sz w:val="18"/>
          <w:szCs w:val="18"/>
          <w:lang w:eastAsia="ja-JP"/>
        </w:rPr>
        <w:t xml:space="preserve"> 5</w:t>
      </w:r>
      <w:r w:rsidR="004D79C1" w:rsidRPr="004D79C1">
        <w:rPr>
          <w:sz w:val="18"/>
          <w:szCs w:val="18"/>
          <w:lang w:eastAsia="ja-JP"/>
        </w:rPr>
        <w:t>.</w:t>
      </w:r>
      <w:r w:rsidRPr="00E800BB">
        <w:rPr>
          <w:bCs/>
          <w:sz w:val="18"/>
          <w:szCs w:val="18"/>
          <w:lang w:eastAsia="ja-JP"/>
        </w:rPr>
        <w:t xml:space="preserve"> Deviation in isentropic compressibility (</w:t>
      </w:r>
      <w:r w:rsidRPr="00E800BB">
        <w:rPr>
          <w:bCs/>
          <w:sz w:val="18"/>
          <w:szCs w:val="18"/>
          <w:lang w:eastAsia="ja-JP"/>
        </w:rPr>
        <w:sym w:font="Symbol" w:char="0044"/>
      </w:r>
      <w:r w:rsidRPr="00E800BB">
        <w:rPr>
          <w:bCs/>
          <w:i/>
          <w:sz w:val="18"/>
          <w:szCs w:val="18"/>
          <w:lang w:eastAsia="ja-JP"/>
        </w:rPr>
        <w:t>κ</w:t>
      </w:r>
      <w:r w:rsidRPr="00E800BB">
        <w:rPr>
          <w:bCs/>
          <w:sz w:val="18"/>
          <w:szCs w:val="18"/>
          <w:vertAlign w:val="subscript"/>
          <w:lang w:eastAsia="ja-JP"/>
        </w:rPr>
        <w:t>s</w:t>
      </w:r>
      <w:r w:rsidRPr="00E800BB">
        <w:rPr>
          <w:bCs/>
          <w:sz w:val="18"/>
          <w:szCs w:val="18"/>
          <w:lang w:eastAsia="ja-JP"/>
        </w:rPr>
        <w:t>) of EB(x</w:t>
      </w:r>
      <w:r w:rsidRPr="00E800BB">
        <w:rPr>
          <w:bCs/>
          <w:sz w:val="18"/>
          <w:szCs w:val="18"/>
          <w:vertAlign w:val="subscript"/>
          <w:lang w:eastAsia="ja-JP"/>
        </w:rPr>
        <w:t>1</w:t>
      </w:r>
      <w:r w:rsidRPr="00E800BB">
        <w:rPr>
          <w:bCs/>
          <w:sz w:val="18"/>
          <w:szCs w:val="18"/>
          <w:lang w:eastAsia="ja-JP"/>
        </w:rPr>
        <w:t>) + But-OH(x</w:t>
      </w:r>
      <w:r w:rsidRPr="00E800BB">
        <w:rPr>
          <w:bCs/>
          <w:sz w:val="18"/>
          <w:szCs w:val="18"/>
          <w:vertAlign w:val="subscript"/>
          <w:lang w:eastAsia="ja-JP"/>
        </w:rPr>
        <w:t>2</w:t>
      </w:r>
      <w:r w:rsidRPr="00E800BB">
        <w:rPr>
          <w:bCs/>
          <w:sz w:val="18"/>
          <w:szCs w:val="18"/>
          <w:lang w:eastAsia="ja-JP"/>
        </w:rPr>
        <w:t>) system for different molar ratios at different temperatures.</w:t>
      </w:r>
    </w:p>
    <w:p w14:paraId="3E287E3B" w14:textId="77777777" w:rsidR="00E800BB" w:rsidRPr="00E800BB" w:rsidRDefault="00E800BB" w:rsidP="00E800BB">
      <w:pPr>
        <w:spacing w:line="260" w:lineRule="exact"/>
        <w:jc w:val="both"/>
        <w:rPr>
          <w:bCs/>
          <w:sz w:val="20"/>
          <w:szCs w:val="20"/>
          <w:lang w:eastAsia="ja-JP"/>
        </w:rPr>
      </w:pPr>
    </w:p>
    <w:p w14:paraId="19129D70" w14:textId="77777777" w:rsidR="007F5BBC" w:rsidRDefault="007F5BBC" w:rsidP="007F5BBC">
      <w:pPr>
        <w:pStyle w:val="Heading3IMR"/>
        <w:jc w:val="center"/>
        <w:rPr>
          <w:sz w:val="18"/>
          <w:szCs w:val="18"/>
        </w:rPr>
      </w:pPr>
      <w:r w:rsidRPr="00913C22">
        <w:rPr>
          <w:noProof/>
          <w:lang w:eastAsia="en-US"/>
        </w:rPr>
        <w:drawing>
          <wp:inline distT="0" distB="0" distL="0" distR="0" wp14:anchorId="62221460" wp14:editId="352DB86F">
            <wp:extent cx="3083859" cy="2684929"/>
            <wp:effectExtent l="0" t="0" r="2540" b="1270"/>
            <wp:docPr id="8"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1CB82FD" w14:textId="157BA3BA" w:rsidR="00974626" w:rsidRPr="00336CCF" w:rsidRDefault="00E800BB" w:rsidP="00336CCF">
      <w:pPr>
        <w:pStyle w:val="Heading3IMR"/>
        <w:spacing w:before="0" w:after="0" w:line="240" w:lineRule="auto"/>
        <w:ind w:left="0" w:firstLine="0"/>
        <w:jc w:val="both"/>
        <w:rPr>
          <w:b w:val="0"/>
          <w:i w:val="0"/>
          <w:sz w:val="20"/>
          <w:szCs w:val="20"/>
        </w:rPr>
      </w:pPr>
      <w:r w:rsidRPr="007F5BBC">
        <w:rPr>
          <w:b w:val="0"/>
          <w:i w:val="0"/>
          <w:sz w:val="18"/>
          <w:szCs w:val="18"/>
        </w:rPr>
        <w:t>Fig</w:t>
      </w:r>
      <w:r w:rsidR="00E278E4" w:rsidRPr="007F5BBC">
        <w:rPr>
          <w:b w:val="0"/>
          <w:i w:val="0"/>
          <w:sz w:val="18"/>
          <w:szCs w:val="18"/>
        </w:rPr>
        <w:t>.</w:t>
      </w:r>
      <w:r w:rsidRPr="007F5BBC">
        <w:rPr>
          <w:b w:val="0"/>
          <w:i w:val="0"/>
          <w:sz w:val="18"/>
          <w:szCs w:val="18"/>
        </w:rPr>
        <w:t xml:space="preserve"> 6</w:t>
      </w:r>
      <w:r w:rsidR="00E278E4" w:rsidRPr="007F5BBC">
        <w:rPr>
          <w:b w:val="0"/>
          <w:i w:val="0"/>
          <w:sz w:val="18"/>
          <w:szCs w:val="18"/>
        </w:rPr>
        <w:t>.</w:t>
      </w:r>
      <w:r w:rsidRPr="007F5BBC">
        <w:rPr>
          <w:b w:val="0"/>
          <w:bCs/>
          <w:i w:val="0"/>
          <w:sz w:val="18"/>
          <w:szCs w:val="18"/>
        </w:rPr>
        <w:t xml:space="preserve"> Deviation in isentropic compressibility (</w:t>
      </w:r>
      <w:r w:rsidRPr="007F5BBC">
        <w:rPr>
          <w:b w:val="0"/>
          <w:bCs/>
          <w:i w:val="0"/>
          <w:sz w:val="18"/>
          <w:szCs w:val="18"/>
        </w:rPr>
        <w:sym w:font="Symbol" w:char="0044"/>
      </w:r>
      <w:r w:rsidRPr="007F5BBC">
        <w:rPr>
          <w:b w:val="0"/>
          <w:bCs/>
          <w:i w:val="0"/>
          <w:sz w:val="18"/>
          <w:szCs w:val="18"/>
        </w:rPr>
        <w:t>κ</w:t>
      </w:r>
      <w:r w:rsidRPr="007F5BBC">
        <w:rPr>
          <w:b w:val="0"/>
          <w:bCs/>
          <w:i w:val="0"/>
          <w:sz w:val="18"/>
          <w:szCs w:val="18"/>
          <w:vertAlign w:val="subscript"/>
        </w:rPr>
        <w:t>s</w:t>
      </w:r>
      <w:r w:rsidRPr="007F5BBC">
        <w:rPr>
          <w:b w:val="0"/>
          <w:bCs/>
          <w:i w:val="0"/>
          <w:sz w:val="18"/>
          <w:szCs w:val="18"/>
        </w:rPr>
        <w:t>) of EB(x</w:t>
      </w:r>
      <w:r w:rsidRPr="007F5BBC">
        <w:rPr>
          <w:b w:val="0"/>
          <w:bCs/>
          <w:i w:val="0"/>
          <w:sz w:val="18"/>
          <w:szCs w:val="18"/>
          <w:vertAlign w:val="subscript"/>
        </w:rPr>
        <w:t>1</w:t>
      </w:r>
      <w:r w:rsidRPr="007F5BBC">
        <w:rPr>
          <w:b w:val="0"/>
          <w:bCs/>
          <w:i w:val="0"/>
          <w:sz w:val="18"/>
          <w:szCs w:val="18"/>
        </w:rPr>
        <w:t>) + PL(x</w:t>
      </w:r>
      <w:r w:rsidRPr="007F5BBC">
        <w:rPr>
          <w:b w:val="0"/>
          <w:bCs/>
          <w:i w:val="0"/>
          <w:sz w:val="18"/>
          <w:szCs w:val="18"/>
          <w:vertAlign w:val="subscript"/>
        </w:rPr>
        <w:t>2</w:t>
      </w:r>
      <w:r w:rsidRPr="007F5BBC">
        <w:rPr>
          <w:b w:val="0"/>
          <w:bCs/>
          <w:i w:val="0"/>
          <w:sz w:val="18"/>
          <w:szCs w:val="18"/>
        </w:rPr>
        <w:t>) system</w:t>
      </w:r>
      <w:r w:rsidR="00E278E4" w:rsidRPr="007F5BBC">
        <w:rPr>
          <w:b w:val="0"/>
          <w:bCs/>
          <w:i w:val="0"/>
          <w:sz w:val="18"/>
          <w:szCs w:val="18"/>
        </w:rPr>
        <w:t xml:space="preserve"> </w:t>
      </w:r>
      <w:r w:rsidRPr="007F5BBC">
        <w:rPr>
          <w:b w:val="0"/>
          <w:bCs/>
          <w:i w:val="0"/>
          <w:sz w:val="18"/>
          <w:szCs w:val="18"/>
        </w:rPr>
        <w:t>for different molar ratios at different temperatures.</w:t>
      </w:r>
    </w:p>
    <w:p w14:paraId="36095058" w14:textId="77777777" w:rsidR="00336CCF" w:rsidRDefault="00336CCF" w:rsidP="00E278E4">
      <w:pPr>
        <w:spacing w:line="260" w:lineRule="exact"/>
        <w:jc w:val="both"/>
        <w:rPr>
          <w:b/>
          <w:bCs/>
          <w:iCs/>
          <w:sz w:val="20"/>
          <w:szCs w:val="20"/>
          <w:lang w:eastAsia="ja-JP"/>
        </w:rPr>
      </w:pPr>
    </w:p>
    <w:p w14:paraId="6DF887E7" w14:textId="60F96F29" w:rsidR="00E800BB" w:rsidRPr="00E800BB" w:rsidRDefault="00E278E4" w:rsidP="00E278E4">
      <w:pPr>
        <w:spacing w:line="260" w:lineRule="exact"/>
        <w:jc w:val="both"/>
        <w:rPr>
          <w:b/>
          <w:bCs/>
          <w:iCs/>
          <w:sz w:val="20"/>
          <w:szCs w:val="20"/>
          <w:lang w:eastAsia="ja-JP"/>
        </w:rPr>
      </w:pPr>
      <w:r>
        <w:rPr>
          <w:b/>
          <w:bCs/>
          <w:iCs/>
          <w:sz w:val="20"/>
          <w:szCs w:val="20"/>
          <w:lang w:eastAsia="ja-JP"/>
        </w:rPr>
        <w:t xml:space="preserve">4. </w:t>
      </w:r>
      <w:r w:rsidR="00E800BB" w:rsidRPr="00E800BB">
        <w:rPr>
          <w:b/>
          <w:bCs/>
          <w:iCs/>
          <w:sz w:val="20"/>
          <w:szCs w:val="20"/>
          <w:lang w:eastAsia="ja-JP"/>
        </w:rPr>
        <w:t>Conclusion</w:t>
      </w:r>
    </w:p>
    <w:p w14:paraId="45A2CA2B" w14:textId="77777777" w:rsidR="00E278E4" w:rsidRDefault="00E278E4" w:rsidP="00E278E4">
      <w:pPr>
        <w:jc w:val="both"/>
        <w:rPr>
          <w:bCs/>
          <w:sz w:val="20"/>
          <w:szCs w:val="20"/>
          <w:lang w:eastAsia="ja-JP"/>
        </w:rPr>
      </w:pPr>
    </w:p>
    <w:p w14:paraId="7282A599" w14:textId="3EDD212B" w:rsidR="00E800BB" w:rsidRPr="00E800BB" w:rsidRDefault="00E800BB" w:rsidP="00E800BB">
      <w:pPr>
        <w:spacing w:line="260" w:lineRule="exact"/>
        <w:jc w:val="both"/>
        <w:rPr>
          <w:bCs/>
          <w:sz w:val="20"/>
          <w:szCs w:val="20"/>
          <w:lang w:eastAsia="ja-JP"/>
        </w:rPr>
      </w:pPr>
      <w:r w:rsidRPr="00E800BB">
        <w:rPr>
          <w:bCs/>
          <w:sz w:val="20"/>
          <w:szCs w:val="20"/>
          <w:lang w:eastAsia="ja-JP"/>
        </w:rPr>
        <w:t xml:space="preserve">The present paper is a continuing effort towards the understanding of the mixing behavior of binary liquid mixtures comprising n-alkanols + ethyl benzene. The densities </w:t>
      </w:r>
      <w:r w:rsidRPr="00E800BB">
        <w:rPr>
          <w:rFonts w:ascii="Cambria Math" w:hAnsi="Cambria Math" w:cs="Cambria Math"/>
          <w:bCs/>
          <w:sz w:val="20"/>
          <w:szCs w:val="20"/>
          <w:lang w:eastAsia="ja-JP"/>
        </w:rPr>
        <w:t>𝜌</w:t>
      </w:r>
      <w:r w:rsidRPr="00E800BB">
        <w:rPr>
          <w:bCs/>
          <w:sz w:val="20"/>
          <w:szCs w:val="20"/>
          <w:lang w:eastAsia="ja-JP"/>
        </w:rPr>
        <w:t xml:space="preserve">, excess </w:t>
      </w:r>
      <w:r w:rsidRPr="00E800BB">
        <w:rPr>
          <w:bCs/>
          <w:sz w:val="20"/>
          <w:szCs w:val="20"/>
          <w:lang w:eastAsia="ja-JP"/>
        </w:rPr>
        <w:lastRenderedPageBreak/>
        <w:t xml:space="preserve">molar volumes </w:t>
      </w:r>
      <w:r w:rsidRPr="00E800BB">
        <w:rPr>
          <w:bCs/>
          <w:i/>
          <w:sz w:val="20"/>
          <w:szCs w:val="20"/>
          <w:lang w:eastAsia="ja-JP"/>
        </w:rPr>
        <w:t>V</w:t>
      </w:r>
      <w:r w:rsidRPr="00E800BB">
        <w:rPr>
          <w:bCs/>
          <w:sz w:val="20"/>
          <w:szCs w:val="20"/>
          <w:vertAlign w:val="subscript"/>
          <w:lang w:eastAsia="ja-JP"/>
        </w:rPr>
        <w:t>m</w:t>
      </w:r>
      <w:r w:rsidRPr="00E800BB">
        <w:rPr>
          <w:rFonts w:ascii="Cambria Math" w:hAnsi="Cambria Math" w:cs="Cambria Math"/>
          <w:bCs/>
          <w:sz w:val="20"/>
          <w:szCs w:val="20"/>
          <w:vertAlign w:val="superscript"/>
          <w:lang w:eastAsia="ja-JP"/>
        </w:rPr>
        <w:t>𝐸</w:t>
      </w:r>
      <w:r w:rsidRPr="00E800BB">
        <w:rPr>
          <w:bCs/>
          <w:sz w:val="20"/>
          <w:szCs w:val="20"/>
          <w:lang w:eastAsia="ja-JP"/>
        </w:rPr>
        <w:t xml:space="preserve">, speeds of sound </w:t>
      </w:r>
      <w:r w:rsidRPr="00E800BB">
        <w:rPr>
          <w:rFonts w:ascii="Cambria Math" w:hAnsi="Cambria Math" w:cs="Cambria Math"/>
          <w:bCs/>
          <w:i/>
          <w:sz w:val="20"/>
          <w:szCs w:val="20"/>
          <w:lang w:eastAsia="ja-JP"/>
        </w:rPr>
        <w:t>𝑢</w:t>
      </w:r>
      <w:r w:rsidRPr="00E800BB">
        <w:rPr>
          <w:bCs/>
          <w:sz w:val="20"/>
          <w:szCs w:val="20"/>
          <w:lang w:eastAsia="ja-JP"/>
        </w:rPr>
        <w:t xml:space="preserve">, and data of binary mixtures ethyl benzene with 1-butanol/1-pentanol have been reported at (298.15, 303.15, 308.15, 313.15, 318.15 and 323.15) K. The excess molar volumes </w:t>
      </w:r>
      <w:r w:rsidRPr="00E800BB">
        <w:rPr>
          <w:bCs/>
          <w:i/>
          <w:sz w:val="20"/>
          <w:szCs w:val="20"/>
          <w:lang w:eastAsia="ja-JP"/>
        </w:rPr>
        <w:t>V</w:t>
      </w:r>
      <w:r w:rsidRPr="00E800BB">
        <w:rPr>
          <w:bCs/>
          <w:sz w:val="20"/>
          <w:szCs w:val="20"/>
          <w:vertAlign w:val="subscript"/>
          <w:lang w:eastAsia="ja-JP"/>
        </w:rPr>
        <w:t>m</w:t>
      </w:r>
      <w:r w:rsidRPr="00E800BB">
        <w:rPr>
          <w:rFonts w:ascii="Cambria Math" w:hAnsi="Cambria Math" w:cs="Cambria Math"/>
          <w:bCs/>
          <w:sz w:val="20"/>
          <w:szCs w:val="20"/>
          <w:vertAlign w:val="superscript"/>
          <w:lang w:eastAsia="ja-JP"/>
        </w:rPr>
        <w:t>𝐸</w:t>
      </w:r>
      <w:r w:rsidRPr="00E800BB">
        <w:rPr>
          <w:bCs/>
          <w:sz w:val="20"/>
          <w:szCs w:val="20"/>
          <w:lang w:eastAsia="ja-JP"/>
        </w:rPr>
        <w:t xml:space="preserve"> and deviation in isentropic compressibility Δ</w:t>
      </w:r>
      <w:r w:rsidRPr="00E800BB">
        <w:rPr>
          <w:bCs/>
          <w:i/>
          <w:sz w:val="20"/>
          <w:szCs w:val="20"/>
          <w:lang w:eastAsia="ja-JP"/>
        </w:rPr>
        <w:t>κ</w:t>
      </w:r>
      <w:r w:rsidRPr="00E800BB">
        <w:rPr>
          <w:rFonts w:ascii="Cambria Math" w:hAnsi="Cambria Math" w:cs="Cambria Math"/>
          <w:bCs/>
          <w:i/>
          <w:sz w:val="20"/>
          <w:szCs w:val="20"/>
          <w:vertAlign w:val="subscript"/>
          <w:lang w:eastAsia="ja-JP"/>
        </w:rPr>
        <w:t>𝑠</w:t>
      </w:r>
      <w:r w:rsidRPr="00E800BB">
        <w:rPr>
          <w:bCs/>
          <w:sz w:val="20"/>
          <w:szCs w:val="20"/>
          <w:vertAlign w:val="subscript"/>
          <w:lang w:eastAsia="ja-JP"/>
        </w:rPr>
        <w:t xml:space="preserve"> </w:t>
      </w:r>
      <w:r w:rsidRPr="00E800BB">
        <w:rPr>
          <w:bCs/>
          <w:sz w:val="20"/>
          <w:szCs w:val="20"/>
          <w:lang w:eastAsia="ja-JP"/>
        </w:rPr>
        <w:t xml:space="preserve">were evaluated using the experimental data of </w:t>
      </w:r>
      <w:r w:rsidRPr="00E800BB">
        <w:rPr>
          <w:bCs/>
          <w:i/>
          <w:sz w:val="20"/>
          <w:szCs w:val="20"/>
          <w:lang w:eastAsia="ja-JP"/>
        </w:rPr>
        <w:t>ρ</w:t>
      </w:r>
      <w:r w:rsidRPr="00E800BB">
        <w:rPr>
          <w:bCs/>
          <w:sz w:val="20"/>
          <w:szCs w:val="20"/>
          <w:lang w:eastAsia="ja-JP"/>
        </w:rPr>
        <w:t xml:space="preserve">, </w:t>
      </w:r>
      <w:r w:rsidRPr="00E800BB">
        <w:rPr>
          <w:bCs/>
          <w:i/>
          <w:sz w:val="20"/>
          <w:szCs w:val="20"/>
          <w:lang w:eastAsia="ja-JP"/>
        </w:rPr>
        <w:t>η</w:t>
      </w:r>
      <w:r w:rsidRPr="00E800BB">
        <w:rPr>
          <w:bCs/>
          <w:sz w:val="20"/>
          <w:szCs w:val="20"/>
          <w:lang w:eastAsia="ja-JP"/>
        </w:rPr>
        <w:t xml:space="preserve">, and </w:t>
      </w:r>
      <w:r w:rsidRPr="00E800BB">
        <w:rPr>
          <w:bCs/>
          <w:i/>
          <w:sz w:val="20"/>
          <w:szCs w:val="20"/>
          <w:lang w:eastAsia="ja-JP"/>
        </w:rPr>
        <w:t>u</w:t>
      </w:r>
      <w:r w:rsidRPr="00E800BB">
        <w:rPr>
          <w:bCs/>
          <w:sz w:val="20"/>
          <w:szCs w:val="20"/>
          <w:lang w:eastAsia="ja-JP"/>
        </w:rPr>
        <w:t xml:space="preserve"> and correlated using the Redlich–Kister type polynomial equation. The derived acoustical parameters and their excess parameters Δ</w:t>
      </w:r>
      <w:r w:rsidRPr="00E800BB">
        <w:rPr>
          <w:bCs/>
          <w:i/>
          <w:sz w:val="20"/>
          <w:szCs w:val="20"/>
          <w:lang w:eastAsia="ja-JP"/>
        </w:rPr>
        <w:t>κ</w:t>
      </w:r>
      <w:r w:rsidRPr="00E800BB">
        <w:rPr>
          <w:rFonts w:ascii="Cambria Math" w:hAnsi="Cambria Math" w:cs="Cambria Math"/>
          <w:bCs/>
          <w:i/>
          <w:sz w:val="20"/>
          <w:szCs w:val="20"/>
          <w:vertAlign w:val="subscript"/>
          <w:lang w:eastAsia="ja-JP"/>
        </w:rPr>
        <w:t>𝑠</w:t>
      </w:r>
      <w:r w:rsidRPr="00E800BB">
        <w:rPr>
          <w:bCs/>
          <w:sz w:val="20"/>
          <w:szCs w:val="20"/>
          <w:lang w:eastAsia="ja-JP"/>
        </w:rPr>
        <w:t xml:space="preserve"> and </w:t>
      </w:r>
      <w:r w:rsidRPr="00E800BB">
        <w:rPr>
          <w:bCs/>
          <w:i/>
          <w:sz w:val="20"/>
          <w:szCs w:val="20"/>
          <w:lang w:eastAsia="ja-JP"/>
        </w:rPr>
        <w:t>V</w:t>
      </w:r>
      <w:r w:rsidRPr="00E800BB">
        <w:rPr>
          <w:rFonts w:ascii="Cambria Math" w:hAnsi="Cambria Math" w:cs="Cambria Math"/>
          <w:bCs/>
          <w:sz w:val="20"/>
          <w:szCs w:val="20"/>
          <w:vertAlign w:val="subscript"/>
          <w:lang w:eastAsia="ja-JP"/>
        </w:rPr>
        <w:t>𝑚</w:t>
      </w:r>
      <w:r w:rsidRPr="00E800BB">
        <w:rPr>
          <w:rFonts w:ascii="Cambria Math" w:hAnsi="Cambria Math" w:cs="Cambria Math"/>
          <w:bCs/>
          <w:sz w:val="20"/>
          <w:szCs w:val="20"/>
          <w:vertAlign w:val="superscript"/>
          <w:lang w:eastAsia="ja-JP"/>
        </w:rPr>
        <w:t>𝐸</w:t>
      </w:r>
      <w:r w:rsidRPr="00E800BB">
        <w:rPr>
          <w:bCs/>
          <w:sz w:val="20"/>
          <w:szCs w:val="20"/>
          <w:lang w:eastAsia="ja-JP"/>
        </w:rPr>
        <w:t xml:space="preserve"> are positive</w:t>
      </w:r>
      <w:r w:rsidR="0052685D">
        <w:rPr>
          <w:bCs/>
          <w:sz w:val="20"/>
          <w:szCs w:val="20"/>
          <w:lang w:eastAsia="ja-JP"/>
        </w:rPr>
        <w:t>,</w:t>
      </w:r>
      <w:r w:rsidRPr="00E800BB">
        <w:rPr>
          <w:bCs/>
          <w:sz w:val="20"/>
          <w:szCs w:val="20"/>
          <w:lang w:eastAsia="ja-JP"/>
        </w:rPr>
        <w:t xml:space="preserve"> and </w:t>
      </w:r>
      <w:r w:rsidRPr="00E800BB">
        <w:rPr>
          <w:bCs/>
          <w:iCs/>
          <w:sz w:val="20"/>
          <w:szCs w:val="20"/>
          <w:lang w:eastAsia="ja-JP"/>
        </w:rPr>
        <w:t>Δ</w:t>
      </w:r>
      <w:r w:rsidRPr="00E800BB">
        <w:rPr>
          <w:bCs/>
          <w:i/>
          <w:iCs/>
          <w:sz w:val="20"/>
          <w:szCs w:val="20"/>
          <w:lang w:eastAsia="ja-JP"/>
        </w:rPr>
        <w:t xml:space="preserve">u </w:t>
      </w:r>
      <w:r w:rsidRPr="00E800BB">
        <w:rPr>
          <w:bCs/>
          <w:sz w:val="20"/>
          <w:szCs w:val="20"/>
          <w:lang w:eastAsia="ja-JP"/>
        </w:rPr>
        <w:t>are negative</w:t>
      </w:r>
      <w:r w:rsidR="0052685D">
        <w:rPr>
          <w:bCs/>
          <w:sz w:val="20"/>
          <w:szCs w:val="20"/>
          <w:lang w:eastAsia="ja-JP"/>
        </w:rPr>
        <w:t>,</w:t>
      </w:r>
      <w:r w:rsidRPr="00E800BB">
        <w:rPr>
          <w:bCs/>
          <w:sz w:val="20"/>
          <w:szCs w:val="20"/>
          <w:lang w:eastAsia="ja-JP"/>
        </w:rPr>
        <w:t xml:space="preserve"> which hint</w:t>
      </w:r>
      <w:r w:rsidR="0052685D">
        <w:rPr>
          <w:bCs/>
          <w:sz w:val="20"/>
          <w:szCs w:val="20"/>
          <w:lang w:eastAsia="ja-JP"/>
        </w:rPr>
        <w:t>s</w:t>
      </w:r>
      <w:r w:rsidRPr="00E800BB">
        <w:rPr>
          <w:bCs/>
          <w:sz w:val="20"/>
          <w:szCs w:val="20"/>
          <w:lang w:eastAsia="ja-JP"/>
        </w:rPr>
        <w:t xml:space="preserve"> </w:t>
      </w:r>
      <w:r w:rsidR="0052685D">
        <w:rPr>
          <w:bCs/>
          <w:sz w:val="20"/>
          <w:szCs w:val="20"/>
          <w:lang w:eastAsia="ja-JP"/>
        </w:rPr>
        <w:t>at</w:t>
      </w:r>
      <w:r w:rsidRPr="00E800BB">
        <w:rPr>
          <w:bCs/>
          <w:sz w:val="20"/>
          <w:szCs w:val="20"/>
          <w:lang w:eastAsia="ja-JP"/>
        </w:rPr>
        <w:t xml:space="preserve"> the presence of weak dispersive forces between the component molecules in the mixture at all six temperatures studied. </w:t>
      </w:r>
    </w:p>
    <w:p w14:paraId="1917C204" w14:textId="77777777" w:rsidR="00E800BB" w:rsidRPr="00E800BB" w:rsidRDefault="00E800BB" w:rsidP="00E278E4">
      <w:pPr>
        <w:jc w:val="both"/>
        <w:rPr>
          <w:b/>
          <w:bCs/>
          <w:sz w:val="20"/>
          <w:szCs w:val="20"/>
          <w:lang w:eastAsia="ja-JP"/>
        </w:rPr>
      </w:pPr>
    </w:p>
    <w:p w14:paraId="3F7AC86E" w14:textId="6088B5C9" w:rsidR="00E800BB" w:rsidRPr="00E800BB" w:rsidRDefault="00E800BB" w:rsidP="00E800BB">
      <w:pPr>
        <w:spacing w:line="260" w:lineRule="exact"/>
        <w:jc w:val="both"/>
        <w:rPr>
          <w:bCs/>
          <w:sz w:val="20"/>
          <w:szCs w:val="20"/>
          <w:lang w:eastAsia="ja-JP"/>
        </w:rPr>
      </w:pPr>
      <w:r w:rsidRPr="00E800BB">
        <w:rPr>
          <w:b/>
          <w:bCs/>
          <w:sz w:val="20"/>
          <w:szCs w:val="20"/>
          <w:lang w:eastAsia="ja-JP"/>
        </w:rPr>
        <w:t>Acknowledgments</w:t>
      </w:r>
      <w:r w:rsidRPr="00E800BB">
        <w:rPr>
          <w:bCs/>
          <w:sz w:val="20"/>
          <w:szCs w:val="20"/>
          <w:lang w:eastAsia="ja-JP"/>
        </w:rPr>
        <w:t xml:space="preserve"> </w:t>
      </w:r>
    </w:p>
    <w:p w14:paraId="2395E4CA" w14:textId="77777777" w:rsidR="00E278E4" w:rsidRDefault="00E278E4" w:rsidP="00E278E4">
      <w:pPr>
        <w:jc w:val="both"/>
        <w:rPr>
          <w:bCs/>
          <w:sz w:val="20"/>
          <w:szCs w:val="20"/>
          <w:lang w:eastAsia="ja-JP"/>
        </w:rPr>
      </w:pPr>
    </w:p>
    <w:p w14:paraId="6467E78B" w14:textId="662C430F" w:rsidR="00E800BB" w:rsidRPr="00E800BB" w:rsidRDefault="00E800BB" w:rsidP="00E800BB">
      <w:pPr>
        <w:spacing w:line="260" w:lineRule="exact"/>
        <w:jc w:val="both"/>
        <w:rPr>
          <w:bCs/>
          <w:sz w:val="20"/>
          <w:szCs w:val="20"/>
          <w:lang w:eastAsia="ja-JP"/>
        </w:rPr>
      </w:pPr>
      <w:r w:rsidRPr="00E800BB">
        <w:rPr>
          <w:bCs/>
          <w:sz w:val="20"/>
          <w:szCs w:val="20"/>
          <w:lang w:eastAsia="ja-JP"/>
        </w:rPr>
        <w:t>A</w:t>
      </w:r>
      <w:r w:rsidR="00974626">
        <w:rPr>
          <w:bCs/>
          <w:sz w:val="20"/>
          <w:szCs w:val="20"/>
          <w:lang w:eastAsia="ja-JP"/>
        </w:rPr>
        <w:t>.</w:t>
      </w:r>
      <w:r w:rsidRPr="00E800BB">
        <w:rPr>
          <w:bCs/>
          <w:sz w:val="20"/>
          <w:szCs w:val="20"/>
          <w:lang w:eastAsia="ja-JP"/>
        </w:rPr>
        <w:t xml:space="preserve"> F</w:t>
      </w:r>
      <w:r w:rsidR="00974626">
        <w:rPr>
          <w:bCs/>
          <w:sz w:val="20"/>
          <w:szCs w:val="20"/>
          <w:lang w:eastAsia="ja-JP"/>
        </w:rPr>
        <w:t>.</w:t>
      </w:r>
      <w:r w:rsidRPr="00E800BB">
        <w:rPr>
          <w:bCs/>
          <w:sz w:val="20"/>
          <w:szCs w:val="20"/>
          <w:lang w:eastAsia="ja-JP"/>
        </w:rPr>
        <w:t xml:space="preserve"> M</w:t>
      </w:r>
      <w:r w:rsidR="00974626">
        <w:rPr>
          <w:bCs/>
          <w:sz w:val="20"/>
          <w:szCs w:val="20"/>
          <w:lang w:eastAsia="ja-JP"/>
        </w:rPr>
        <w:t>.</w:t>
      </w:r>
      <w:r w:rsidRPr="00E800BB">
        <w:rPr>
          <w:bCs/>
          <w:sz w:val="20"/>
          <w:szCs w:val="20"/>
          <w:lang w:eastAsia="ja-JP"/>
        </w:rPr>
        <w:t xml:space="preserve"> Sanaullah and M. A</w:t>
      </w:r>
      <w:r w:rsidR="00974626">
        <w:rPr>
          <w:bCs/>
          <w:sz w:val="20"/>
          <w:szCs w:val="20"/>
          <w:lang w:eastAsia="ja-JP"/>
        </w:rPr>
        <w:t>.</w:t>
      </w:r>
      <w:r w:rsidRPr="00E800BB">
        <w:rPr>
          <w:bCs/>
          <w:sz w:val="20"/>
          <w:szCs w:val="20"/>
          <w:lang w:eastAsia="ja-JP"/>
        </w:rPr>
        <w:t xml:space="preserve"> Uddin acknowledge 'The Research and Publication cell, University of Chittagong' (196/2020) for allocating the financial grant to carry out this research. The authors also express their sincere thanks to the Department of Chemistry, University of Chittagong, Chittagong</w:t>
      </w:r>
      <w:r w:rsidR="0052685D">
        <w:rPr>
          <w:bCs/>
          <w:sz w:val="20"/>
          <w:szCs w:val="20"/>
          <w:lang w:eastAsia="ja-JP"/>
        </w:rPr>
        <w:t>,</w:t>
      </w:r>
      <w:r w:rsidRPr="00E800BB">
        <w:rPr>
          <w:bCs/>
          <w:sz w:val="20"/>
          <w:szCs w:val="20"/>
          <w:lang w:eastAsia="ja-JP"/>
        </w:rPr>
        <w:t xml:space="preserve"> for providing other necessary facilities to finish the present work.</w:t>
      </w:r>
    </w:p>
    <w:p w14:paraId="012AB98F" w14:textId="77777777" w:rsidR="00E800BB" w:rsidRDefault="00E800BB" w:rsidP="00E800BB">
      <w:pPr>
        <w:spacing w:line="260" w:lineRule="exact"/>
        <w:jc w:val="both"/>
        <w:rPr>
          <w:bCs/>
          <w:sz w:val="20"/>
          <w:szCs w:val="20"/>
          <w:lang w:eastAsia="ja-JP"/>
        </w:rPr>
      </w:pPr>
    </w:p>
    <w:p w14:paraId="5F1D524D" w14:textId="4876CBCF" w:rsidR="00E800BB" w:rsidRDefault="00E800BB" w:rsidP="00E800BB">
      <w:pPr>
        <w:spacing w:line="260" w:lineRule="exact"/>
        <w:jc w:val="both"/>
        <w:rPr>
          <w:b/>
          <w:bCs/>
          <w:sz w:val="20"/>
          <w:szCs w:val="20"/>
          <w:lang w:eastAsia="ja-JP"/>
        </w:rPr>
      </w:pPr>
      <w:r w:rsidRPr="00E800BB">
        <w:rPr>
          <w:b/>
          <w:bCs/>
          <w:sz w:val="20"/>
          <w:szCs w:val="20"/>
          <w:lang w:eastAsia="ja-JP"/>
        </w:rPr>
        <w:t>References</w:t>
      </w:r>
    </w:p>
    <w:p w14:paraId="49094791" w14:textId="77777777" w:rsidR="00E278E4" w:rsidRPr="00E800BB" w:rsidRDefault="00E278E4" w:rsidP="00E278E4">
      <w:pPr>
        <w:jc w:val="both"/>
        <w:rPr>
          <w:b/>
          <w:bCs/>
          <w:sz w:val="20"/>
          <w:szCs w:val="20"/>
          <w:lang w:eastAsia="ja-JP"/>
        </w:rPr>
      </w:pPr>
    </w:p>
    <w:p w14:paraId="02EB4C63" w14:textId="7D7393F6"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u w:val="single"/>
          <w:lang w:eastAsia="ja-JP"/>
        </w:rPr>
      </w:pPr>
      <w:r w:rsidRPr="00974626">
        <w:rPr>
          <w:rFonts w:ascii="Times New Roman" w:hAnsi="Times New Roman"/>
          <w:bCs/>
          <w:sz w:val="18"/>
          <w:szCs w:val="18"/>
          <w:lang w:eastAsia="ja-JP"/>
        </w:rPr>
        <w:t>M. Rani, S. Agarwal, P. Lahot, </w:t>
      </w:r>
      <w:bookmarkStart w:id="1" w:name="baep-author-id6-profile"/>
      <w:r w:rsidR="00AD7515" w:rsidRPr="00974626">
        <w:rPr>
          <w:rFonts w:ascii="Times New Roman" w:hAnsi="Times New Roman"/>
          <w:bCs/>
          <w:sz w:val="18"/>
          <w:szCs w:val="18"/>
          <w:lang w:eastAsia="ja-JP"/>
        </w:rPr>
        <w:t xml:space="preserve">and </w:t>
      </w:r>
      <w:r w:rsidRPr="00974626">
        <w:rPr>
          <w:rFonts w:ascii="Times New Roman" w:hAnsi="Times New Roman"/>
          <w:bCs/>
          <w:sz w:val="18"/>
          <w:szCs w:val="18"/>
          <w:lang w:eastAsia="ja-JP"/>
        </w:rPr>
        <w:t>S. Maken</w:t>
      </w:r>
      <w:bookmarkEnd w:id="1"/>
      <w:r w:rsidRPr="00974626">
        <w:rPr>
          <w:rFonts w:ascii="Times New Roman" w:hAnsi="Times New Roman"/>
          <w:bCs/>
          <w:sz w:val="18"/>
          <w:szCs w:val="18"/>
          <w:lang w:eastAsia="ja-JP"/>
        </w:rPr>
        <w:t>, J. Ind. Eng. Chem.</w:t>
      </w:r>
      <w:r w:rsidR="00AD7515" w:rsidRPr="00974626">
        <w:rPr>
          <w:rFonts w:ascii="Times New Roman" w:hAnsi="Times New Roman"/>
          <w:bCs/>
          <w:sz w:val="18"/>
          <w:szCs w:val="18"/>
          <w:lang w:eastAsia="ja-JP"/>
        </w:rPr>
        <w:t xml:space="preserve"> </w:t>
      </w:r>
      <w:r w:rsidRPr="00974626">
        <w:rPr>
          <w:rFonts w:ascii="Times New Roman" w:hAnsi="Times New Roman"/>
          <w:b/>
          <w:sz w:val="18"/>
          <w:szCs w:val="18"/>
          <w:lang w:eastAsia="ja-JP"/>
        </w:rPr>
        <w:t>19</w:t>
      </w:r>
      <w:r w:rsidRPr="00974626">
        <w:rPr>
          <w:rFonts w:ascii="Times New Roman" w:hAnsi="Times New Roman"/>
          <w:bCs/>
          <w:sz w:val="18"/>
          <w:szCs w:val="18"/>
          <w:lang w:eastAsia="ja-JP"/>
        </w:rPr>
        <w:t xml:space="preserve">, 1715 (2013). </w:t>
      </w:r>
      <w:hyperlink r:id="rId22" w:tgtFrame="_blank" w:tooltip="Persistent link using digital object identifier" w:history="1">
        <w:r w:rsidRPr="00974626">
          <w:rPr>
            <w:rStyle w:val="Hyperlink"/>
            <w:rFonts w:ascii="Times New Roman" w:hAnsi="Times New Roman"/>
            <w:bCs/>
            <w:sz w:val="18"/>
            <w:szCs w:val="18"/>
            <w:lang w:eastAsia="ja-JP"/>
          </w:rPr>
          <w:t>https://doi.org/10.1016/j.jiec.2013.02.011</w:t>
        </w:r>
      </w:hyperlink>
    </w:p>
    <w:p w14:paraId="17DE2CF0" w14:textId="7291B5D6"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u w:val="single"/>
          <w:lang w:eastAsia="ja-JP"/>
        </w:rPr>
      </w:pPr>
      <w:bookmarkStart w:id="2" w:name="_ENREF_4"/>
      <w:r w:rsidRPr="00974626">
        <w:rPr>
          <w:rFonts w:ascii="Times New Roman" w:hAnsi="Times New Roman"/>
          <w:bCs/>
          <w:sz w:val="18"/>
          <w:szCs w:val="18"/>
          <w:lang w:eastAsia="ja-JP"/>
        </w:rPr>
        <w:t>M. Rani, S. Gahlyan, A. Gaur, </w:t>
      </w:r>
      <w:bookmarkStart w:id="3" w:name="bau0020-profile"/>
      <w:r w:rsidR="00AD7515" w:rsidRPr="00974626">
        <w:rPr>
          <w:rFonts w:ascii="Times New Roman" w:hAnsi="Times New Roman"/>
          <w:bCs/>
          <w:sz w:val="18"/>
          <w:szCs w:val="18"/>
          <w:lang w:eastAsia="ja-JP"/>
        </w:rPr>
        <w:t xml:space="preserve">and </w:t>
      </w:r>
      <w:r w:rsidRPr="00974626">
        <w:rPr>
          <w:rFonts w:ascii="Times New Roman" w:hAnsi="Times New Roman"/>
          <w:bCs/>
          <w:sz w:val="18"/>
          <w:szCs w:val="18"/>
          <w:lang w:eastAsia="ja-JP"/>
        </w:rPr>
        <w:t>S. Maken</w:t>
      </w:r>
      <w:bookmarkEnd w:id="3"/>
      <w:r w:rsidRPr="00974626">
        <w:rPr>
          <w:rFonts w:ascii="Times New Roman" w:hAnsi="Times New Roman"/>
          <w:bCs/>
          <w:sz w:val="18"/>
          <w:szCs w:val="18"/>
          <w:lang w:eastAsia="ja-JP"/>
        </w:rPr>
        <w:t>,</w:t>
      </w:r>
      <w:r w:rsidRPr="00974626">
        <w:rPr>
          <w:rFonts w:ascii="Times New Roman" w:hAnsi="Times New Roman"/>
          <w:b/>
          <w:bCs/>
          <w:sz w:val="18"/>
          <w:szCs w:val="18"/>
          <w:lang w:eastAsia="ja-JP"/>
        </w:rPr>
        <w:t xml:space="preserve"> </w:t>
      </w:r>
      <w:r w:rsidRPr="00974626">
        <w:rPr>
          <w:rFonts w:ascii="Times New Roman" w:hAnsi="Times New Roman"/>
          <w:bCs/>
          <w:sz w:val="18"/>
          <w:szCs w:val="18"/>
          <w:lang w:eastAsia="ja-JP"/>
        </w:rPr>
        <w:t>Chinese J. Chem. Eng</w:t>
      </w:r>
      <w:r w:rsidRPr="00974626">
        <w:rPr>
          <w:rFonts w:ascii="Times New Roman" w:hAnsi="Times New Roman"/>
          <w:b/>
          <w:bCs/>
          <w:sz w:val="18"/>
          <w:szCs w:val="18"/>
          <w:lang w:eastAsia="ja-JP"/>
        </w:rPr>
        <w:t>.</w:t>
      </w:r>
      <w:r w:rsidRPr="00974626">
        <w:rPr>
          <w:rFonts w:ascii="Times New Roman" w:hAnsi="Times New Roman"/>
          <w:bCs/>
          <w:sz w:val="18"/>
          <w:szCs w:val="18"/>
          <w:lang w:eastAsia="ja-JP"/>
        </w:rPr>
        <w:t xml:space="preserve"> </w:t>
      </w:r>
      <w:r w:rsidRPr="00974626">
        <w:rPr>
          <w:rFonts w:ascii="Times New Roman" w:hAnsi="Times New Roman"/>
          <w:b/>
          <w:bCs/>
          <w:sz w:val="18"/>
          <w:szCs w:val="18"/>
          <w:lang w:eastAsia="ja-JP"/>
        </w:rPr>
        <w:t>23</w:t>
      </w:r>
      <w:r w:rsidRPr="00974626">
        <w:rPr>
          <w:rFonts w:ascii="Times New Roman" w:hAnsi="Times New Roman"/>
          <w:bCs/>
          <w:sz w:val="18"/>
          <w:szCs w:val="18"/>
          <w:lang w:eastAsia="ja-JP"/>
        </w:rPr>
        <w:t xml:space="preserve">, 689 (2015). </w:t>
      </w:r>
      <w:hyperlink r:id="rId23" w:tgtFrame="_blank" w:tooltip="Persistent link using digital object identifier" w:history="1">
        <w:r w:rsidRPr="00974626">
          <w:rPr>
            <w:rStyle w:val="Hyperlink"/>
            <w:rFonts w:ascii="Times New Roman" w:hAnsi="Times New Roman"/>
            <w:bCs/>
            <w:sz w:val="18"/>
            <w:szCs w:val="18"/>
            <w:lang w:eastAsia="ja-JP"/>
          </w:rPr>
          <w:t>https://doi.org/10.1016/j.cjche.2014.12.003</w:t>
        </w:r>
      </w:hyperlink>
    </w:p>
    <w:p w14:paraId="416EA4CB" w14:textId="2675206A"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val="en-GB" w:eastAsia="ja-JP"/>
        </w:rPr>
      </w:pPr>
      <w:bookmarkStart w:id="4" w:name="_ENREF_5"/>
      <w:bookmarkEnd w:id="2"/>
      <w:r w:rsidRPr="00974626">
        <w:rPr>
          <w:rFonts w:ascii="Times New Roman" w:hAnsi="Times New Roman"/>
          <w:bCs/>
          <w:sz w:val="18"/>
          <w:szCs w:val="18"/>
          <w:lang w:val="en-GB" w:eastAsia="ja-JP"/>
        </w:rPr>
        <w:t xml:space="preserve">K. Kumari and S. Maken, J. Mol. Liq. </w:t>
      </w:r>
      <w:r w:rsidRPr="00974626">
        <w:rPr>
          <w:rFonts w:ascii="Times New Roman" w:hAnsi="Times New Roman"/>
          <w:b/>
          <w:bCs/>
          <w:sz w:val="18"/>
          <w:szCs w:val="18"/>
          <w:lang w:val="en-GB" w:eastAsia="ja-JP"/>
        </w:rPr>
        <w:t>326</w:t>
      </w:r>
      <w:r w:rsidRPr="00974626">
        <w:rPr>
          <w:rFonts w:ascii="Times New Roman" w:hAnsi="Times New Roman"/>
          <w:bCs/>
          <w:sz w:val="18"/>
          <w:szCs w:val="18"/>
          <w:lang w:val="en-GB" w:eastAsia="ja-JP"/>
        </w:rPr>
        <w:t xml:space="preserve">, </w:t>
      </w:r>
      <w:r w:rsidR="0051018B">
        <w:rPr>
          <w:rFonts w:ascii="Times New Roman" w:hAnsi="Times New Roman"/>
          <w:bCs/>
          <w:sz w:val="18"/>
          <w:szCs w:val="18"/>
          <w:lang w:val="en-GB" w:eastAsia="ja-JP"/>
        </w:rPr>
        <w:t xml:space="preserve">ID </w:t>
      </w:r>
      <w:r w:rsidRPr="00974626">
        <w:rPr>
          <w:rFonts w:ascii="Times New Roman" w:hAnsi="Times New Roman"/>
          <w:bCs/>
          <w:sz w:val="18"/>
          <w:szCs w:val="18"/>
          <w:lang w:val="en-GB" w:eastAsia="ja-JP"/>
        </w:rPr>
        <w:t xml:space="preserve">115253 (2021).  </w:t>
      </w:r>
      <w:hyperlink r:id="rId24" w:history="1">
        <w:r w:rsidRPr="00974626">
          <w:rPr>
            <w:rStyle w:val="Hyperlink"/>
            <w:rFonts w:ascii="Times New Roman" w:hAnsi="Times New Roman"/>
            <w:bCs/>
            <w:sz w:val="18"/>
            <w:szCs w:val="18"/>
            <w:lang w:val="en-GB" w:eastAsia="ja-JP"/>
          </w:rPr>
          <w:t>https://doi.org/10.1016/j.molliq.2020.115253</w:t>
        </w:r>
      </w:hyperlink>
    </w:p>
    <w:p w14:paraId="4CB4D3AA" w14:textId="19F9636D"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C. Reichardt and T. Welton, Solvents and Solvent Effects in Organic Chemistry</w:t>
      </w:r>
      <w:r w:rsidR="002D4663" w:rsidRPr="00974626">
        <w:rPr>
          <w:rFonts w:ascii="Times New Roman" w:hAnsi="Times New Roman"/>
          <w:bCs/>
          <w:i/>
          <w:sz w:val="18"/>
          <w:szCs w:val="18"/>
          <w:lang w:eastAsia="ja-JP"/>
        </w:rPr>
        <w:t xml:space="preserve"> </w:t>
      </w:r>
      <w:r w:rsidR="002D4663" w:rsidRPr="00974626">
        <w:rPr>
          <w:rFonts w:ascii="Times New Roman" w:hAnsi="Times New Roman"/>
          <w:bCs/>
          <w:iCs/>
          <w:sz w:val="18"/>
          <w:szCs w:val="18"/>
          <w:lang w:eastAsia="ja-JP"/>
        </w:rPr>
        <w:t>(</w:t>
      </w:r>
      <w:r w:rsidRPr="00974626">
        <w:rPr>
          <w:rFonts w:ascii="Times New Roman" w:hAnsi="Times New Roman"/>
          <w:bCs/>
          <w:sz w:val="18"/>
          <w:szCs w:val="18"/>
          <w:lang w:eastAsia="ja-JP"/>
        </w:rPr>
        <w:t>WIL</w:t>
      </w:r>
      <w:r w:rsidR="00DF2F77">
        <w:rPr>
          <w:rFonts w:ascii="Times New Roman" w:hAnsi="Times New Roman"/>
          <w:bCs/>
          <w:sz w:val="18"/>
          <w:szCs w:val="18"/>
          <w:lang w:eastAsia="ja-JP"/>
        </w:rPr>
        <w:t xml:space="preserve">EY. VCH Verlag GmbH  and Co. </w:t>
      </w:r>
      <w:r w:rsidRPr="00974626">
        <w:rPr>
          <w:rFonts w:ascii="Times New Roman" w:hAnsi="Times New Roman"/>
          <w:bCs/>
          <w:sz w:val="18"/>
          <w:szCs w:val="18"/>
          <w:lang w:eastAsia="ja-JP"/>
        </w:rPr>
        <w:t>KGaA, Weinheim, 2003</w:t>
      </w:r>
      <w:bookmarkEnd w:id="4"/>
      <w:r w:rsidR="002D4663" w:rsidRPr="00974626">
        <w:rPr>
          <w:rFonts w:ascii="Times New Roman" w:hAnsi="Times New Roman"/>
          <w:bCs/>
          <w:sz w:val="18"/>
          <w:szCs w:val="18"/>
          <w:lang w:eastAsia="ja-JP"/>
        </w:rPr>
        <w:t>)</w:t>
      </w:r>
      <w:r w:rsidRPr="00974626">
        <w:rPr>
          <w:rFonts w:ascii="Times New Roman" w:hAnsi="Times New Roman"/>
          <w:bCs/>
          <w:sz w:val="18"/>
          <w:szCs w:val="18"/>
          <w:lang w:eastAsia="ja-JP"/>
        </w:rPr>
        <w:t>.</w:t>
      </w:r>
    </w:p>
    <w:p w14:paraId="50290B61" w14:textId="4926E098"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bookmarkStart w:id="5" w:name="_ENREF_7"/>
      <w:r w:rsidRPr="00974626">
        <w:rPr>
          <w:rFonts w:ascii="Times New Roman" w:hAnsi="Times New Roman"/>
          <w:bCs/>
          <w:sz w:val="18"/>
          <w:szCs w:val="18"/>
          <w:lang w:eastAsia="ja-JP"/>
        </w:rPr>
        <w:t xml:space="preserve">U. Bhardwaj, S. Maken, and </w:t>
      </w:r>
      <w:r w:rsidR="00DF2F77">
        <w:rPr>
          <w:rFonts w:ascii="Times New Roman" w:hAnsi="Times New Roman"/>
          <w:bCs/>
          <w:sz w:val="18"/>
          <w:szCs w:val="18"/>
          <w:lang w:eastAsia="ja-JP"/>
        </w:rPr>
        <w:t>K. C. Singh, J. Chem. Eng. Data</w:t>
      </w:r>
      <w:r w:rsidRPr="00974626">
        <w:rPr>
          <w:rFonts w:ascii="Times New Roman" w:hAnsi="Times New Roman"/>
          <w:bCs/>
          <w:sz w:val="18"/>
          <w:szCs w:val="18"/>
          <w:lang w:eastAsia="ja-JP"/>
        </w:rPr>
        <w:t xml:space="preserve"> </w:t>
      </w:r>
      <w:r w:rsidRPr="00974626">
        <w:rPr>
          <w:rFonts w:ascii="Times New Roman" w:hAnsi="Times New Roman"/>
          <w:b/>
          <w:bCs/>
          <w:sz w:val="18"/>
          <w:szCs w:val="18"/>
          <w:lang w:eastAsia="ja-JP"/>
        </w:rPr>
        <w:t>41</w:t>
      </w:r>
      <w:r w:rsidRPr="00974626">
        <w:rPr>
          <w:rFonts w:ascii="Times New Roman" w:hAnsi="Times New Roman"/>
          <w:bCs/>
          <w:sz w:val="18"/>
          <w:szCs w:val="18"/>
          <w:lang w:eastAsia="ja-JP"/>
        </w:rPr>
        <w:t xml:space="preserve">, 1043 (1996).  </w:t>
      </w:r>
      <w:hyperlink r:id="rId25" w:tooltip="DOI URL" w:history="1">
        <w:r w:rsidRPr="00974626">
          <w:rPr>
            <w:rStyle w:val="Hyperlink"/>
            <w:rFonts w:ascii="Times New Roman" w:hAnsi="Times New Roman"/>
            <w:bCs/>
            <w:sz w:val="18"/>
            <w:szCs w:val="18"/>
            <w:lang w:eastAsia="ja-JP"/>
          </w:rPr>
          <w:t>https://doi.org/10.1021/je960070e</w:t>
        </w:r>
      </w:hyperlink>
    </w:p>
    <w:p w14:paraId="51A67449" w14:textId="400C2C34"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bookmarkStart w:id="6" w:name="_ENREF_8"/>
      <w:bookmarkEnd w:id="5"/>
      <w:r w:rsidRPr="00974626">
        <w:rPr>
          <w:rFonts w:ascii="Times New Roman" w:hAnsi="Times New Roman"/>
          <w:bCs/>
          <w:sz w:val="18"/>
          <w:szCs w:val="18"/>
          <w:lang w:eastAsia="ja-JP"/>
        </w:rPr>
        <w:t>K.</w:t>
      </w:r>
      <w:r w:rsidR="002D4663" w:rsidRPr="00974626">
        <w:rPr>
          <w:rFonts w:ascii="Times New Roman" w:hAnsi="Times New Roman"/>
          <w:bCs/>
          <w:sz w:val="18"/>
          <w:szCs w:val="18"/>
          <w:lang w:eastAsia="ja-JP"/>
        </w:rPr>
        <w:t xml:space="preserve"> </w:t>
      </w:r>
      <w:r w:rsidRPr="00974626">
        <w:rPr>
          <w:rFonts w:ascii="Times New Roman" w:hAnsi="Times New Roman"/>
          <w:bCs/>
          <w:sz w:val="18"/>
          <w:szCs w:val="18"/>
          <w:lang w:eastAsia="ja-JP"/>
        </w:rPr>
        <w:t>C. Singh, K.</w:t>
      </w:r>
      <w:r w:rsidR="002D4663" w:rsidRPr="00974626">
        <w:rPr>
          <w:rFonts w:ascii="Times New Roman" w:hAnsi="Times New Roman"/>
          <w:bCs/>
          <w:sz w:val="18"/>
          <w:szCs w:val="18"/>
          <w:lang w:eastAsia="ja-JP"/>
        </w:rPr>
        <w:t xml:space="preserve"> </w:t>
      </w:r>
      <w:r w:rsidRPr="00974626">
        <w:rPr>
          <w:rFonts w:ascii="Times New Roman" w:hAnsi="Times New Roman"/>
          <w:bCs/>
          <w:sz w:val="18"/>
          <w:szCs w:val="18"/>
          <w:lang w:eastAsia="ja-JP"/>
        </w:rPr>
        <w:t>C. Kalra, </w:t>
      </w:r>
      <w:bookmarkStart w:id="7" w:name="baep-author-id3-profile"/>
      <w:r w:rsidRPr="00974626">
        <w:rPr>
          <w:rFonts w:ascii="Times New Roman" w:hAnsi="Times New Roman"/>
          <w:bCs/>
          <w:sz w:val="18"/>
          <w:szCs w:val="18"/>
          <w:lang w:eastAsia="ja-JP"/>
        </w:rPr>
        <w:t>S. Maken</w:t>
      </w:r>
      <w:bookmarkEnd w:id="7"/>
      <w:r w:rsidRPr="00974626">
        <w:rPr>
          <w:rFonts w:ascii="Times New Roman" w:hAnsi="Times New Roman"/>
          <w:bCs/>
          <w:sz w:val="18"/>
          <w:szCs w:val="18"/>
          <w:lang w:eastAsia="ja-JP"/>
        </w:rPr>
        <w:t>, </w:t>
      </w:r>
      <w:r w:rsidR="002D4663" w:rsidRPr="00974626">
        <w:rPr>
          <w:rFonts w:ascii="Times New Roman" w:hAnsi="Times New Roman"/>
          <w:bCs/>
          <w:sz w:val="18"/>
          <w:szCs w:val="18"/>
          <w:lang w:eastAsia="ja-JP"/>
        </w:rPr>
        <w:t xml:space="preserve">and </w:t>
      </w:r>
      <w:r w:rsidRPr="00974626">
        <w:rPr>
          <w:rFonts w:ascii="Times New Roman" w:hAnsi="Times New Roman"/>
          <w:bCs/>
          <w:sz w:val="18"/>
          <w:szCs w:val="18"/>
          <w:lang w:eastAsia="ja-JP"/>
        </w:rPr>
        <w:t xml:space="preserve">V. Gupta, Flu. Pha. Equ. </w:t>
      </w:r>
      <w:r w:rsidRPr="00974626">
        <w:rPr>
          <w:rFonts w:ascii="Times New Roman" w:hAnsi="Times New Roman"/>
          <w:b/>
          <w:bCs/>
          <w:sz w:val="18"/>
          <w:szCs w:val="18"/>
          <w:lang w:eastAsia="ja-JP"/>
        </w:rPr>
        <w:t>123</w:t>
      </w:r>
      <w:r w:rsidRPr="00974626">
        <w:rPr>
          <w:rFonts w:ascii="Times New Roman" w:hAnsi="Times New Roman"/>
          <w:bCs/>
          <w:sz w:val="18"/>
          <w:szCs w:val="18"/>
          <w:lang w:eastAsia="ja-JP"/>
        </w:rPr>
        <w:t xml:space="preserve">, 271 (1996). </w:t>
      </w:r>
    </w:p>
    <w:p w14:paraId="79C7EB82" w14:textId="40D04494" w:rsidR="00E800BB" w:rsidRPr="00974626" w:rsidRDefault="00E067C9" w:rsidP="00974626">
      <w:pPr>
        <w:pStyle w:val="ListParagraph"/>
        <w:spacing w:after="0" w:line="240" w:lineRule="auto"/>
        <w:ind w:left="360"/>
        <w:rPr>
          <w:rFonts w:ascii="Times New Roman" w:hAnsi="Times New Roman"/>
          <w:bCs/>
          <w:sz w:val="18"/>
          <w:szCs w:val="18"/>
          <w:u w:val="single"/>
          <w:lang w:eastAsia="ja-JP"/>
        </w:rPr>
      </w:pPr>
      <w:hyperlink r:id="rId26" w:history="1">
        <w:r w:rsidR="002D4663" w:rsidRPr="00974626">
          <w:rPr>
            <w:rStyle w:val="Hyperlink"/>
            <w:rFonts w:ascii="Times New Roman" w:hAnsi="Times New Roman"/>
            <w:bCs/>
            <w:sz w:val="18"/>
            <w:szCs w:val="18"/>
            <w:lang w:eastAsia="ja-JP"/>
          </w:rPr>
          <w:t>https://doi.org/10.1016/S0378-3812(96)90037-0</w:t>
        </w:r>
      </w:hyperlink>
    </w:p>
    <w:p w14:paraId="05A2D603" w14:textId="19ADDD5C"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bookmarkStart w:id="8" w:name="_ENREF_9"/>
      <w:bookmarkEnd w:id="6"/>
      <w:r w:rsidRPr="00974626">
        <w:rPr>
          <w:rFonts w:ascii="Times New Roman" w:hAnsi="Times New Roman"/>
          <w:bCs/>
          <w:sz w:val="18"/>
          <w:szCs w:val="18"/>
          <w:lang w:eastAsia="ja-JP"/>
        </w:rPr>
        <w:t>S. Gahlyan, S. Verma, M. Rani, </w:t>
      </w:r>
      <w:r w:rsidR="002D4663" w:rsidRPr="00974626">
        <w:rPr>
          <w:rFonts w:ascii="Times New Roman" w:hAnsi="Times New Roman"/>
          <w:bCs/>
          <w:sz w:val="18"/>
          <w:szCs w:val="18"/>
          <w:lang w:eastAsia="ja-JP"/>
        </w:rPr>
        <w:t xml:space="preserve">and </w:t>
      </w:r>
      <w:r w:rsidRPr="00974626">
        <w:rPr>
          <w:rFonts w:ascii="Times New Roman" w:hAnsi="Times New Roman"/>
          <w:bCs/>
          <w:sz w:val="18"/>
          <w:szCs w:val="18"/>
          <w:lang w:eastAsia="ja-JP"/>
        </w:rPr>
        <w:t xml:space="preserve">S. Maken, J. Mol. Liq.  </w:t>
      </w:r>
      <w:r w:rsidRPr="00974626">
        <w:rPr>
          <w:rFonts w:ascii="Times New Roman" w:hAnsi="Times New Roman"/>
          <w:b/>
          <w:bCs/>
          <w:sz w:val="18"/>
          <w:szCs w:val="18"/>
          <w:lang w:eastAsia="ja-JP"/>
        </w:rPr>
        <w:t>244</w:t>
      </w:r>
      <w:r w:rsidRPr="00DF2F77">
        <w:rPr>
          <w:rFonts w:ascii="Times New Roman" w:hAnsi="Times New Roman"/>
          <w:bCs/>
          <w:sz w:val="18"/>
          <w:szCs w:val="18"/>
          <w:lang w:eastAsia="ja-JP"/>
        </w:rPr>
        <w:t>,</w:t>
      </w:r>
      <w:r w:rsidRPr="00974626">
        <w:rPr>
          <w:rFonts w:ascii="Times New Roman" w:hAnsi="Times New Roman"/>
          <w:b/>
          <w:bCs/>
          <w:sz w:val="18"/>
          <w:szCs w:val="18"/>
          <w:lang w:eastAsia="ja-JP"/>
        </w:rPr>
        <w:t xml:space="preserve"> </w:t>
      </w:r>
      <w:r w:rsidRPr="00974626">
        <w:rPr>
          <w:rFonts w:ascii="Times New Roman" w:hAnsi="Times New Roman"/>
          <w:sz w:val="18"/>
          <w:szCs w:val="18"/>
          <w:lang w:eastAsia="ja-JP"/>
        </w:rPr>
        <w:t>233</w:t>
      </w:r>
      <w:r w:rsidRPr="00974626">
        <w:rPr>
          <w:rFonts w:ascii="Times New Roman" w:hAnsi="Times New Roman"/>
          <w:bCs/>
          <w:sz w:val="18"/>
          <w:szCs w:val="18"/>
          <w:lang w:eastAsia="ja-JP"/>
        </w:rPr>
        <w:t xml:space="preserve"> (2017). </w:t>
      </w:r>
      <w:hyperlink r:id="rId27" w:tgtFrame="_blank" w:tooltip="Persistent link using digital object identifier" w:history="1">
        <w:r w:rsidRPr="00974626">
          <w:rPr>
            <w:rStyle w:val="Hyperlink"/>
            <w:rFonts w:ascii="Times New Roman" w:hAnsi="Times New Roman"/>
            <w:bCs/>
            <w:sz w:val="18"/>
            <w:szCs w:val="18"/>
            <w:lang w:eastAsia="ja-JP"/>
          </w:rPr>
          <w:t>https://doi.org/10.1016/j.molliq.2017.09.015</w:t>
        </w:r>
      </w:hyperlink>
    </w:p>
    <w:p w14:paraId="52F8E743" w14:textId="5A6DF1DD"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N. V. Sastry, S. R. Patel, and S. S. Soni, J. Chem. Eng. Data</w:t>
      </w:r>
      <w:r w:rsidR="00DF2F77">
        <w:rPr>
          <w:rFonts w:ascii="Times New Roman" w:hAnsi="Times New Roman"/>
          <w:bCs/>
          <w:sz w:val="18"/>
          <w:szCs w:val="18"/>
          <w:lang w:eastAsia="ja-JP"/>
        </w:rPr>
        <w:t xml:space="preserve"> </w:t>
      </w:r>
      <w:r w:rsidRPr="00974626">
        <w:rPr>
          <w:rFonts w:ascii="Times New Roman" w:hAnsi="Times New Roman"/>
          <w:b/>
          <w:bCs/>
          <w:sz w:val="18"/>
          <w:szCs w:val="18"/>
          <w:lang w:eastAsia="ja-JP"/>
        </w:rPr>
        <w:t>56</w:t>
      </w:r>
      <w:r w:rsidRPr="00974626">
        <w:rPr>
          <w:rFonts w:ascii="Times New Roman" w:hAnsi="Times New Roman"/>
          <w:bCs/>
          <w:sz w:val="18"/>
          <w:szCs w:val="18"/>
          <w:lang w:eastAsia="ja-JP"/>
        </w:rPr>
        <w:t>, 142 (2011).</w:t>
      </w:r>
      <w:bookmarkEnd w:id="8"/>
      <w:r w:rsidRPr="00974626">
        <w:rPr>
          <w:rFonts w:ascii="Times New Roman" w:hAnsi="Times New Roman"/>
          <w:bCs/>
          <w:sz w:val="18"/>
          <w:szCs w:val="18"/>
          <w:lang w:eastAsia="ja-JP"/>
        </w:rPr>
        <w:t xml:space="preserve"> </w:t>
      </w:r>
      <w:hyperlink r:id="rId28" w:tooltip="DOI URL" w:history="1">
        <w:r w:rsidRPr="00974626">
          <w:rPr>
            <w:rStyle w:val="Hyperlink"/>
            <w:rFonts w:ascii="Times New Roman" w:hAnsi="Times New Roman"/>
            <w:bCs/>
            <w:sz w:val="18"/>
            <w:szCs w:val="18"/>
            <w:lang w:eastAsia="ja-JP"/>
          </w:rPr>
          <w:t>https://doi.org/10.1021/je100652b</w:t>
        </w:r>
      </w:hyperlink>
    </w:p>
    <w:p w14:paraId="31CCDBB1" w14:textId="4763D357"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bookmarkStart w:id="9" w:name="_ENREF_11"/>
      <w:r w:rsidRPr="00974626">
        <w:rPr>
          <w:rFonts w:ascii="Times New Roman" w:hAnsi="Times New Roman"/>
          <w:bCs/>
          <w:sz w:val="18"/>
          <w:szCs w:val="18"/>
          <w:lang w:eastAsia="ja-JP"/>
        </w:rPr>
        <w:t>S. Verma, S. Gahlyan, M. Rani, </w:t>
      </w:r>
      <w:r w:rsidR="002D4663" w:rsidRPr="00974626">
        <w:rPr>
          <w:rFonts w:ascii="Times New Roman" w:hAnsi="Times New Roman"/>
          <w:bCs/>
          <w:sz w:val="18"/>
          <w:szCs w:val="18"/>
          <w:lang w:eastAsia="ja-JP"/>
        </w:rPr>
        <w:t xml:space="preserve">and </w:t>
      </w:r>
      <w:r w:rsidRPr="00974626">
        <w:rPr>
          <w:rFonts w:ascii="Times New Roman" w:hAnsi="Times New Roman"/>
          <w:bCs/>
          <w:sz w:val="18"/>
          <w:szCs w:val="18"/>
          <w:lang w:eastAsia="ja-JP"/>
        </w:rPr>
        <w:t xml:space="preserve">S. Maken, J. Mol. Liq. </w:t>
      </w:r>
      <w:r w:rsidRPr="00974626">
        <w:rPr>
          <w:rFonts w:ascii="Times New Roman" w:hAnsi="Times New Roman"/>
          <w:b/>
          <w:bCs/>
          <w:sz w:val="18"/>
          <w:szCs w:val="18"/>
          <w:lang w:eastAsia="ja-JP"/>
        </w:rPr>
        <w:t>274</w:t>
      </w:r>
      <w:r w:rsidRPr="00DF2F77">
        <w:rPr>
          <w:rFonts w:ascii="Times New Roman" w:hAnsi="Times New Roman"/>
          <w:bCs/>
          <w:sz w:val="18"/>
          <w:szCs w:val="18"/>
          <w:lang w:eastAsia="ja-JP"/>
        </w:rPr>
        <w:t>,</w:t>
      </w:r>
      <w:r w:rsidRPr="00974626">
        <w:rPr>
          <w:rFonts w:ascii="Times New Roman" w:hAnsi="Times New Roman"/>
          <w:b/>
          <w:bCs/>
          <w:sz w:val="18"/>
          <w:szCs w:val="18"/>
          <w:lang w:eastAsia="ja-JP"/>
        </w:rPr>
        <w:t xml:space="preserve"> </w:t>
      </w:r>
      <w:r w:rsidRPr="00974626">
        <w:rPr>
          <w:rFonts w:ascii="Times New Roman" w:hAnsi="Times New Roman"/>
          <w:sz w:val="18"/>
          <w:szCs w:val="18"/>
          <w:lang w:eastAsia="ja-JP"/>
        </w:rPr>
        <w:t>300</w:t>
      </w:r>
      <w:r w:rsidRPr="00974626">
        <w:rPr>
          <w:rFonts w:ascii="Times New Roman" w:hAnsi="Times New Roman"/>
          <w:bCs/>
          <w:sz w:val="18"/>
          <w:szCs w:val="18"/>
          <w:lang w:eastAsia="ja-JP"/>
        </w:rPr>
        <w:t xml:space="preserve"> (2019). </w:t>
      </w:r>
      <w:hyperlink r:id="rId29" w:tgtFrame="_blank" w:tooltip="Persistent link using digital object identifier" w:history="1">
        <w:r w:rsidRPr="00974626">
          <w:rPr>
            <w:rStyle w:val="Hyperlink"/>
            <w:rFonts w:ascii="Times New Roman" w:hAnsi="Times New Roman"/>
            <w:bCs/>
            <w:sz w:val="18"/>
            <w:szCs w:val="18"/>
            <w:lang w:eastAsia="ja-JP"/>
          </w:rPr>
          <w:t>https://doi.org/10.1016/j.molliq.2018.10.132</w:t>
        </w:r>
      </w:hyperlink>
    </w:p>
    <w:p w14:paraId="0DD941BC" w14:textId="40D24D7B"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u w:val="single"/>
          <w:lang w:eastAsia="ja-JP"/>
        </w:rPr>
      </w:pPr>
      <w:bookmarkStart w:id="10" w:name="_ENREF_12"/>
      <w:bookmarkEnd w:id="9"/>
      <w:r w:rsidRPr="00974626">
        <w:rPr>
          <w:rFonts w:ascii="Times New Roman" w:hAnsi="Times New Roman"/>
          <w:bCs/>
          <w:sz w:val="18"/>
          <w:szCs w:val="18"/>
          <w:lang w:val="en-GB" w:eastAsia="ja-JP"/>
        </w:rPr>
        <w:t>M. Lapuerta, J. Rodríguez-Fernández, D. Fernández-Rodríguez, and R. Patiño-Camino, Fuel</w:t>
      </w:r>
      <w:r w:rsidR="0051018B">
        <w:rPr>
          <w:rFonts w:ascii="Times New Roman" w:hAnsi="Times New Roman"/>
          <w:bCs/>
          <w:sz w:val="18"/>
          <w:szCs w:val="18"/>
          <w:lang w:val="en-GB" w:eastAsia="ja-JP"/>
        </w:rPr>
        <w:t xml:space="preserve"> </w:t>
      </w:r>
      <w:r w:rsidRPr="00974626">
        <w:rPr>
          <w:rFonts w:ascii="Times New Roman" w:hAnsi="Times New Roman"/>
          <w:b/>
          <w:bCs/>
          <w:sz w:val="18"/>
          <w:szCs w:val="18"/>
          <w:lang w:val="en-GB" w:eastAsia="ja-JP"/>
        </w:rPr>
        <w:t>199</w:t>
      </w:r>
      <w:r w:rsidRPr="00974626">
        <w:rPr>
          <w:rFonts w:ascii="Times New Roman" w:hAnsi="Times New Roman"/>
          <w:bCs/>
          <w:sz w:val="18"/>
          <w:szCs w:val="18"/>
          <w:lang w:val="en-GB" w:eastAsia="ja-JP"/>
        </w:rPr>
        <w:t>, 332 (2017).</w:t>
      </w:r>
      <w:r w:rsidR="002D4663" w:rsidRPr="00974626">
        <w:rPr>
          <w:rFonts w:ascii="Times New Roman" w:hAnsi="Times New Roman"/>
          <w:bCs/>
          <w:sz w:val="18"/>
          <w:szCs w:val="18"/>
          <w:lang w:val="en-GB" w:eastAsia="ja-JP"/>
        </w:rPr>
        <w:t xml:space="preserve"> </w:t>
      </w:r>
      <w:hyperlink r:id="rId30" w:tgtFrame="_blank" w:tooltip="Persistent link using digital object identifier" w:history="1">
        <w:r w:rsidRPr="00974626">
          <w:rPr>
            <w:rStyle w:val="Hyperlink"/>
            <w:rFonts w:ascii="Times New Roman" w:hAnsi="Times New Roman"/>
            <w:bCs/>
            <w:sz w:val="18"/>
            <w:szCs w:val="18"/>
            <w:lang w:eastAsia="ja-JP"/>
          </w:rPr>
          <w:t>https://doi.org/10.1016/j.fuel.2017.02.101</w:t>
        </w:r>
      </w:hyperlink>
    </w:p>
    <w:p w14:paraId="4F9173E0" w14:textId="204C851C"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val="en-GB" w:eastAsia="ja-JP"/>
        </w:rPr>
        <w:t xml:space="preserve">D. J.  L. Prak, J. S. Cowart, A. M. McDaniel, and P. </w:t>
      </w:r>
      <w:r w:rsidR="00306087">
        <w:rPr>
          <w:rFonts w:ascii="Times New Roman" w:hAnsi="Times New Roman"/>
          <w:bCs/>
          <w:sz w:val="18"/>
          <w:szCs w:val="18"/>
          <w:lang w:val="en-GB" w:eastAsia="ja-JP"/>
        </w:rPr>
        <w:t>C. Trulove, J. Chem. Eng. Data</w:t>
      </w:r>
      <w:r w:rsidRPr="00974626">
        <w:rPr>
          <w:rFonts w:ascii="Times New Roman" w:hAnsi="Times New Roman"/>
          <w:bCs/>
          <w:sz w:val="18"/>
          <w:szCs w:val="18"/>
          <w:lang w:val="en-GB" w:eastAsia="ja-JP"/>
        </w:rPr>
        <w:t xml:space="preserve"> </w:t>
      </w:r>
      <w:r w:rsidRPr="00974626">
        <w:rPr>
          <w:rFonts w:ascii="Times New Roman" w:hAnsi="Times New Roman"/>
          <w:b/>
          <w:bCs/>
          <w:sz w:val="18"/>
          <w:szCs w:val="18"/>
          <w:lang w:val="en-GB" w:eastAsia="ja-JP"/>
        </w:rPr>
        <w:t>59,</w:t>
      </w:r>
      <w:r w:rsidRPr="00974626">
        <w:rPr>
          <w:rFonts w:ascii="Times New Roman" w:hAnsi="Times New Roman"/>
          <w:bCs/>
          <w:sz w:val="18"/>
          <w:szCs w:val="18"/>
          <w:lang w:val="en-GB" w:eastAsia="ja-JP"/>
        </w:rPr>
        <w:t xml:space="preserve"> 3571 (2014).</w:t>
      </w:r>
      <w:bookmarkEnd w:id="10"/>
      <w:r w:rsidR="002D4663" w:rsidRPr="00974626">
        <w:rPr>
          <w:rFonts w:ascii="Times New Roman" w:hAnsi="Times New Roman"/>
          <w:bCs/>
          <w:sz w:val="18"/>
          <w:szCs w:val="18"/>
          <w:lang w:val="en-GB" w:eastAsia="ja-JP"/>
        </w:rPr>
        <w:t xml:space="preserve"> </w:t>
      </w:r>
      <w:hyperlink r:id="rId31" w:tooltip="DOI URL" w:history="1">
        <w:r w:rsidRPr="00974626">
          <w:rPr>
            <w:rStyle w:val="Hyperlink"/>
            <w:rFonts w:ascii="Times New Roman" w:hAnsi="Times New Roman"/>
            <w:bCs/>
            <w:sz w:val="18"/>
            <w:szCs w:val="18"/>
            <w:lang w:eastAsia="ja-JP"/>
          </w:rPr>
          <w:t>https://doi.org/10.1021/je500498m</w:t>
        </w:r>
      </w:hyperlink>
    </w:p>
    <w:p w14:paraId="1A172FF8" w14:textId="46461EF7"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bookmarkStart w:id="11" w:name="_ENREF_13"/>
      <w:r w:rsidRPr="00974626">
        <w:rPr>
          <w:rFonts w:ascii="Times New Roman" w:hAnsi="Times New Roman"/>
          <w:bCs/>
          <w:sz w:val="18"/>
          <w:szCs w:val="18"/>
          <w:lang w:eastAsia="ja-JP"/>
        </w:rPr>
        <w:t xml:space="preserve">G. P. Dubey, S. Rani, and P. Kaur, J. Mol. Liq. </w:t>
      </w:r>
      <w:r w:rsidRPr="00974626">
        <w:rPr>
          <w:rFonts w:ascii="Times New Roman" w:hAnsi="Times New Roman"/>
          <w:b/>
          <w:bCs/>
          <w:sz w:val="18"/>
          <w:szCs w:val="18"/>
          <w:lang w:eastAsia="ja-JP"/>
        </w:rPr>
        <w:t>234</w:t>
      </w:r>
      <w:r w:rsidRPr="00306087">
        <w:rPr>
          <w:rFonts w:ascii="Times New Roman" w:hAnsi="Times New Roman"/>
          <w:bCs/>
          <w:sz w:val="18"/>
          <w:szCs w:val="18"/>
          <w:lang w:eastAsia="ja-JP"/>
        </w:rPr>
        <w:t>,</w:t>
      </w:r>
      <w:r w:rsidRPr="00974626">
        <w:rPr>
          <w:rFonts w:ascii="Times New Roman" w:hAnsi="Times New Roman"/>
          <w:b/>
          <w:bCs/>
          <w:sz w:val="18"/>
          <w:szCs w:val="18"/>
          <w:lang w:eastAsia="ja-JP"/>
        </w:rPr>
        <w:t xml:space="preserve"> </w:t>
      </w:r>
      <w:r w:rsidRPr="00974626">
        <w:rPr>
          <w:rFonts w:ascii="Times New Roman" w:hAnsi="Times New Roman"/>
          <w:bCs/>
          <w:sz w:val="18"/>
          <w:szCs w:val="18"/>
          <w:lang w:eastAsia="ja-JP"/>
        </w:rPr>
        <w:t>335 (2017).</w:t>
      </w:r>
      <w:bookmarkEnd w:id="11"/>
      <w:r w:rsidRPr="00974626">
        <w:rPr>
          <w:rFonts w:ascii="Times New Roman" w:hAnsi="Times New Roman"/>
          <w:bCs/>
          <w:sz w:val="18"/>
          <w:szCs w:val="18"/>
          <w:lang w:eastAsia="ja-JP"/>
        </w:rPr>
        <w:t xml:space="preserve"> </w:t>
      </w:r>
      <w:hyperlink r:id="rId32" w:tgtFrame="_blank" w:tooltip="Persistent link using digital object identifier" w:history="1">
        <w:r w:rsidRPr="00974626">
          <w:rPr>
            <w:rStyle w:val="Hyperlink"/>
            <w:rFonts w:ascii="Times New Roman" w:hAnsi="Times New Roman"/>
            <w:bCs/>
            <w:sz w:val="18"/>
            <w:szCs w:val="18"/>
            <w:lang w:eastAsia="ja-JP"/>
          </w:rPr>
          <w:t>https://doi.org/10.1016/j.molliq.2017.03.072</w:t>
        </w:r>
      </w:hyperlink>
    </w:p>
    <w:p w14:paraId="0697FD89" w14:textId="329B3DEB"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M. Habibullah, K.</w:t>
      </w:r>
      <w:r w:rsidR="002344C9" w:rsidRPr="00974626">
        <w:rPr>
          <w:rFonts w:ascii="Times New Roman" w:hAnsi="Times New Roman"/>
          <w:bCs/>
          <w:sz w:val="18"/>
          <w:szCs w:val="18"/>
          <w:lang w:eastAsia="ja-JP"/>
        </w:rPr>
        <w:t xml:space="preserve"> </w:t>
      </w:r>
      <w:r w:rsidRPr="00974626">
        <w:rPr>
          <w:rFonts w:ascii="Times New Roman" w:hAnsi="Times New Roman"/>
          <w:bCs/>
          <w:sz w:val="18"/>
          <w:szCs w:val="18"/>
          <w:lang w:eastAsia="ja-JP"/>
        </w:rPr>
        <w:t>N. Das, I. M. M. Rahman, M. A. Uddin, K. Saifuddin</w:t>
      </w:r>
      <w:r w:rsidR="002344C9" w:rsidRPr="00974626">
        <w:rPr>
          <w:rFonts w:ascii="Times New Roman" w:hAnsi="Times New Roman"/>
          <w:bCs/>
          <w:sz w:val="18"/>
          <w:szCs w:val="18"/>
          <w:lang w:eastAsia="ja-JP"/>
        </w:rPr>
        <w:t xml:space="preserve"> </w:t>
      </w:r>
      <w:r w:rsidR="002344C9" w:rsidRPr="00306087">
        <w:rPr>
          <w:rFonts w:ascii="Times New Roman" w:hAnsi="Times New Roman"/>
          <w:bCs/>
          <w:iCs/>
          <w:sz w:val="18"/>
          <w:szCs w:val="18"/>
          <w:lang w:eastAsia="ja-JP"/>
        </w:rPr>
        <w:t>et al</w:t>
      </w:r>
      <w:r w:rsidR="002344C9" w:rsidRPr="00306087">
        <w:rPr>
          <w:rFonts w:ascii="Times New Roman" w:hAnsi="Times New Roman"/>
          <w:bCs/>
          <w:sz w:val="18"/>
          <w:szCs w:val="18"/>
          <w:lang w:eastAsia="ja-JP"/>
        </w:rPr>
        <w:t>.</w:t>
      </w:r>
      <w:r w:rsidR="00306087">
        <w:rPr>
          <w:rFonts w:ascii="Times New Roman" w:hAnsi="Times New Roman"/>
          <w:bCs/>
          <w:sz w:val="18"/>
          <w:szCs w:val="18"/>
          <w:lang w:eastAsia="ja-JP"/>
        </w:rPr>
        <w:t>,</w:t>
      </w:r>
      <w:r w:rsidRPr="00974626">
        <w:rPr>
          <w:rFonts w:ascii="Times New Roman" w:hAnsi="Times New Roman"/>
          <w:bCs/>
          <w:sz w:val="18"/>
          <w:szCs w:val="18"/>
          <w:lang w:eastAsia="ja-JP"/>
        </w:rPr>
        <w:t xml:space="preserve"> J. Chem. Eng. Data.</w:t>
      </w:r>
      <w:r w:rsidRPr="00974626">
        <w:rPr>
          <w:rFonts w:ascii="Times New Roman" w:hAnsi="Times New Roman"/>
          <w:bCs/>
          <w:i/>
          <w:sz w:val="18"/>
          <w:szCs w:val="18"/>
          <w:lang w:eastAsia="ja-JP"/>
        </w:rPr>
        <w:t xml:space="preserve"> </w:t>
      </w:r>
      <w:r w:rsidRPr="00974626">
        <w:rPr>
          <w:rFonts w:ascii="Times New Roman" w:hAnsi="Times New Roman"/>
          <w:b/>
          <w:bCs/>
          <w:sz w:val="18"/>
          <w:szCs w:val="18"/>
          <w:lang w:eastAsia="ja-JP"/>
        </w:rPr>
        <w:t>55</w:t>
      </w:r>
      <w:r w:rsidRPr="00974626">
        <w:rPr>
          <w:rFonts w:ascii="Times New Roman" w:hAnsi="Times New Roman"/>
          <w:bCs/>
          <w:sz w:val="18"/>
          <w:szCs w:val="18"/>
          <w:lang w:eastAsia="ja-JP"/>
        </w:rPr>
        <w:t xml:space="preserve">, 5370 (2010). </w:t>
      </w:r>
      <w:hyperlink r:id="rId33" w:tooltip="DOI URL" w:history="1">
        <w:r w:rsidRPr="00974626">
          <w:rPr>
            <w:rStyle w:val="Hyperlink"/>
            <w:rFonts w:ascii="Times New Roman" w:hAnsi="Times New Roman"/>
            <w:bCs/>
            <w:sz w:val="18"/>
            <w:szCs w:val="18"/>
            <w:lang w:eastAsia="ja-JP"/>
          </w:rPr>
          <w:t>https://doi.org/10.1021/je100823t</w:t>
        </w:r>
      </w:hyperlink>
    </w:p>
    <w:p w14:paraId="0FE62C57" w14:textId="1EBA5117"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M. Habibullah, K.</w:t>
      </w:r>
      <w:r w:rsidR="00306087">
        <w:rPr>
          <w:rFonts w:ascii="Times New Roman" w:hAnsi="Times New Roman"/>
          <w:bCs/>
          <w:sz w:val="18"/>
          <w:szCs w:val="18"/>
          <w:lang w:eastAsia="ja-JP"/>
        </w:rPr>
        <w:t xml:space="preserve"> </w:t>
      </w:r>
      <w:r w:rsidRPr="00974626">
        <w:rPr>
          <w:rFonts w:ascii="Times New Roman" w:hAnsi="Times New Roman"/>
          <w:bCs/>
          <w:sz w:val="18"/>
          <w:szCs w:val="18"/>
          <w:lang w:eastAsia="ja-JP"/>
        </w:rPr>
        <w:t>N. Das, I.</w:t>
      </w:r>
      <w:r w:rsidR="00306087">
        <w:rPr>
          <w:rFonts w:ascii="Times New Roman" w:hAnsi="Times New Roman"/>
          <w:bCs/>
          <w:sz w:val="18"/>
          <w:szCs w:val="18"/>
          <w:lang w:eastAsia="ja-JP"/>
        </w:rPr>
        <w:t xml:space="preserve"> </w:t>
      </w:r>
      <w:r w:rsidRPr="00974626">
        <w:rPr>
          <w:rFonts w:ascii="Times New Roman" w:hAnsi="Times New Roman"/>
          <w:bCs/>
          <w:sz w:val="18"/>
          <w:szCs w:val="18"/>
          <w:lang w:eastAsia="ja-JP"/>
        </w:rPr>
        <w:t>M.</w:t>
      </w:r>
      <w:r w:rsidR="00306087">
        <w:rPr>
          <w:rFonts w:ascii="Times New Roman" w:hAnsi="Times New Roman"/>
          <w:bCs/>
          <w:sz w:val="18"/>
          <w:szCs w:val="18"/>
          <w:lang w:eastAsia="ja-JP"/>
        </w:rPr>
        <w:t xml:space="preserve"> </w:t>
      </w:r>
      <w:r w:rsidRPr="00974626">
        <w:rPr>
          <w:rFonts w:ascii="Times New Roman" w:hAnsi="Times New Roman"/>
          <w:bCs/>
          <w:sz w:val="18"/>
          <w:szCs w:val="18"/>
          <w:lang w:eastAsia="ja-JP"/>
        </w:rPr>
        <w:t xml:space="preserve">M. Rahman, H. Hasegawa, M.A. Uddin, and K. Saifuddin, J. Chem. Eng. Data.   </w:t>
      </w:r>
      <w:r w:rsidRPr="00974626">
        <w:rPr>
          <w:rFonts w:ascii="Times New Roman" w:hAnsi="Times New Roman"/>
          <w:b/>
          <w:bCs/>
          <w:sz w:val="18"/>
          <w:szCs w:val="18"/>
          <w:lang w:eastAsia="ja-JP"/>
        </w:rPr>
        <w:t>55</w:t>
      </w:r>
      <w:r w:rsidRPr="00974626">
        <w:rPr>
          <w:rFonts w:ascii="Times New Roman" w:hAnsi="Times New Roman"/>
          <w:bCs/>
          <w:sz w:val="18"/>
          <w:szCs w:val="18"/>
          <w:lang w:eastAsia="ja-JP"/>
        </w:rPr>
        <w:t xml:space="preserve">, 5311 (2010). </w:t>
      </w:r>
      <w:hyperlink r:id="rId34" w:tooltip="DOI URL" w:history="1">
        <w:r w:rsidRPr="00974626">
          <w:rPr>
            <w:rStyle w:val="Hyperlink"/>
            <w:rFonts w:ascii="Times New Roman" w:hAnsi="Times New Roman"/>
            <w:bCs/>
            <w:sz w:val="18"/>
            <w:szCs w:val="18"/>
            <w:lang w:eastAsia="ja-JP"/>
          </w:rPr>
          <w:t>https://doi.org/10.1021/je100390b</w:t>
        </w:r>
      </w:hyperlink>
    </w:p>
    <w:p w14:paraId="0C3FC898" w14:textId="104AC49A"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K. N. Das, M. Habibullah, I. M. M. Rahman, H. Hasegawa, M.A. Uddin, and K. Saifuddin, J. Chem. Eng. Data</w:t>
      </w:r>
      <w:r w:rsidRPr="00974626">
        <w:rPr>
          <w:rFonts w:ascii="Times New Roman" w:hAnsi="Times New Roman"/>
          <w:bCs/>
          <w:i/>
          <w:sz w:val="18"/>
          <w:szCs w:val="18"/>
          <w:lang w:eastAsia="ja-JP"/>
        </w:rPr>
        <w:t xml:space="preserve"> </w:t>
      </w:r>
      <w:r w:rsidRPr="00974626">
        <w:rPr>
          <w:rFonts w:ascii="Times New Roman" w:hAnsi="Times New Roman"/>
          <w:b/>
          <w:bCs/>
          <w:sz w:val="18"/>
          <w:szCs w:val="18"/>
          <w:lang w:eastAsia="ja-JP"/>
        </w:rPr>
        <w:t>54,</w:t>
      </w:r>
      <w:r w:rsidRPr="00974626">
        <w:rPr>
          <w:rFonts w:ascii="Times New Roman" w:hAnsi="Times New Roman"/>
          <w:bCs/>
          <w:sz w:val="18"/>
          <w:szCs w:val="18"/>
          <w:lang w:eastAsia="ja-JP"/>
        </w:rPr>
        <w:t xml:space="preserve"> 3300 (2009).  </w:t>
      </w:r>
      <w:hyperlink r:id="rId35" w:tooltip="DOI URL" w:history="1">
        <w:r w:rsidRPr="00974626">
          <w:rPr>
            <w:rStyle w:val="Hyperlink"/>
            <w:rFonts w:ascii="Times New Roman" w:hAnsi="Times New Roman"/>
            <w:bCs/>
            <w:sz w:val="18"/>
            <w:szCs w:val="18"/>
            <w:lang w:eastAsia="ja-JP"/>
          </w:rPr>
          <w:t>https://doi.org/10.1021/je900219w</w:t>
        </w:r>
      </w:hyperlink>
    </w:p>
    <w:p w14:paraId="05FF3189" w14:textId="5EF3475E"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lastRenderedPageBreak/>
        <w:t>M. Habibullah, I. M. M. Rahman, M. A. Uddin, M. Anowar, M. Alam</w:t>
      </w:r>
      <w:r w:rsidR="002344C9" w:rsidRPr="00974626">
        <w:rPr>
          <w:rFonts w:ascii="Times New Roman" w:hAnsi="Times New Roman"/>
          <w:bCs/>
          <w:sz w:val="18"/>
          <w:szCs w:val="18"/>
          <w:lang w:eastAsia="ja-JP"/>
        </w:rPr>
        <w:t xml:space="preserve"> </w:t>
      </w:r>
      <w:r w:rsidR="002344C9" w:rsidRPr="0051018B">
        <w:rPr>
          <w:rFonts w:ascii="Times New Roman" w:hAnsi="Times New Roman"/>
          <w:bCs/>
          <w:iCs/>
          <w:sz w:val="18"/>
          <w:szCs w:val="18"/>
          <w:lang w:eastAsia="ja-JP"/>
        </w:rPr>
        <w:t>et al</w:t>
      </w:r>
      <w:r w:rsidR="002344C9" w:rsidRPr="0051018B">
        <w:rPr>
          <w:rFonts w:ascii="Times New Roman" w:hAnsi="Times New Roman"/>
          <w:bCs/>
          <w:sz w:val="18"/>
          <w:szCs w:val="18"/>
          <w:lang w:eastAsia="ja-JP"/>
        </w:rPr>
        <w:t>.</w:t>
      </w:r>
      <w:r w:rsidR="0051018B" w:rsidRPr="0051018B">
        <w:rPr>
          <w:rFonts w:ascii="Times New Roman" w:hAnsi="Times New Roman"/>
          <w:bCs/>
          <w:sz w:val="18"/>
          <w:szCs w:val="18"/>
          <w:lang w:eastAsia="ja-JP"/>
        </w:rPr>
        <w:t>,</w:t>
      </w:r>
      <w:r w:rsidR="00306087">
        <w:rPr>
          <w:rFonts w:ascii="Times New Roman" w:hAnsi="Times New Roman"/>
          <w:bCs/>
          <w:sz w:val="18"/>
          <w:szCs w:val="18"/>
          <w:lang w:eastAsia="ja-JP"/>
        </w:rPr>
        <w:t xml:space="preserve"> J. Chem. Eng. Data</w:t>
      </w:r>
      <w:r w:rsidRPr="00974626">
        <w:rPr>
          <w:rFonts w:ascii="Times New Roman" w:hAnsi="Times New Roman"/>
          <w:bCs/>
          <w:sz w:val="18"/>
          <w:szCs w:val="18"/>
          <w:lang w:eastAsia="ja-JP"/>
        </w:rPr>
        <w:t xml:space="preserve"> </w:t>
      </w:r>
      <w:r w:rsidRPr="00974626">
        <w:rPr>
          <w:rFonts w:ascii="Times New Roman" w:hAnsi="Times New Roman"/>
          <w:b/>
          <w:bCs/>
          <w:sz w:val="18"/>
          <w:szCs w:val="18"/>
          <w:lang w:eastAsia="ja-JP"/>
        </w:rPr>
        <w:t>58</w:t>
      </w:r>
      <w:r w:rsidRPr="00974626">
        <w:rPr>
          <w:rFonts w:ascii="Times New Roman" w:hAnsi="Times New Roman"/>
          <w:bCs/>
          <w:sz w:val="18"/>
          <w:szCs w:val="18"/>
          <w:lang w:eastAsia="ja-JP"/>
        </w:rPr>
        <w:t xml:space="preserve">, 2887 (2013). </w:t>
      </w:r>
      <w:hyperlink r:id="rId36" w:tooltip="DOI URL" w:history="1">
        <w:r w:rsidRPr="00974626">
          <w:rPr>
            <w:rStyle w:val="Hyperlink"/>
            <w:rFonts w:ascii="Times New Roman" w:hAnsi="Times New Roman"/>
            <w:bCs/>
            <w:sz w:val="18"/>
            <w:szCs w:val="18"/>
            <w:lang w:eastAsia="ja-JP"/>
          </w:rPr>
          <w:t>https://doi.org/10.1021/je400512u</w:t>
        </w:r>
      </w:hyperlink>
    </w:p>
    <w:p w14:paraId="2A1BFEBB" w14:textId="6F27C7A1"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u w:val="single"/>
          <w:lang w:eastAsia="ja-JP"/>
        </w:rPr>
      </w:pPr>
      <w:r w:rsidRPr="00974626">
        <w:rPr>
          <w:rFonts w:ascii="Times New Roman" w:hAnsi="Times New Roman"/>
          <w:bCs/>
          <w:sz w:val="18"/>
          <w:szCs w:val="18"/>
          <w:lang w:eastAsia="ja-JP"/>
        </w:rPr>
        <w:t>I. M. M. Rahman, K. Iwakabe, M. A. Uddin, M. Habibullah, and H. Hasegawa, J. Soln. Chem.</w:t>
      </w:r>
      <w:r w:rsidRPr="00974626">
        <w:rPr>
          <w:rFonts w:ascii="Times New Roman" w:hAnsi="Times New Roman"/>
          <w:bCs/>
          <w:i/>
          <w:sz w:val="18"/>
          <w:szCs w:val="18"/>
          <w:lang w:eastAsia="ja-JP"/>
        </w:rPr>
        <w:t xml:space="preserve"> </w:t>
      </w:r>
      <w:r w:rsidRPr="00974626">
        <w:rPr>
          <w:rFonts w:ascii="Times New Roman" w:hAnsi="Times New Roman"/>
          <w:b/>
          <w:bCs/>
          <w:sz w:val="18"/>
          <w:szCs w:val="18"/>
          <w:lang w:eastAsia="ja-JP"/>
        </w:rPr>
        <w:t>44</w:t>
      </w:r>
      <w:r w:rsidRPr="00974626">
        <w:rPr>
          <w:rFonts w:ascii="Times New Roman" w:hAnsi="Times New Roman"/>
          <w:bCs/>
          <w:sz w:val="18"/>
          <w:szCs w:val="18"/>
          <w:lang w:eastAsia="ja-JP"/>
        </w:rPr>
        <w:t xml:space="preserve">, 1584 (2015). </w:t>
      </w:r>
      <w:r w:rsidRPr="00974626">
        <w:rPr>
          <w:rStyle w:val="Hyperlink"/>
          <w:rFonts w:ascii="Times New Roman" w:hAnsi="Times New Roman"/>
          <w:sz w:val="18"/>
          <w:szCs w:val="18"/>
        </w:rPr>
        <w:t>https://doi.org/10.1007/s10953-015-0365-6</w:t>
      </w:r>
    </w:p>
    <w:p w14:paraId="0F081AFC" w14:textId="24F49A84"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u w:val="single"/>
          <w:lang w:eastAsia="ja-JP"/>
        </w:rPr>
      </w:pPr>
      <w:r w:rsidRPr="00974626">
        <w:rPr>
          <w:rFonts w:ascii="Times New Roman" w:hAnsi="Times New Roman"/>
          <w:bCs/>
          <w:sz w:val="18"/>
          <w:szCs w:val="18"/>
          <w:lang w:eastAsia="ja-JP"/>
        </w:rPr>
        <w:t>M. A. Uddin, A. F. M. Sanaullah, F. Yeasmin, M. Habibullah, K. Iwakabe, and I. M. M. Rahman, J. Mol. Liq.</w:t>
      </w:r>
      <w:r w:rsidRPr="00974626">
        <w:rPr>
          <w:rFonts w:ascii="Times New Roman" w:hAnsi="Times New Roman"/>
          <w:bCs/>
          <w:i/>
          <w:sz w:val="18"/>
          <w:szCs w:val="18"/>
          <w:lang w:eastAsia="ja-JP"/>
        </w:rPr>
        <w:t xml:space="preserve"> </w:t>
      </w:r>
      <w:r w:rsidRPr="00974626">
        <w:rPr>
          <w:rFonts w:ascii="Times New Roman" w:hAnsi="Times New Roman"/>
          <w:b/>
          <w:bCs/>
          <w:sz w:val="18"/>
          <w:szCs w:val="18"/>
          <w:lang w:eastAsia="ja-JP"/>
        </w:rPr>
        <w:t>297</w:t>
      </w:r>
      <w:r w:rsidRPr="00974626">
        <w:rPr>
          <w:rFonts w:ascii="Times New Roman" w:hAnsi="Times New Roman"/>
          <w:bCs/>
          <w:sz w:val="18"/>
          <w:szCs w:val="18"/>
          <w:lang w:eastAsia="ja-JP"/>
        </w:rPr>
        <w:t xml:space="preserve">, </w:t>
      </w:r>
      <w:r w:rsidR="00306087">
        <w:rPr>
          <w:rFonts w:ascii="Times New Roman" w:hAnsi="Times New Roman"/>
          <w:bCs/>
          <w:sz w:val="18"/>
          <w:szCs w:val="18"/>
          <w:lang w:eastAsia="ja-JP"/>
        </w:rPr>
        <w:t xml:space="preserve">ID </w:t>
      </w:r>
      <w:r w:rsidRPr="00974626">
        <w:rPr>
          <w:rFonts w:ascii="Times New Roman" w:hAnsi="Times New Roman"/>
          <w:bCs/>
          <w:sz w:val="18"/>
          <w:szCs w:val="18"/>
          <w:lang w:eastAsia="ja-JP"/>
        </w:rPr>
        <w:t xml:space="preserve">111900 (2020). </w:t>
      </w:r>
      <w:hyperlink r:id="rId37" w:tgtFrame="_blank" w:tooltip="Persistent link using digital object identifier" w:history="1">
        <w:r w:rsidRPr="00974626">
          <w:rPr>
            <w:rStyle w:val="Hyperlink"/>
            <w:rFonts w:ascii="Times New Roman" w:hAnsi="Times New Roman"/>
            <w:bCs/>
            <w:sz w:val="18"/>
            <w:szCs w:val="18"/>
            <w:lang w:eastAsia="ja-JP"/>
          </w:rPr>
          <w:t>https://doi.org/10.1016/j.molliq.2019.111900</w:t>
        </w:r>
      </w:hyperlink>
    </w:p>
    <w:p w14:paraId="45000139" w14:textId="3605B944"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I. M. M. Rahman, M. A. Uddin, K. Iwakabe, A. B. Adhikhari, M. A. Majid, and H.</w:t>
      </w:r>
      <w:r w:rsidR="00306087">
        <w:rPr>
          <w:rFonts w:ascii="Times New Roman" w:hAnsi="Times New Roman"/>
          <w:bCs/>
          <w:sz w:val="18"/>
          <w:szCs w:val="18"/>
          <w:lang w:eastAsia="ja-JP"/>
        </w:rPr>
        <w:t xml:space="preserve"> Hasegawa,  J. Chem. Eng. Data</w:t>
      </w:r>
      <w:r w:rsidRPr="00974626">
        <w:rPr>
          <w:rFonts w:ascii="Times New Roman" w:hAnsi="Times New Roman"/>
          <w:bCs/>
          <w:sz w:val="18"/>
          <w:szCs w:val="18"/>
          <w:lang w:eastAsia="ja-JP"/>
        </w:rPr>
        <w:t xml:space="preserve"> </w:t>
      </w:r>
      <w:r w:rsidRPr="00974626">
        <w:rPr>
          <w:rFonts w:ascii="Times New Roman" w:hAnsi="Times New Roman"/>
          <w:b/>
          <w:bCs/>
          <w:sz w:val="18"/>
          <w:szCs w:val="18"/>
          <w:lang w:eastAsia="ja-JP"/>
        </w:rPr>
        <w:t>56</w:t>
      </w:r>
      <w:r w:rsidRPr="00974626">
        <w:rPr>
          <w:rFonts w:ascii="Times New Roman" w:hAnsi="Times New Roman"/>
          <w:bCs/>
          <w:sz w:val="18"/>
          <w:szCs w:val="18"/>
          <w:lang w:eastAsia="ja-JP"/>
        </w:rPr>
        <w:t xml:space="preserve">, 1718 (2011).  </w:t>
      </w:r>
      <w:hyperlink r:id="rId38" w:tooltip="DOI URL" w:history="1">
        <w:r w:rsidRPr="00974626">
          <w:rPr>
            <w:rStyle w:val="Hyperlink"/>
            <w:rFonts w:ascii="Times New Roman" w:hAnsi="Times New Roman"/>
            <w:bCs/>
            <w:sz w:val="18"/>
            <w:szCs w:val="18"/>
            <w:lang w:eastAsia="ja-JP"/>
          </w:rPr>
          <w:t>https://doi.org/10.1021/je1011604</w:t>
        </w:r>
      </w:hyperlink>
    </w:p>
    <w:p w14:paraId="2C3BD315" w14:textId="296D07F7"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u w:val="single"/>
          <w:lang w:eastAsia="ja-JP"/>
        </w:rPr>
      </w:pPr>
      <w:r w:rsidRPr="00974626">
        <w:rPr>
          <w:rFonts w:ascii="Times New Roman" w:hAnsi="Times New Roman"/>
          <w:bCs/>
          <w:sz w:val="18"/>
          <w:szCs w:val="18"/>
          <w:lang w:eastAsia="ja-JP"/>
        </w:rPr>
        <w:t>M. A. Chowdhury, M. A. Majid, and  M. A. Saleh, J. Chem. Thermodyn.</w:t>
      </w:r>
      <w:r w:rsidRPr="00974626">
        <w:rPr>
          <w:rFonts w:ascii="Times New Roman" w:hAnsi="Times New Roman"/>
          <w:bCs/>
          <w:i/>
          <w:sz w:val="18"/>
          <w:szCs w:val="18"/>
          <w:lang w:eastAsia="ja-JP"/>
        </w:rPr>
        <w:t xml:space="preserve"> </w:t>
      </w:r>
      <w:r w:rsidRPr="00974626">
        <w:rPr>
          <w:rFonts w:ascii="Times New Roman" w:hAnsi="Times New Roman"/>
          <w:b/>
          <w:bCs/>
          <w:sz w:val="18"/>
          <w:szCs w:val="18"/>
          <w:lang w:eastAsia="ja-JP"/>
        </w:rPr>
        <w:t>33</w:t>
      </w:r>
      <w:r w:rsidRPr="00974626">
        <w:rPr>
          <w:rFonts w:ascii="Times New Roman" w:hAnsi="Times New Roman"/>
          <w:bCs/>
          <w:sz w:val="18"/>
          <w:szCs w:val="18"/>
          <w:lang w:eastAsia="ja-JP"/>
        </w:rPr>
        <w:t xml:space="preserve">, 347 (2001). </w:t>
      </w:r>
      <w:hyperlink r:id="rId39" w:tgtFrame="_blank" w:tooltip="Persistent link using digital object identifier" w:history="1">
        <w:r w:rsidRPr="00974626">
          <w:rPr>
            <w:rStyle w:val="Hyperlink"/>
            <w:rFonts w:ascii="Times New Roman" w:hAnsi="Times New Roman"/>
            <w:bCs/>
            <w:sz w:val="18"/>
            <w:szCs w:val="18"/>
            <w:lang w:eastAsia="ja-JP"/>
          </w:rPr>
          <w:t>https://doi.org/10.1006/jcht.2000.0751</w:t>
        </w:r>
      </w:hyperlink>
    </w:p>
    <w:p w14:paraId="0E1D8B46" w14:textId="0CEC7CAE"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val="en-GB" w:eastAsia="ja-JP"/>
        </w:rPr>
      </w:pPr>
      <w:r w:rsidRPr="00974626">
        <w:rPr>
          <w:rFonts w:ascii="Times New Roman" w:hAnsi="Times New Roman"/>
          <w:bCs/>
          <w:sz w:val="18"/>
          <w:szCs w:val="18"/>
          <w:lang w:val="en-GB" w:eastAsia="ja-JP"/>
        </w:rPr>
        <w:t xml:space="preserve">A. T. K. O. Redlich, Tnd. Eng. Chem. </w:t>
      </w:r>
      <w:r w:rsidRPr="00974626">
        <w:rPr>
          <w:rFonts w:ascii="Times New Roman" w:hAnsi="Times New Roman"/>
          <w:b/>
          <w:bCs/>
          <w:sz w:val="18"/>
          <w:szCs w:val="18"/>
          <w:lang w:val="en-GB" w:eastAsia="ja-JP"/>
        </w:rPr>
        <w:t xml:space="preserve">40, </w:t>
      </w:r>
      <w:r w:rsidRPr="00974626">
        <w:rPr>
          <w:rFonts w:ascii="Times New Roman" w:hAnsi="Times New Roman"/>
          <w:bCs/>
          <w:sz w:val="18"/>
          <w:szCs w:val="18"/>
          <w:lang w:val="en-GB" w:eastAsia="ja-JP"/>
        </w:rPr>
        <w:t>345 (1948).</w:t>
      </w:r>
    </w:p>
    <w:p w14:paraId="1E74AA37" w14:textId="202B899B"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u w:val="single"/>
          <w:lang w:eastAsia="ja-JP"/>
        </w:rPr>
      </w:pPr>
      <w:bookmarkStart w:id="12" w:name="_ENREF_14"/>
      <w:r w:rsidRPr="00974626">
        <w:rPr>
          <w:rFonts w:ascii="Times New Roman" w:hAnsi="Times New Roman"/>
          <w:bCs/>
          <w:sz w:val="18"/>
          <w:szCs w:val="18"/>
          <w:lang w:eastAsia="ja-JP"/>
        </w:rPr>
        <w:t xml:space="preserve">M. A. Saleh, M. Habibullah, M. S. Ahmed, M. A. Uddin, S. M. H. Uddin, and F. M. Khan, Phys. Chem. Liq.  </w:t>
      </w:r>
      <w:r w:rsidRPr="00974626">
        <w:rPr>
          <w:rFonts w:ascii="Times New Roman" w:hAnsi="Times New Roman"/>
          <w:b/>
          <w:bCs/>
          <w:sz w:val="18"/>
          <w:szCs w:val="18"/>
          <w:lang w:eastAsia="ja-JP"/>
        </w:rPr>
        <w:t>44</w:t>
      </w:r>
      <w:r w:rsidRPr="00974626">
        <w:rPr>
          <w:rFonts w:ascii="Times New Roman" w:hAnsi="Times New Roman"/>
          <w:bCs/>
          <w:sz w:val="18"/>
          <w:szCs w:val="18"/>
          <w:lang w:eastAsia="ja-JP"/>
        </w:rPr>
        <w:t>, 31 (2006).</w:t>
      </w:r>
      <w:bookmarkEnd w:id="12"/>
      <w:r w:rsidRPr="00974626">
        <w:rPr>
          <w:rFonts w:ascii="Times New Roman" w:hAnsi="Times New Roman"/>
          <w:bCs/>
          <w:sz w:val="18"/>
          <w:szCs w:val="18"/>
          <w:lang w:eastAsia="ja-JP"/>
        </w:rPr>
        <w:t xml:space="preserve"> </w:t>
      </w:r>
      <w:hyperlink r:id="rId40" w:history="1">
        <w:r w:rsidRPr="00974626">
          <w:rPr>
            <w:rStyle w:val="Hyperlink"/>
            <w:rFonts w:ascii="Times New Roman" w:hAnsi="Times New Roman"/>
            <w:bCs/>
            <w:sz w:val="18"/>
            <w:szCs w:val="18"/>
            <w:lang w:eastAsia="ja-JP"/>
          </w:rPr>
          <w:t>https://doi.org/10.1080/00319100500287853</w:t>
        </w:r>
      </w:hyperlink>
    </w:p>
    <w:p w14:paraId="7CB2B2C7" w14:textId="4D25E310"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 xml:space="preserve">S. C. Bhatia, R. Rani, and R. Bhatia, J. Mol. Liq. </w:t>
      </w:r>
      <w:r w:rsidRPr="00974626">
        <w:rPr>
          <w:rFonts w:ascii="Times New Roman" w:hAnsi="Times New Roman"/>
          <w:b/>
          <w:bCs/>
          <w:sz w:val="18"/>
          <w:szCs w:val="18"/>
          <w:lang w:eastAsia="ja-JP"/>
        </w:rPr>
        <w:t>159</w:t>
      </w:r>
      <w:r w:rsidRPr="00974626">
        <w:rPr>
          <w:rFonts w:ascii="Times New Roman" w:hAnsi="Times New Roman"/>
          <w:bCs/>
          <w:sz w:val="18"/>
          <w:szCs w:val="18"/>
          <w:lang w:eastAsia="ja-JP"/>
        </w:rPr>
        <w:t xml:space="preserve">, 132 (2011). </w:t>
      </w:r>
      <w:hyperlink r:id="rId41" w:tgtFrame="_blank" w:tooltip="Persistent link using digital object identifier" w:history="1">
        <w:r w:rsidRPr="00974626">
          <w:rPr>
            <w:rStyle w:val="Hyperlink"/>
            <w:rFonts w:ascii="Times New Roman" w:hAnsi="Times New Roman"/>
            <w:bCs/>
            <w:sz w:val="18"/>
            <w:szCs w:val="18"/>
            <w:lang w:eastAsia="ja-JP"/>
          </w:rPr>
          <w:t>https://doi.org/10.1016/j.molliq.2010.12.011</w:t>
        </w:r>
      </w:hyperlink>
    </w:p>
    <w:p w14:paraId="6E818256" w14:textId="2717AD62"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 xml:space="preserve">S. Gahlyan, M. Rani, I. Lee, Il Moon, and S. K. Maken,  Korean J. Chem. Eng. </w:t>
      </w:r>
      <w:r w:rsidRPr="00974626">
        <w:rPr>
          <w:rFonts w:ascii="Times New Roman" w:hAnsi="Times New Roman"/>
          <w:b/>
          <w:bCs/>
          <w:sz w:val="18"/>
          <w:szCs w:val="18"/>
          <w:lang w:eastAsia="ja-JP"/>
        </w:rPr>
        <w:t>32</w:t>
      </w:r>
      <w:r w:rsidRPr="00974626">
        <w:rPr>
          <w:rFonts w:ascii="Times New Roman" w:hAnsi="Times New Roman"/>
          <w:bCs/>
          <w:sz w:val="18"/>
          <w:szCs w:val="18"/>
          <w:lang w:eastAsia="ja-JP"/>
        </w:rPr>
        <w:t xml:space="preserve">, 168 (2015). </w:t>
      </w:r>
      <w:hyperlink r:id="rId42" w:tgtFrame="_blank" w:history="1">
        <w:r w:rsidR="00910ED0" w:rsidRPr="00974626">
          <w:rPr>
            <w:rStyle w:val="Hyperlink"/>
            <w:rFonts w:ascii="Times New Roman" w:hAnsi="Times New Roman"/>
            <w:bCs/>
            <w:sz w:val="18"/>
            <w:szCs w:val="18"/>
            <w:lang w:eastAsia="ja-JP"/>
          </w:rPr>
          <w:t>https://doi.org/10.1007/s11814-014-0200-6</w:t>
        </w:r>
      </w:hyperlink>
    </w:p>
    <w:p w14:paraId="79721BCB" w14:textId="3AB6AF5B"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S. Verma , S. Gahlyan, P. Bhagat, M. Rani, M. Bhagat, </w:t>
      </w:r>
      <w:r w:rsidRPr="00306087">
        <w:rPr>
          <w:rFonts w:ascii="Times New Roman" w:hAnsi="Times New Roman"/>
          <w:bCs/>
          <w:iCs/>
          <w:sz w:val="18"/>
          <w:szCs w:val="18"/>
          <w:lang w:eastAsia="ja-JP"/>
        </w:rPr>
        <w:t>et.al</w:t>
      </w:r>
      <w:r w:rsidRPr="00974626">
        <w:rPr>
          <w:rFonts w:ascii="Times New Roman" w:hAnsi="Times New Roman"/>
          <w:bCs/>
          <w:sz w:val="18"/>
          <w:szCs w:val="18"/>
          <w:lang w:eastAsia="ja-JP"/>
        </w:rPr>
        <w:t>.</w:t>
      </w:r>
      <w:r w:rsidR="00306087">
        <w:rPr>
          <w:rFonts w:ascii="Times New Roman" w:hAnsi="Times New Roman"/>
          <w:bCs/>
          <w:sz w:val="18"/>
          <w:szCs w:val="18"/>
          <w:lang w:eastAsia="ja-JP"/>
        </w:rPr>
        <w:t>,</w:t>
      </w:r>
      <w:r w:rsidRPr="00974626">
        <w:rPr>
          <w:rFonts w:ascii="Times New Roman" w:hAnsi="Times New Roman"/>
          <w:bCs/>
          <w:sz w:val="18"/>
          <w:szCs w:val="18"/>
          <w:lang w:eastAsia="ja-JP"/>
        </w:rPr>
        <w:t xml:space="preserve"> J. Mol. Liq. </w:t>
      </w:r>
      <w:r w:rsidRPr="00974626">
        <w:rPr>
          <w:rFonts w:ascii="Times New Roman" w:hAnsi="Times New Roman"/>
          <w:b/>
          <w:bCs/>
          <w:sz w:val="18"/>
          <w:szCs w:val="18"/>
          <w:lang w:eastAsia="ja-JP"/>
        </w:rPr>
        <w:t>386</w:t>
      </w:r>
      <w:r w:rsidRPr="006B790D">
        <w:rPr>
          <w:rFonts w:ascii="Times New Roman" w:hAnsi="Times New Roman"/>
          <w:bCs/>
          <w:sz w:val="18"/>
          <w:szCs w:val="18"/>
          <w:lang w:eastAsia="ja-JP"/>
        </w:rPr>
        <w:t>,</w:t>
      </w:r>
      <w:r w:rsidR="002344C9" w:rsidRPr="0051018B">
        <w:rPr>
          <w:rFonts w:ascii="Times New Roman" w:hAnsi="Times New Roman"/>
          <w:bCs/>
          <w:sz w:val="18"/>
          <w:szCs w:val="18"/>
          <w:lang w:eastAsia="ja-JP"/>
        </w:rPr>
        <w:t xml:space="preserve"> </w:t>
      </w:r>
      <w:r w:rsidR="0051018B" w:rsidRPr="0051018B">
        <w:rPr>
          <w:rFonts w:ascii="Times New Roman" w:hAnsi="Times New Roman"/>
          <w:bCs/>
          <w:sz w:val="18"/>
          <w:szCs w:val="18"/>
          <w:lang w:eastAsia="ja-JP"/>
        </w:rPr>
        <w:t>ID</w:t>
      </w:r>
      <w:r w:rsidR="0051018B">
        <w:rPr>
          <w:rFonts w:ascii="Times New Roman" w:hAnsi="Times New Roman"/>
          <w:b/>
          <w:bCs/>
          <w:sz w:val="18"/>
          <w:szCs w:val="18"/>
          <w:lang w:eastAsia="ja-JP"/>
        </w:rPr>
        <w:t xml:space="preserve"> </w:t>
      </w:r>
      <w:r w:rsidRPr="00974626">
        <w:rPr>
          <w:rFonts w:ascii="Times New Roman" w:hAnsi="Times New Roman"/>
          <w:bCs/>
          <w:sz w:val="18"/>
          <w:szCs w:val="18"/>
          <w:lang w:eastAsia="ja-JP"/>
        </w:rPr>
        <w:t>122498 (2023).</w:t>
      </w:r>
    </w:p>
    <w:p w14:paraId="29A13302" w14:textId="45B66B4C" w:rsidR="00E800BB" w:rsidRPr="00974626" w:rsidRDefault="00E067C9" w:rsidP="00974626">
      <w:pPr>
        <w:pStyle w:val="ListParagraph"/>
        <w:spacing w:after="0" w:line="240" w:lineRule="auto"/>
        <w:ind w:left="360"/>
        <w:rPr>
          <w:rFonts w:ascii="Times New Roman" w:hAnsi="Times New Roman"/>
          <w:bCs/>
          <w:sz w:val="18"/>
          <w:szCs w:val="18"/>
          <w:lang w:eastAsia="ja-JP"/>
        </w:rPr>
      </w:pPr>
      <w:hyperlink r:id="rId43" w:history="1">
        <w:r w:rsidR="00910ED0" w:rsidRPr="00974626">
          <w:rPr>
            <w:rStyle w:val="Hyperlink"/>
            <w:rFonts w:ascii="Times New Roman" w:hAnsi="Times New Roman"/>
            <w:bCs/>
            <w:sz w:val="18"/>
            <w:szCs w:val="18"/>
            <w:lang w:eastAsia="ja-JP"/>
          </w:rPr>
          <w:t>https://doi.org/10.1016/j.molliq.2023.122498</w:t>
        </w:r>
      </w:hyperlink>
    </w:p>
    <w:p w14:paraId="282E9BBC" w14:textId="2FC72206"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 xml:space="preserve">R. Rani and S. C. Bhatia, J. Chem. Thermodyn. </w:t>
      </w:r>
      <w:r w:rsidRPr="00974626">
        <w:rPr>
          <w:rFonts w:ascii="Times New Roman" w:hAnsi="Times New Roman"/>
          <w:b/>
          <w:bCs/>
          <w:sz w:val="18"/>
          <w:szCs w:val="18"/>
          <w:lang w:eastAsia="ja-JP"/>
        </w:rPr>
        <w:t>58</w:t>
      </w:r>
      <w:r w:rsidRPr="00974626">
        <w:rPr>
          <w:rFonts w:ascii="Times New Roman" w:hAnsi="Times New Roman"/>
          <w:bCs/>
          <w:sz w:val="18"/>
          <w:szCs w:val="18"/>
          <w:lang w:eastAsia="ja-JP"/>
        </w:rPr>
        <w:t xml:space="preserve">, 254 (2013). </w:t>
      </w:r>
      <w:hyperlink r:id="rId44" w:tgtFrame="_blank" w:tooltip="Persistent link using digital object identifier" w:history="1">
        <w:r w:rsidRPr="00974626">
          <w:rPr>
            <w:rStyle w:val="Hyperlink"/>
            <w:rFonts w:ascii="Times New Roman" w:hAnsi="Times New Roman"/>
            <w:bCs/>
            <w:sz w:val="18"/>
            <w:szCs w:val="18"/>
            <w:lang w:eastAsia="ja-JP"/>
          </w:rPr>
          <w:t>https://doi.org/10.1016/j.jct.2012.10.023</w:t>
        </w:r>
      </w:hyperlink>
    </w:p>
    <w:p w14:paraId="1F194421" w14:textId="1672B37C"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 xml:space="preserve">S. Verma , S. Gahlyan, M. Rani, </w:t>
      </w:r>
      <w:r w:rsidR="00306087">
        <w:rPr>
          <w:rFonts w:ascii="Times New Roman" w:hAnsi="Times New Roman"/>
          <w:bCs/>
          <w:sz w:val="18"/>
          <w:szCs w:val="18"/>
          <w:lang w:eastAsia="ja-JP"/>
        </w:rPr>
        <w:t xml:space="preserve">and S. Maken, </w:t>
      </w:r>
      <w:r w:rsidRPr="00974626">
        <w:rPr>
          <w:rFonts w:ascii="Times New Roman" w:hAnsi="Times New Roman"/>
          <w:bCs/>
          <w:sz w:val="18"/>
          <w:szCs w:val="18"/>
          <w:lang w:eastAsia="ja-JP"/>
        </w:rPr>
        <w:t>Arab. J. Sci.</w:t>
      </w:r>
      <w:r w:rsidR="00306087">
        <w:rPr>
          <w:rFonts w:ascii="Times New Roman" w:hAnsi="Times New Roman"/>
          <w:bCs/>
          <w:sz w:val="18"/>
          <w:szCs w:val="18"/>
          <w:lang w:eastAsia="ja-JP"/>
        </w:rPr>
        <w:t xml:space="preserve"> </w:t>
      </w:r>
      <w:r w:rsidRPr="00974626">
        <w:rPr>
          <w:rFonts w:ascii="Times New Roman" w:hAnsi="Times New Roman"/>
          <w:bCs/>
          <w:sz w:val="18"/>
          <w:szCs w:val="18"/>
          <w:lang w:eastAsia="ja-JP"/>
        </w:rPr>
        <w:t xml:space="preserve">Eng. </w:t>
      </w:r>
      <w:r w:rsidRPr="00974626">
        <w:rPr>
          <w:rFonts w:ascii="Times New Roman" w:hAnsi="Times New Roman"/>
          <w:b/>
          <w:bCs/>
          <w:sz w:val="18"/>
          <w:szCs w:val="18"/>
          <w:lang w:eastAsia="ja-JP"/>
        </w:rPr>
        <w:t>43</w:t>
      </w:r>
      <w:r w:rsidRPr="006B790D">
        <w:rPr>
          <w:rFonts w:ascii="Times New Roman" w:hAnsi="Times New Roman"/>
          <w:bCs/>
          <w:sz w:val="18"/>
          <w:szCs w:val="18"/>
          <w:lang w:eastAsia="ja-JP"/>
        </w:rPr>
        <w:t xml:space="preserve">, </w:t>
      </w:r>
      <w:r w:rsidRPr="00974626">
        <w:rPr>
          <w:rFonts w:ascii="Times New Roman" w:hAnsi="Times New Roman"/>
          <w:bCs/>
          <w:sz w:val="18"/>
          <w:szCs w:val="18"/>
          <w:lang w:eastAsia="ja-JP"/>
        </w:rPr>
        <w:t xml:space="preserve">6087 (2018). </w:t>
      </w:r>
      <w:r w:rsidRPr="00974626">
        <w:rPr>
          <w:rStyle w:val="Hyperlink"/>
          <w:rFonts w:ascii="Times New Roman" w:hAnsi="Times New Roman"/>
          <w:sz w:val="18"/>
          <w:szCs w:val="18"/>
        </w:rPr>
        <w:t>https://doi.org/10.1007/s13369-018-3276-1</w:t>
      </w:r>
    </w:p>
    <w:p w14:paraId="27576EBF" w14:textId="03142789"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 xml:space="preserve">A. S. Bahadur, M. C. S. Subha, and K. C. Rao, J. Pure Appl. Ultra. </w:t>
      </w:r>
      <w:r w:rsidRPr="00974626">
        <w:rPr>
          <w:rFonts w:ascii="Times New Roman" w:hAnsi="Times New Roman"/>
          <w:b/>
          <w:bCs/>
          <w:sz w:val="18"/>
          <w:szCs w:val="18"/>
          <w:lang w:eastAsia="ja-JP"/>
        </w:rPr>
        <w:t>23</w:t>
      </w:r>
      <w:r w:rsidRPr="006B790D">
        <w:rPr>
          <w:rFonts w:ascii="Times New Roman" w:hAnsi="Times New Roman"/>
          <w:bCs/>
          <w:sz w:val="18"/>
          <w:szCs w:val="18"/>
          <w:lang w:eastAsia="ja-JP"/>
        </w:rPr>
        <w:t>,</w:t>
      </w:r>
      <w:r w:rsidRPr="00974626">
        <w:rPr>
          <w:rFonts w:ascii="Times New Roman" w:hAnsi="Times New Roman"/>
          <w:bCs/>
          <w:sz w:val="18"/>
          <w:szCs w:val="18"/>
          <w:lang w:eastAsia="ja-JP"/>
        </w:rPr>
        <w:t xml:space="preserve"> 26 (2001).</w:t>
      </w:r>
    </w:p>
    <w:p w14:paraId="6040572C" w14:textId="184C7FCA"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 xml:space="preserve">T. Sumathi and S. Govindarajan, Int. J. Bio. Pharm. Allied Sci. </w:t>
      </w:r>
      <w:r w:rsidRPr="00974626">
        <w:rPr>
          <w:rFonts w:ascii="Times New Roman" w:hAnsi="Times New Roman"/>
          <w:b/>
          <w:bCs/>
          <w:sz w:val="18"/>
          <w:szCs w:val="18"/>
          <w:lang w:eastAsia="ja-JP"/>
        </w:rPr>
        <w:t>1</w:t>
      </w:r>
      <w:r w:rsidRPr="00974626">
        <w:rPr>
          <w:rFonts w:ascii="Times New Roman" w:hAnsi="Times New Roman"/>
          <w:bCs/>
          <w:sz w:val="18"/>
          <w:szCs w:val="18"/>
          <w:lang w:eastAsia="ja-JP"/>
        </w:rPr>
        <w:t>, 1153 (2012).</w:t>
      </w:r>
    </w:p>
    <w:p w14:paraId="1F5D1F42" w14:textId="7BEE4C28"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 xml:space="preserve">R. J. Fort, and W. R. Moore, Trans. Faraday Soc. </w:t>
      </w:r>
      <w:r w:rsidRPr="00974626">
        <w:rPr>
          <w:rFonts w:ascii="Times New Roman" w:hAnsi="Times New Roman"/>
          <w:b/>
          <w:bCs/>
          <w:sz w:val="18"/>
          <w:szCs w:val="18"/>
          <w:lang w:eastAsia="ja-JP"/>
        </w:rPr>
        <w:t>62</w:t>
      </w:r>
      <w:r w:rsidRPr="00974626">
        <w:rPr>
          <w:rFonts w:ascii="Times New Roman" w:hAnsi="Times New Roman"/>
          <w:bCs/>
          <w:sz w:val="18"/>
          <w:szCs w:val="18"/>
          <w:lang w:eastAsia="ja-JP"/>
        </w:rPr>
        <w:t xml:space="preserve">, 1112 (1966). </w:t>
      </w:r>
      <w:hyperlink r:id="rId45" w:tgtFrame="_blank" w:history="1">
        <w:r w:rsidR="00632BBB" w:rsidRPr="00974626">
          <w:rPr>
            <w:rStyle w:val="Hyperlink"/>
            <w:rFonts w:ascii="Times New Roman" w:hAnsi="Times New Roman"/>
            <w:bCs/>
            <w:sz w:val="18"/>
            <w:szCs w:val="18"/>
            <w:lang w:eastAsia="ja-JP"/>
          </w:rPr>
          <w:t>https://doi.org/10.1039/tf9666201112</w:t>
        </w:r>
      </w:hyperlink>
    </w:p>
    <w:p w14:paraId="53651D0C" w14:textId="77777777" w:rsidR="0070067A"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J. Bhalodia, and S. Sharma, J. Sol. Chem</w:t>
      </w:r>
      <w:r w:rsidRPr="00974626">
        <w:rPr>
          <w:rFonts w:ascii="Times New Roman" w:hAnsi="Times New Roman"/>
          <w:bCs/>
          <w:i/>
          <w:sz w:val="18"/>
          <w:szCs w:val="18"/>
          <w:lang w:eastAsia="ja-JP"/>
        </w:rPr>
        <w:t>.</w:t>
      </w:r>
      <w:r w:rsidRPr="00974626">
        <w:rPr>
          <w:rFonts w:ascii="Times New Roman" w:hAnsi="Times New Roman"/>
          <w:bCs/>
          <w:sz w:val="18"/>
          <w:szCs w:val="18"/>
          <w:lang w:eastAsia="ja-JP"/>
        </w:rPr>
        <w:t xml:space="preserve"> </w:t>
      </w:r>
      <w:r w:rsidRPr="00974626">
        <w:rPr>
          <w:rFonts w:ascii="Times New Roman" w:hAnsi="Times New Roman"/>
          <w:b/>
          <w:bCs/>
          <w:sz w:val="18"/>
          <w:szCs w:val="18"/>
          <w:lang w:eastAsia="ja-JP"/>
        </w:rPr>
        <w:t>42</w:t>
      </w:r>
      <w:r w:rsidRPr="00974626">
        <w:rPr>
          <w:rFonts w:ascii="Times New Roman" w:hAnsi="Times New Roman"/>
          <w:bCs/>
          <w:sz w:val="18"/>
          <w:szCs w:val="18"/>
          <w:lang w:eastAsia="ja-JP"/>
        </w:rPr>
        <w:t xml:space="preserve">, 1794 (2013). </w:t>
      </w:r>
    </w:p>
    <w:p w14:paraId="5284EC82" w14:textId="1A6DB3D1" w:rsidR="00E800BB" w:rsidRPr="00974626" w:rsidRDefault="00E067C9" w:rsidP="00974626">
      <w:pPr>
        <w:pStyle w:val="ListParagraph"/>
        <w:spacing w:after="0" w:line="240" w:lineRule="auto"/>
        <w:ind w:left="360"/>
        <w:rPr>
          <w:rFonts w:ascii="Times New Roman" w:hAnsi="Times New Roman"/>
          <w:bCs/>
          <w:sz w:val="18"/>
          <w:szCs w:val="18"/>
          <w:lang w:eastAsia="ja-JP"/>
        </w:rPr>
      </w:pPr>
      <w:hyperlink r:id="rId46" w:history="1">
        <w:r w:rsidR="00632BBB" w:rsidRPr="00974626">
          <w:rPr>
            <w:rStyle w:val="Hyperlink"/>
            <w:rFonts w:ascii="Times New Roman" w:hAnsi="Times New Roman"/>
            <w:bCs/>
            <w:sz w:val="18"/>
            <w:szCs w:val="18"/>
            <w:lang w:eastAsia="ja-JP"/>
          </w:rPr>
          <w:t>https://doi.org/10.1007/s10953-013-0073-z</w:t>
        </w:r>
      </w:hyperlink>
    </w:p>
    <w:p w14:paraId="507226A5" w14:textId="76522E9D"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M. A. Tejraj, V. B. Patil and K. Banerjee</w:t>
      </w:r>
      <w:r w:rsidR="00306087">
        <w:rPr>
          <w:rFonts w:ascii="Times New Roman" w:hAnsi="Times New Roman"/>
          <w:bCs/>
          <w:sz w:val="18"/>
          <w:szCs w:val="18"/>
          <w:lang w:eastAsia="ja-JP"/>
        </w:rPr>
        <w:t>, J. Chem. Eng. Data</w:t>
      </w:r>
      <w:r w:rsidRPr="00974626">
        <w:rPr>
          <w:rFonts w:ascii="Times New Roman" w:hAnsi="Times New Roman"/>
          <w:bCs/>
          <w:sz w:val="18"/>
          <w:szCs w:val="18"/>
          <w:lang w:eastAsia="ja-JP"/>
        </w:rPr>
        <w:t xml:space="preserve"> </w:t>
      </w:r>
      <w:r w:rsidRPr="00974626">
        <w:rPr>
          <w:rFonts w:ascii="Times New Roman" w:hAnsi="Times New Roman"/>
          <w:b/>
          <w:bCs/>
          <w:sz w:val="18"/>
          <w:szCs w:val="18"/>
          <w:lang w:eastAsia="ja-JP"/>
        </w:rPr>
        <w:t>44</w:t>
      </w:r>
      <w:r w:rsidRPr="00974626">
        <w:rPr>
          <w:rFonts w:ascii="Times New Roman" w:hAnsi="Times New Roman"/>
          <w:bCs/>
          <w:sz w:val="18"/>
          <w:szCs w:val="18"/>
          <w:lang w:eastAsia="ja-JP"/>
        </w:rPr>
        <w:t xml:space="preserve">, 1291 (1999). </w:t>
      </w:r>
      <w:hyperlink r:id="rId47" w:tooltip="DOI URL" w:history="1">
        <w:r w:rsidRPr="00974626">
          <w:rPr>
            <w:rStyle w:val="Hyperlink"/>
            <w:rFonts w:ascii="Times New Roman" w:hAnsi="Times New Roman"/>
            <w:bCs/>
            <w:sz w:val="18"/>
            <w:szCs w:val="18"/>
            <w:lang w:eastAsia="ja-JP"/>
          </w:rPr>
          <w:t>https://doi.org/10.1021/je990120q</w:t>
        </w:r>
      </w:hyperlink>
    </w:p>
    <w:p w14:paraId="4641659A" w14:textId="1295F8BA"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C. Y. Song, H. Z. Shen, J. H. Zhao, L. C. Wang, and F. A. Wang, J. Chem. Eng. Data</w:t>
      </w:r>
      <w:r w:rsidR="00306087">
        <w:rPr>
          <w:rFonts w:ascii="Times New Roman" w:hAnsi="Times New Roman"/>
          <w:bCs/>
          <w:sz w:val="18"/>
          <w:szCs w:val="18"/>
          <w:lang w:eastAsia="ja-JP"/>
        </w:rPr>
        <w:t xml:space="preserve"> </w:t>
      </w:r>
      <w:r w:rsidRPr="00974626">
        <w:rPr>
          <w:rFonts w:ascii="Times New Roman" w:hAnsi="Times New Roman"/>
          <w:b/>
          <w:bCs/>
          <w:sz w:val="18"/>
          <w:szCs w:val="18"/>
          <w:lang w:eastAsia="ja-JP"/>
        </w:rPr>
        <w:t>53</w:t>
      </w:r>
      <w:r w:rsidRPr="00974626">
        <w:rPr>
          <w:rFonts w:ascii="Times New Roman" w:hAnsi="Times New Roman"/>
          <w:bCs/>
          <w:sz w:val="18"/>
          <w:szCs w:val="18"/>
          <w:lang w:eastAsia="ja-JP"/>
        </w:rPr>
        <w:t xml:space="preserve">, 1110 (2008).  </w:t>
      </w:r>
      <w:hyperlink r:id="rId48" w:history="1">
        <w:r w:rsidRPr="00974626">
          <w:rPr>
            <w:rStyle w:val="Hyperlink"/>
            <w:rFonts w:ascii="Times New Roman" w:hAnsi="Times New Roman"/>
            <w:bCs/>
            <w:sz w:val="18"/>
            <w:szCs w:val="18"/>
            <w:lang w:eastAsia="ja-JP"/>
          </w:rPr>
          <w:t>https://doi.org/10.1021/je7006549</w:t>
        </w:r>
      </w:hyperlink>
    </w:p>
    <w:p w14:paraId="55E3A0BB" w14:textId="56CBF926"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u w:val="single"/>
          <w:lang w:eastAsia="ja-JP"/>
        </w:rPr>
      </w:pPr>
      <w:r w:rsidRPr="00974626">
        <w:rPr>
          <w:rFonts w:ascii="Times New Roman" w:hAnsi="Times New Roman"/>
          <w:bCs/>
          <w:sz w:val="18"/>
          <w:szCs w:val="18"/>
          <w:lang w:eastAsia="ja-JP"/>
        </w:rPr>
        <w:t xml:space="preserve">Y. Chabouni and </w:t>
      </w:r>
      <w:r w:rsidR="00306087">
        <w:rPr>
          <w:rFonts w:ascii="Times New Roman" w:hAnsi="Times New Roman"/>
          <w:bCs/>
          <w:sz w:val="18"/>
          <w:szCs w:val="18"/>
          <w:lang w:eastAsia="ja-JP"/>
        </w:rPr>
        <w:t>F. Amireche, J. Chem. Eng. Data</w:t>
      </w:r>
      <w:r w:rsidRPr="00974626">
        <w:rPr>
          <w:rFonts w:ascii="Times New Roman" w:hAnsi="Times New Roman"/>
          <w:bCs/>
          <w:sz w:val="18"/>
          <w:szCs w:val="18"/>
          <w:lang w:eastAsia="ja-JP"/>
        </w:rPr>
        <w:t xml:space="preserve"> </w:t>
      </w:r>
      <w:r w:rsidRPr="00974626">
        <w:rPr>
          <w:rFonts w:ascii="Times New Roman" w:hAnsi="Times New Roman"/>
          <w:b/>
          <w:bCs/>
          <w:sz w:val="18"/>
          <w:szCs w:val="18"/>
          <w:lang w:eastAsia="ja-JP"/>
        </w:rPr>
        <w:t>65</w:t>
      </w:r>
      <w:r w:rsidRPr="00974626">
        <w:rPr>
          <w:rFonts w:ascii="Times New Roman" w:hAnsi="Times New Roman"/>
          <w:bCs/>
          <w:sz w:val="18"/>
          <w:szCs w:val="18"/>
          <w:lang w:eastAsia="ja-JP"/>
        </w:rPr>
        <w:t>, 1679 (2020).</w:t>
      </w:r>
      <w:r w:rsidRPr="00974626">
        <w:rPr>
          <w:rFonts w:ascii="Times New Roman" w:hAnsi="Times New Roman"/>
          <w:b/>
          <w:bCs/>
          <w:sz w:val="18"/>
          <w:szCs w:val="18"/>
          <w:lang w:eastAsia="ja-JP"/>
        </w:rPr>
        <w:t xml:space="preserve">  </w:t>
      </w:r>
      <w:hyperlink r:id="rId49" w:tgtFrame="_blank" w:history="1">
        <w:r w:rsidR="00632BBB" w:rsidRPr="00974626">
          <w:rPr>
            <w:rStyle w:val="Hyperlink"/>
            <w:rFonts w:ascii="Times New Roman" w:hAnsi="Times New Roman"/>
            <w:bCs/>
            <w:sz w:val="18"/>
            <w:szCs w:val="18"/>
            <w:lang w:eastAsia="ja-JP"/>
          </w:rPr>
          <w:t>https://doi.org/10.1021/acs.jced.9b01052</w:t>
        </w:r>
      </w:hyperlink>
    </w:p>
    <w:p w14:paraId="189A1355" w14:textId="6A221E03"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U. Domańska and  M. Królikowska, J. Chem. Eng. Data</w:t>
      </w:r>
      <w:r w:rsidRPr="00974626">
        <w:rPr>
          <w:rFonts w:ascii="Times New Roman" w:hAnsi="Times New Roman"/>
          <w:bCs/>
          <w:i/>
          <w:sz w:val="18"/>
          <w:szCs w:val="18"/>
          <w:lang w:eastAsia="ja-JP"/>
        </w:rPr>
        <w:t xml:space="preserve"> </w:t>
      </w:r>
      <w:r w:rsidRPr="00974626">
        <w:rPr>
          <w:rFonts w:ascii="Times New Roman" w:hAnsi="Times New Roman"/>
          <w:b/>
          <w:bCs/>
          <w:sz w:val="18"/>
          <w:szCs w:val="18"/>
          <w:lang w:eastAsia="ja-JP"/>
        </w:rPr>
        <w:t>55</w:t>
      </w:r>
      <w:r w:rsidRPr="00974626">
        <w:rPr>
          <w:rFonts w:ascii="Times New Roman" w:hAnsi="Times New Roman"/>
          <w:bCs/>
          <w:sz w:val="18"/>
          <w:szCs w:val="18"/>
          <w:lang w:eastAsia="ja-JP"/>
        </w:rPr>
        <w:t xml:space="preserve">, 2994 (2010). </w:t>
      </w:r>
      <w:hyperlink r:id="rId50" w:tooltip="DOI URL" w:history="1">
        <w:r w:rsidRPr="00974626">
          <w:rPr>
            <w:rStyle w:val="Hyperlink"/>
            <w:rFonts w:ascii="Times New Roman" w:hAnsi="Times New Roman"/>
            <w:bCs/>
            <w:sz w:val="18"/>
            <w:szCs w:val="18"/>
            <w:lang w:eastAsia="ja-JP"/>
          </w:rPr>
          <w:t>https://doi.org/10.1021/je901043q</w:t>
        </w:r>
      </w:hyperlink>
    </w:p>
    <w:p w14:paraId="69E45ED8" w14:textId="39E658EB"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val="en-GB" w:eastAsia="ja-JP"/>
        </w:rPr>
      </w:pPr>
      <w:r w:rsidRPr="00974626">
        <w:rPr>
          <w:rFonts w:ascii="Times New Roman" w:hAnsi="Times New Roman"/>
          <w:bCs/>
          <w:sz w:val="18"/>
          <w:szCs w:val="18"/>
          <w:lang w:val="en-GB" w:eastAsia="ja-JP"/>
        </w:rPr>
        <w:t>T. Karunakara, C. H. Srinivasub, and K. Narendrac, J. Pure Appl. Phy</w:t>
      </w:r>
      <w:r w:rsidR="00306087">
        <w:rPr>
          <w:rFonts w:ascii="Times New Roman" w:hAnsi="Times New Roman"/>
          <w:bCs/>
          <w:sz w:val="18"/>
          <w:szCs w:val="18"/>
          <w:lang w:val="en-GB" w:eastAsia="ja-JP"/>
        </w:rPr>
        <w:t>s</w:t>
      </w:r>
      <w:r w:rsidRPr="00974626">
        <w:rPr>
          <w:rFonts w:ascii="Times New Roman" w:hAnsi="Times New Roman"/>
          <w:bCs/>
          <w:sz w:val="18"/>
          <w:szCs w:val="18"/>
          <w:lang w:val="en-GB" w:eastAsia="ja-JP"/>
        </w:rPr>
        <w:t xml:space="preserve">. </w:t>
      </w:r>
      <w:r w:rsidRPr="00974626">
        <w:rPr>
          <w:rFonts w:ascii="Times New Roman" w:hAnsi="Times New Roman"/>
          <w:b/>
          <w:bCs/>
          <w:sz w:val="18"/>
          <w:szCs w:val="18"/>
          <w:lang w:val="en-GB" w:eastAsia="ja-JP"/>
        </w:rPr>
        <w:t>1</w:t>
      </w:r>
      <w:r w:rsidRPr="00974626">
        <w:rPr>
          <w:rFonts w:ascii="Times New Roman" w:hAnsi="Times New Roman"/>
          <w:bCs/>
          <w:sz w:val="18"/>
          <w:szCs w:val="18"/>
          <w:lang w:val="en-GB" w:eastAsia="ja-JP"/>
        </w:rPr>
        <w:t>, 5 (2013).</w:t>
      </w:r>
    </w:p>
    <w:p w14:paraId="791782CB" w14:textId="1630CF36"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u w:val="single"/>
          <w:lang w:eastAsia="ja-JP"/>
        </w:rPr>
      </w:pPr>
      <w:r w:rsidRPr="00974626">
        <w:rPr>
          <w:rFonts w:ascii="Times New Roman" w:hAnsi="Times New Roman"/>
          <w:bCs/>
          <w:sz w:val="18"/>
          <w:szCs w:val="18"/>
          <w:lang w:eastAsia="ja-JP"/>
        </w:rPr>
        <w:t xml:space="preserve">A. K. Nain, J. Solution Chem. </w:t>
      </w:r>
      <w:r w:rsidRPr="00974626">
        <w:rPr>
          <w:rFonts w:ascii="Times New Roman" w:hAnsi="Times New Roman"/>
          <w:b/>
          <w:bCs/>
          <w:sz w:val="18"/>
          <w:szCs w:val="18"/>
          <w:lang w:eastAsia="ja-JP"/>
        </w:rPr>
        <w:t>36</w:t>
      </w:r>
      <w:r w:rsidRPr="00E067C9">
        <w:rPr>
          <w:rFonts w:ascii="Times New Roman" w:hAnsi="Times New Roman"/>
          <w:bCs/>
          <w:sz w:val="18"/>
          <w:szCs w:val="18"/>
          <w:lang w:eastAsia="ja-JP"/>
        </w:rPr>
        <w:t>,</w:t>
      </w:r>
      <w:r w:rsidRPr="00974626">
        <w:rPr>
          <w:rFonts w:ascii="Times New Roman" w:hAnsi="Times New Roman"/>
          <w:bCs/>
          <w:sz w:val="18"/>
          <w:szCs w:val="18"/>
          <w:lang w:eastAsia="ja-JP"/>
        </w:rPr>
        <w:t xml:space="preserve"> 497 (2007). </w:t>
      </w:r>
      <w:hyperlink r:id="rId51" w:tgtFrame="_blank" w:history="1">
        <w:r w:rsidR="009577E8" w:rsidRPr="00974626">
          <w:rPr>
            <w:rStyle w:val="Hyperlink"/>
            <w:rFonts w:ascii="Times New Roman" w:hAnsi="Times New Roman"/>
            <w:bCs/>
            <w:sz w:val="18"/>
            <w:szCs w:val="18"/>
            <w:lang w:eastAsia="ja-JP"/>
          </w:rPr>
          <w:t>https://doi.org/10.1007/s10953-007-9122-9</w:t>
        </w:r>
      </w:hyperlink>
    </w:p>
    <w:p w14:paraId="1601AF64" w14:textId="38A94093"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 xml:space="preserve">E. D. Dikio, S. M. Nelana1, D. A. Isabirye, and E. E. Ebenso, Int. J. Electrochem. Sci. </w:t>
      </w:r>
      <w:r w:rsidRPr="00974626">
        <w:rPr>
          <w:rFonts w:ascii="Times New Roman" w:hAnsi="Times New Roman"/>
          <w:b/>
          <w:bCs/>
          <w:sz w:val="18"/>
          <w:szCs w:val="18"/>
          <w:lang w:eastAsia="ja-JP"/>
        </w:rPr>
        <w:t>7</w:t>
      </w:r>
      <w:r w:rsidRPr="00974626">
        <w:rPr>
          <w:rFonts w:ascii="Times New Roman" w:hAnsi="Times New Roman"/>
          <w:bCs/>
          <w:sz w:val="18"/>
          <w:szCs w:val="18"/>
          <w:lang w:eastAsia="ja-JP"/>
        </w:rPr>
        <w:t>, 11101 (2012).</w:t>
      </w:r>
    </w:p>
    <w:p w14:paraId="59B25CBA" w14:textId="69C1DA60"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 xml:space="preserve">J. A. Al-Kandary, A. S. Al-Jimaz,  and A. M. </w:t>
      </w:r>
      <w:r w:rsidR="0051018B">
        <w:rPr>
          <w:rFonts w:ascii="Times New Roman" w:hAnsi="Times New Roman"/>
          <w:bCs/>
          <w:sz w:val="18"/>
          <w:szCs w:val="18"/>
          <w:lang w:eastAsia="ja-JP"/>
        </w:rPr>
        <w:t>Abdul-Latif, J. Chem. Eng. Data</w:t>
      </w:r>
      <w:r w:rsidRPr="00974626">
        <w:rPr>
          <w:rFonts w:ascii="Times New Roman" w:hAnsi="Times New Roman"/>
          <w:bCs/>
          <w:sz w:val="18"/>
          <w:szCs w:val="18"/>
          <w:lang w:eastAsia="ja-JP"/>
        </w:rPr>
        <w:t xml:space="preserve"> </w:t>
      </w:r>
      <w:r w:rsidRPr="00974626">
        <w:rPr>
          <w:rFonts w:ascii="Times New Roman" w:hAnsi="Times New Roman"/>
          <w:b/>
          <w:bCs/>
          <w:sz w:val="18"/>
          <w:szCs w:val="18"/>
          <w:lang w:eastAsia="ja-JP"/>
        </w:rPr>
        <w:t>51</w:t>
      </w:r>
      <w:r w:rsidRPr="00974626">
        <w:rPr>
          <w:rFonts w:ascii="Times New Roman" w:hAnsi="Times New Roman"/>
          <w:bCs/>
          <w:sz w:val="18"/>
          <w:szCs w:val="18"/>
          <w:lang w:eastAsia="ja-JP"/>
        </w:rPr>
        <w:t xml:space="preserve">, 99 (2006). </w:t>
      </w:r>
      <w:hyperlink r:id="rId52" w:history="1">
        <w:r w:rsidRPr="00974626">
          <w:rPr>
            <w:rStyle w:val="Hyperlink"/>
            <w:rFonts w:ascii="Times New Roman" w:hAnsi="Times New Roman"/>
            <w:bCs/>
            <w:sz w:val="18"/>
            <w:szCs w:val="18"/>
            <w:lang w:eastAsia="ja-JP"/>
          </w:rPr>
          <w:t>https://doi.org/10.1021/je0502546</w:t>
        </w:r>
      </w:hyperlink>
    </w:p>
    <w:p w14:paraId="2A9C3DC3" w14:textId="6BA0F714" w:rsidR="00E800BB" w:rsidRPr="00974626" w:rsidRDefault="00E800BB" w:rsidP="00974626">
      <w:pPr>
        <w:pStyle w:val="ListParagraph"/>
        <w:numPr>
          <w:ilvl w:val="0"/>
          <w:numId w:val="9"/>
        </w:numPr>
        <w:spacing w:after="0" w:line="240" w:lineRule="auto"/>
        <w:ind w:left="360"/>
        <w:rPr>
          <w:rFonts w:ascii="Times New Roman" w:hAnsi="Times New Roman"/>
          <w:bCs/>
          <w:sz w:val="18"/>
          <w:szCs w:val="18"/>
          <w:lang w:eastAsia="ja-JP"/>
        </w:rPr>
      </w:pPr>
      <w:r w:rsidRPr="00974626">
        <w:rPr>
          <w:rFonts w:ascii="Times New Roman" w:hAnsi="Times New Roman"/>
          <w:bCs/>
          <w:sz w:val="18"/>
          <w:szCs w:val="18"/>
          <w:lang w:eastAsia="ja-JP"/>
        </w:rPr>
        <w:t>J. A. Riddick, W. B. Bunger, and T. K. Sakano, Organic Solvents, Physical Properties and</w:t>
      </w:r>
      <w:r w:rsidR="00306087">
        <w:rPr>
          <w:rFonts w:ascii="Times New Roman" w:hAnsi="Times New Roman"/>
          <w:bCs/>
          <w:sz w:val="18"/>
          <w:szCs w:val="18"/>
          <w:lang w:eastAsia="ja-JP"/>
        </w:rPr>
        <w:t xml:space="preserve"> Methods of Purification, </w:t>
      </w:r>
      <w:r w:rsidR="00E067C9">
        <w:rPr>
          <w:rFonts w:ascii="Times New Roman" w:hAnsi="Times New Roman"/>
          <w:bCs/>
          <w:sz w:val="18"/>
          <w:szCs w:val="18"/>
          <w:lang w:eastAsia="ja-JP"/>
        </w:rPr>
        <w:t>4</w:t>
      </w:r>
      <w:r w:rsidR="00E067C9" w:rsidRPr="00E067C9">
        <w:rPr>
          <w:rFonts w:ascii="Times New Roman" w:hAnsi="Times New Roman"/>
          <w:bCs/>
          <w:sz w:val="18"/>
          <w:szCs w:val="18"/>
          <w:vertAlign w:val="superscript"/>
          <w:lang w:eastAsia="ja-JP"/>
        </w:rPr>
        <w:t>th</w:t>
      </w:r>
      <w:r w:rsidR="00E067C9">
        <w:rPr>
          <w:rFonts w:ascii="Times New Roman" w:hAnsi="Times New Roman"/>
          <w:bCs/>
          <w:sz w:val="18"/>
          <w:szCs w:val="18"/>
          <w:lang w:eastAsia="ja-JP"/>
        </w:rPr>
        <w:t xml:space="preserve"> </w:t>
      </w:r>
      <w:r w:rsidR="00306087">
        <w:rPr>
          <w:rFonts w:ascii="Times New Roman" w:hAnsi="Times New Roman"/>
          <w:bCs/>
          <w:sz w:val="18"/>
          <w:szCs w:val="18"/>
          <w:lang w:eastAsia="ja-JP"/>
        </w:rPr>
        <w:t>Edition</w:t>
      </w:r>
      <w:r w:rsidR="009577E8" w:rsidRPr="00974626">
        <w:rPr>
          <w:rFonts w:ascii="Times New Roman" w:hAnsi="Times New Roman"/>
          <w:bCs/>
          <w:sz w:val="18"/>
          <w:szCs w:val="18"/>
          <w:lang w:eastAsia="ja-JP"/>
        </w:rPr>
        <w:t xml:space="preserve"> (</w:t>
      </w:r>
      <w:r w:rsidRPr="00974626">
        <w:rPr>
          <w:rFonts w:ascii="Times New Roman" w:hAnsi="Times New Roman"/>
          <w:bCs/>
          <w:sz w:val="18"/>
          <w:szCs w:val="18"/>
          <w:lang w:eastAsia="ja-JP"/>
        </w:rPr>
        <w:t>John Wiley &amp; Sons: New York, 1986</w:t>
      </w:r>
      <w:r w:rsidR="009577E8" w:rsidRPr="00974626">
        <w:rPr>
          <w:rFonts w:ascii="Times New Roman" w:hAnsi="Times New Roman"/>
          <w:bCs/>
          <w:sz w:val="18"/>
          <w:szCs w:val="18"/>
          <w:lang w:eastAsia="ja-JP"/>
        </w:rPr>
        <w:t>)</w:t>
      </w:r>
      <w:r w:rsidRPr="00974626">
        <w:rPr>
          <w:rFonts w:ascii="Times New Roman" w:hAnsi="Times New Roman"/>
          <w:bCs/>
          <w:sz w:val="18"/>
          <w:szCs w:val="18"/>
          <w:lang w:eastAsia="ja-JP"/>
        </w:rPr>
        <w:t>.</w:t>
      </w:r>
    </w:p>
    <w:p w14:paraId="46FA34C9" w14:textId="36AA1E43" w:rsidR="00E800BB" w:rsidRPr="00974626" w:rsidRDefault="00E800BB" w:rsidP="00974626">
      <w:pPr>
        <w:pStyle w:val="ListParagraph"/>
        <w:numPr>
          <w:ilvl w:val="0"/>
          <w:numId w:val="9"/>
        </w:numPr>
        <w:spacing w:after="0" w:line="240" w:lineRule="auto"/>
        <w:ind w:left="360"/>
        <w:rPr>
          <w:rFonts w:ascii="Times New Roman" w:hAnsi="Times New Roman"/>
          <w:b/>
          <w:bCs/>
          <w:sz w:val="18"/>
          <w:szCs w:val="18"/>
          <w:lang w:eastAsia="ja-JP"/>
        </w:rPr>
      </w:pPr>
      <w:r w:rsidRPr="00974626">
        <w:rPr>
          <w:rFonts w:ascii="Times New Roman" w:hAnsi="Times New Roman"/>
          <w:bCs/>
          <w:sz w:val="18"/>
          <w:szCs w:val="18"/>
          <w:lang w:eastAsia="ja-JP"/>
        </w:rPr>
        <w:t xml:space="preserve">X. Wang, X. Wang, and B. Song, J. Chem. Eng. Data. </w:t>
      </w:r>
      <w:r w:rsidRPr="00974626">
        <w:rPr>
          <w:rFonts w:ascii="Times New Roman" w:hAnsi="Times New Roman"/>
          <w:b/>
          <w:bCs/>
          <w:sz w:val="18"/>
          <w:szCs w:val="18"/>
          <w:lang w:eastAsia="ja-JP"/>
        </w:rPr>
        <w:t>60</w:t>
      </w:r>
      <w:r w:rsidRPr="00974626">
        <w:rPr>
          <w:rFonts w:ascii="Times New Roman" w:hAnsi="Times New Roman"/>
          <w:bCs/>
          <w:sz w:val="18"/>
          <w:szCs w:val="18"/>
          <w:lang w:eastAsia="ja-JP"/>
        </w:rPr>
        <w:t xml:space="preserve">, 1664 (2015). </w:t>
      </w:r>
      <w:hyperlink r:id="rId53" w:tooltip="DOI URL" w:history="1">
        <w:r w:rsidRPr="00974626">
          <w:rPr>
            <w:rStyle w:val="Hyperlink"/>
            <w:rFonts w:ascii="Times New Roman" w:hAnsi="Times New Roman"/>
            <w:bCs/>
            <w:sz w:val="18"/>
            <w:szCs w:val="18"/>
            <w:lang w:eastAsia="ja-JP"/>
          </w:rPr>
          <w:t>https://doi.org/10.1021/je501041r</w:t>
        </w:r>
      </w:hyperlink>
    </w:p>
    <w:p w14:paraId="07C7DFC9" w14:textId="77777777" w:rsidR="00E800BB" w:rsidRPr="00E800BB" w:rsidRDefault="00E800BB" w:rsidP="00E278E4">
      <w:pPr>
        <w:ind w:left="360" w:hanging="360"/>
        <w:jc w:val="both"/>
        <w:rPr>
          <w:b/>
          <w:bCs/>
          <w:sz w:val="18"/>
          <w:szCs w:val="18"/>
          <w:lang w:eastAsia="ja-JP"/>
        </w:rPr>
      </w:pPr>
    </w:p>
    <w:p w14:paraId="19E0D08D" w14:textId="77777777" w:rsidR="00E800BB" w:rsidRPr="00E800BB" w:rsidRDefault="00E800BB" w:rsidP="00E278E4">
      <w:pPr>
        <w:ind w:left="360" w:hanging="360"/>
        <w:jc w:val="both"/>
        <w:rPr>
          <w:b/>
          <w:bCs/>
          <w:sz w:val="18"/>
          <w:szCs w:val="18"/>
          <w:lang w:eastAsia="ja-JP"/>
        </w:rPr>
      </w:pPr>
    </w:p>
    <w:p w14:paraId="17A5AD40" w14:textId="77777777" w:rsidR="00E800BB" w:rsidRPr="00E278E4" w:rsidRDefault="00E800BB" w:rsidP="00E278E4">
      <w:pPr>
        <w:ind w:left="360" w:hanging="360"/>
        <w:jc w:val="both"/>
        <w:rPr>
          <w:bCs/>
          <w:sz w:val="18"/>
          <w:szCs w:val="18"/>
          <w:lang w:eastAsia="ja-JP"/>
        </w:rPr>
      </w:pPr>
    </w:p>
    <w:p w14:paraId="38C50E4A" w14:textId="77777777" w:rsidR="001B56ED" w:rsidRPr="00E278E4" w:rsidRDefault="001B56ED" w:rsidP="00E278E4">
      <w:pPr>
        <w:pStyle w:val="0JSRtext"/>
        <w:spacing w:line="240" w:lineRule="auto"/>
        <w:ind w:left="360" w:hanging="360"/>
        <w:rPr>
          <w:sz w:val="18"/>
          <w:szCs w:val="18"/>
        </w:rPr>
      </w:pPr>
    </w:p>
    <w:sectPr w:rsidR="001B56ED" w:rsidRPr="00E278E4" w:rsidSect="00E067C9">
      <w:headerReference w:type="even" r:id="rId54"/>
      <w:headerReference w:type="default" r:id="rId55"/>
      <w:footerReference w:type="even" r:id="rId56"/>
      <w:footerReference w:type="default" r:id="rId57"/>
      <w:headerReference w:type="first" r:id="rId58"/>
      <w:footerReference w:type="first" r:id="rId59"/>
      <w:type w:val="continuous"/>
      <w:pgSz w:w="9979" w:h="14175" w:code="34"/>
      <w:pgMar w:top="1531" w:right="1361" w:bottom="1531" w:left="1361" w:header="964" w:footer="680" w:gutter="0"/>
      <w:pgNumType w:start="58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56D02" w14:textId="77777777" w:rsidR="00E067C9" w:rsidRDefault="00E067C9">
      <w:r>
        <w:separator/>
      </w:r>
    </w:p>
  </w:endnote>
  <w:endnote w:type="continuationSeparator" w:id="0">
    <w:p w14:paraId="22207519" w14:textId="77777777" w:rsidR="00E067C9" w:rsidRDefault="00E0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rinda">
    <w:altName w:val="Courier"/>
    <w:panose1 w:val="00000400000000000000"/>
    <w:charset w:val="01"/>
    <w:family w:val="roman"/>
    <w:notTrueType/>
    <w:pitch w:val="variable"/>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dvOT863180fb">
    <w:altName w:val="Times New Roman"/>
    <w:panose1 w:val="00000000000000000000"/>
    <w:charset w:val="00"/>
    <w:family w:val="roman"/>
    <w:notTrueType/>
    <w:pitch w:val="default"/>
  </w:font>
  <w:font w:name="font432">
    <w:altName w:val="Times New Roman"/>
    <w:charset w:val="00"/>
    <w:family w:val="auto"/>
    <w:pitch w:val="variable"/>
  </w:font>
  <w:font w:name="Minion Pro">
    <w:altName w:val="Cambria"/>
    <w:panose1 w:val="00000000000000000000"/>
    <w:charset w:val="00"/>
    <w:family w:val="roman"/>
    <w:notTrueType/>
    <w:pitch w:val="variable"/>
    <w:sig w:usb0="60000287" w:usb1="00000001" w:usb2="00000000" w:usb3="00000000" w:csb0="0000019F" w:csb1="00000000"/>
  </w:font>
  <w:font w:name="Palatino">
    <w:altName w:val="Book Antiqua"/>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dvTimes-i">
    <w:altName w:val="AdorshoLipi"/>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E1879" w14:textId="77777777" w:rsidR="00336CCF" w:rsidRDefault="00336C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45B26" w14:textId="77777777" w:rsidR="00336CCF" w:rsidRDefault="00336C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779DB" w14:textId="77777777" w:rsidR="00336CCF" w:rsidRDefault="00336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F4FA6" w14:textId="77777777" w:rsidR="00E067C9" w:rsidRDefault="00E067C9">
      <w:r>
        <w:separator/>
      </w:r>
    </w:p>
  </w:footnote>
  <w:footnote w:type="continuationSeparator" w:id="0">
    <w:p w14:paraId="1BF51B6B" w14:textId="77777777" w:rsidR="00E067C9" w:rsidRDefault="00E067C9">
      <w:r>
        <w:continuationSeparator/>
      </w:r>
    </w:p>
  </w:footnote>
  <w:footnote w:id="1">
    <w:p w14:paraId="011A337C" w14:textId="6A582619" w:rsidR="00E067C9" w:rsidRPr="00716B3D" w:rsidRDefault="00E067C9" w:rsidP="008244B7">
      <w:pPr>
        <w:pStyle w:val="JSRCauthoremail"/>
        <w:rPr>
          <w:sz w:val="16"/>
          <w:szCs w:val="16"/>
        </w:rPr>
      </w:pPr>
      <w:r w:rsidRPr="00716B3D">
        <w:rPr>
          <w:rStyle w:val="FootnoteReference"/>
          <w:sz w:val="16"/>
          <w:szCs w:val="16"/>
        </w:rPr>
        <w:sym w:font="Symbol" w:char="F02A"/>
      </w:r>
      <w:r w:rsidRPr="00716B3D">
        <w:rPr>
          <w:sz w:val="16"/>
          <w:szCs w:val="16"/>
        </w:rPr>
        <w:t xml:space="preserve"> </w:t>
      </w:r>
      <w:r w:rsidRPr="00716B3D">
        <w:rPr>
          <w:i/>
          <w:sz w:val="16"/>
          <w:szCs w:val="16"/>
        </w:rPr>
        <w:t>Corresponding author</w:t>
      </w:r>
      <w:r w:rsidRPr="00716B3D">
        <w:rPr>
          <w:sz w:val="16"/>
          <w:szCs w:val="16"/>
        </w:rPr>
        <w:t xml:space="preserve">: </w:t>
      </w:r>
      <w:hyperlink r:id="rId1" w:history="1">
        <w:hyperlink r:id="rId2" w:history="1">
          <w:hyperlink r:id="rId3" w:history="1">
            <w:r w:rsidRPr="00716B3D">
              <w:rPr>
                <w:rStyle w:val="Hyperlink"/>
                <w:bCs/>
                <w:iCs/>
                <w:sz w:val="16"/>
                <w:szCs w:val="16"/>
              </w:rPr>
              <w:t>sanaullah</w:t>
            </w:r>
            <w:hyperlink r:id="rId4" w:history="1">
              <w:r w:rsidRPr="00716B3D">
                <w:rPr>
                  <w:rStyle w:val="Hyperlink"/>
                  <w:bCs/>
                  <w:iCs/>
                  <w:sz w:val="16"/>
                  <w:szCs w:val="16"/>
                </w:rPr>
                <w:t>fazal@cu.ac.</w:t>
              </w:r>
            </w:hyperlink>
            <w:r w:rsidRPr="00716B3D">
              <w:rPr>
                <w:rStyle w:val="Hyperlink"/>
                <w:bCs/>
                <w:iCs/>
                <w:sz w:val="16"/>
                <w:szCs w:val="16"/>
              </w:rPr>
              <w:t>bd</w:t>
            </w:r>
          </w:hyperlink>
        </w:hyperlink>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34"/>
      <w:gridCol w:w="6939"/>
    </w:tblGrid>
    <w:tr w:rsidR="00E067C9" w14:paraId="42451346" w14:textId="77777777" w:rsidTr="00E067C9">
      <w:tc>
        <w:tcPr>
          <w:tcW w:w="534" w:type="dxa"/>
        </w:tcPr>
        <w:p w14:paraId="60AAAA08" w14:textId="23872017" w:rsidR="00E067C9" w:rsidRPr="00AD3B2B" w:rsidRDefault="00E067C9">
          <w:pPr>
            <w:pStyle w:val="Header"/>
            <w:rP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36CCF">
            <w:rPr>
              <w:rStyle w:val="PageNumber"/>
              <w:noProof/>
              <w:sz w:val="20"/>
              <w:szCs w:val="20"/>
            </w:rPr>
            <w:t>590</w:t>
          </w:r>
          <w:r>
            <w:rPr>
              <w:rStyle w:val="PageNumber"/>
              <w:sz w:val="20"/>
              <w:szCs w:val="20"/>
            </w:rPr>
            <w:fldChar w:fldCharType="end"/>
          </w:r>
        </w:p>
      </w:tc>
      <w:tc>
        <w:tcPr>
          <w:tcW w:w="6939" w:type="dxa"/>
        </w:tcPr>
        <w:p w14:paraId="0E49DA36" w14:textId="6233F504" w:rsidR="00E067C9" w:rsidRPr="00716B3D" w:rsidRDefault="00E067C9" w:rsidP="00E067C9">
          <w:pPr>
            <w:pStyle w:val="JSRrunningtitle"/>
            <w:rPr>
              <w:sz w:val="20"/>
              <w:szCs w:val="20"/>
            </w:rPr>
          </w:pPr>
          <w:r w:rsidRPr="00716B3D">
            <w:rPr>
              <w:sz w:val="20"/>
              <w:szCs w:val="20"/>
              <w:lang w:val="en-US"/>
            </w:rPr>
            <w:t xml:space="preserve">Volumetric and Ultrasonic Properties of Liquid Mixtures of Ethyl </w:t>
          </w:r>
          <w:r>
            <w:rPr>
              <w:sz w:val="20"/>
              <w:szCs w:val="20"/>
              <w:lang w:val="en-US"/>
            </w:rPr>
            <w:t>B</w:t>
          </w:r>
          <w:r w:rsidRPr="00716B3D">
            <w:rPr>
              <w:sz w:val="20"/>
              <w:szCs w:val="20"/>
              <w:lang w:val="en-US"/>
            </w:rPr>
            <w:t>enzene</w:t>
          </w:r>
        </w:p>
      </w:tc>
    </w:tr>
  </w:tbl>
  <w:p w14:paraId="6F012D1C" w14:textId="77777777" w:rsidR="00E067C9" w:rsidRDefault="00E067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6912"/>
      <w:gridCol w:w="561"/>
    </w:tblGrid>
    <w:tr w:rsidR="00E067C9" w14:paraId="23EBAA6C" w14:textId="77777777" w:rsidTr="00E067C9">
      <w:tc>
        <w:tcPr>
          <w:tcW w:w="6912" w:type="dxa"/>
        </w:tcPr>
        <w:p w14:paraId="1245A92A" w14:textId="5D253FE6" w:rsidR="00E067C9" w:rsidRPr="00716B3D" w:rsidRDefault="00E067C9" w:rsidP="00336CCF">
          <w:pPr>
            <w:pStyle w:val="JSRauthortitle"/>
            <w:ind w:left="1800"/>
            <w:rPr>
              <w:sz w:val="20"/>
              <w:szCs w:val="20"/>
            </w:rPr>
          </w:pPr>
          <w:r w:rsidRPr="00716B3D">
            <w:rPr>
              <w:sz w:val="20"/>
              <w:szCs w:val="20"/>
              <w:lang w:bidi="en-US"/>
            </w:rPr>
            <w:t>A. F. M. Sanaullah</w:t>
          </w:r>
          <w:r w:rsidRPr="00716B3D">
            <w:rPr>
              <w:sz w:val="20"/>
              <w:szCs w:val="20"/>
              <w:lang w:val="en-US"/>
            </w:rPr>
            <w:t xml:space="preserve"> </w:t>
          </w:r>
          <w:r w:rsidRPr="00716B3D">
            <w:rPr>
              <w:sz w:val="20"/>
              <w:szCs w:val="20"/>
            </w:rPr>
            <w:t xml:space="preserve">et al., J. Sci. Res. 16 (2), </w:t>
          </w:r>
          <w:r>
            <w:rPr>
              <w:sz w:val="20"/>
              <w:szCs w:val="20"/>
            </w:rPr>
            <w:t>589</w:t>
          </w:r>
          <w:r w:rsidRPr="00716B3D">
            <w:rPr>
              <w:sz w:val="20"/>
              <w:szCs w:val="20"/>
            </w:rPr>
            <w:t>-</w:t>
          </w:r>
          <w:r>
            <w:rPr>
              <w:sz w:val="20"/>
              <w:szCs w:val="20"/>
            </w:rPr>
            <w:t>60</w:t>
          </w:r>
          <w:r w:rsidR="00336CCF">
            <w:rPr>
              <w:sz w:val="20"/>
              <w:szCs w:val="20"/>
            </w:rPr>
            <w:t>2</w:t>
          </w:r>
          <w:bookmarkStart w:id="13" w:name="_GoBack"/>
          <w:bookmarkEnd w:id="13"/>
          <w:r w:rsidRPr="00716B3D">
            <w:rPr>
              <w:sz w:val="20"/>
              <w:szCs w:val="20"/>
            </w:rPr>
            <w:t xml:space="preserve"> (2024)</w:t>
          </w:r>
        </w:p>
      </w:tc>
      <w:tc>
        <w:tcPr>
          <w:tcW w:w="561" w:type="dxa"/>
        </w:tcPr>
        <w:p w14:paraId="15777C63" w14:textId="7AFFEBF9" w:rsidR="00E067C9" w:rsidRPr="00AD3B2B" w:rsidRDefault="00E067C9" w:rsidP="00915A69">
          <w:pPr>
            <w:pStyle w:val="Header"/>
            <w:jc w:val="right"/>
            <w:rP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36CCF">
            <w:rPr>
              <w:rStyle w:val="PageNumber"/>
              <w:noProof/>
              <w:sz w:val="20"/>
              <w:szCs w:val="20"/>
            </w:rPr>
            <w:t>591</w:t>
          </w:r>
          <w:r>
            <w:rPr>
              <w:rStyle w:val="PageNumber"/>
              <w:sz w:val="20"/>
              <w:szCs w:val="20"/>
            </w:rPr>
            <w:fldChar w:fldCharType="end"/>
          </w:r>
        </w:p>
      </w:tc>
    </w:tr>
  </w:tbl>
  <w:p w14:paraId="22F5BD83" w14:textId="77777777" w:rsidR="00E067C9" w:rsidRDefault="00E067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FF2C1" w14:textId="77777777" w:rsidR="00336CCF" w:rsidRDefault="00336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C3E"/>
    <w:multiLevelType w:val="hybridMultilevel"/>
    <w:tmpl w:val="A27294A4"/>
    <w:lvl w:ilvl="0" w:tplc="0409000F">
      <w:start w:val="1"/>
      <w:numFmt w:val="decimal"/>
      <w:pStyle w:val="Ref"/>
      <w:lvlText w:val="%1."/>
      <w:lvlJc w:val="left"/>
      <w:pPr>
        <w:tabs>
          <w:tab w:val="num" w:pos="510"/>
        </w:tabs>
        <w:ind w:left="510"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395D5729"/>
    <w:multiLevelType w:val="hybridMultilevel"/>
    <w:tmpl w:val="CA1E7FD6"/>
    <w:lvl w:ilvl="0" w:tplc="B34028F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619B419E"/>
    <w:multiLevelType w:val="multilevel"/>
    <w:tmpl w:val="619B419E"/>
    <w:lvl w:ilvl="0">
      <w:start w:val="3"/>
      <w:numFmt w:val="decimal"/>
      <w:lvlText w:val="%1."/>
      <w:lvlJc w:val="left"/>
      <w:pPr>
        <w:ind w:left="360" w:hanging="360"/>
      </w:pPr>
      <w:rPr>
        <w:rFonts w:hint="default"/>
      </w:rPr>
    </w:lvl>
    <w:lvl w:ilvl="1">
      <w:start w:val="2"/>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2C908FE"/>
    <w:multiLevelType w:val="multilevel"/>
    <w:tmpl w:val="4022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B31916"/>
    <w:multiLevelType w:val="hybridMultilevel"/>
    <w:tmpl w:val="6C00939C"/>
    <w:lvl w:ilvl="0" w:tplc="E65AB1F4">
      <w:start w:val="1"/>
      <w:numFmt w:val="decimal"/>
      <w:lvlText w:val="%1."/>
      <w:lvlJc w:val="left"/>
      <w:pPr>
        <w:ind w:left="1260" w:hanging="90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nsid w:val="754A7568"/>
    <w:multiLevelType w:val="multilevel"/>
    <w:tmpl w:val="754A75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4"/>
  </w:num>
  <w:num w:numId="4">
    <w:abstractNumId w:val="3"/>
  </w:num>
  <w:num w:numId="5">
    <w:abstractNumId w:val="1"/>
  </w:num>
  <w:num w:numId="6">
    <w:abstractNumId w:val="9"/>
  </w:num>
  <w:num w:numId="7">
    <w:abstractNumId w:val="5"/>
  </w:num>
  <w:num w:numId="8">
    <w:abstractNumId w:val="6"/>
  </w:num>
  <w:num w:numId="9">
    <w:abstractNumId w:val="2"/>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attachedTemplate r:id="rId1"/>
  <w:stylePaneFormatFilter w:val="3B21" w:allStyles="1" w:customStyles="0" w:latentStyles="0" w:stylesInUse="0" w:headingStyles="1" w:numberingStyles="0" w:tableStyles="0" w:directFormattingOnRuns="1" w:directFormattingOnParagraphs="1" w:directFormattingOnNumbering="0" w:directFormattingOnTables="1" w:clearFormatting="1" w:top3HeadingStyles="1" w:visibleStyles="0" w:alternateStyleNames="0"/>
  <w:stylePaneSortMethod w:val="0003"/>
  <w:defaultTabStop w:val="706"/>
  <w:hyphenationZone w:val="425"/>
  <w:evenAndOddHeaders/>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xMLEE0sZGFkbGpko6SsGpxcWZ+XkgBYYGtQCX/9ROLQAAAA=="/>
  </w:docVars>
  <w:rsids>
    <w:rsidRoot w:val="00B11E27"/>
    <w:rsid w:val="00000130"/>
    <w:rsid w:val="00000A37"/>
    <w:rsid w:val="00000B25"/>
    <w:rsid w:val="00002D54"/>
    <w:rsid w:val="00004E4D"/>
    <w:rsid w:val="0000522B"/>
    <w:rsid w:val="00005A84"/>
    <w:rsid w:val="00005C39"/>
    <w:rsid w:val="0000674B"/>
    <w:rsid w:val="00006F28"/>
    <w:rsid w:val="000077D3"/>
    <w:rsid w:val="0001003F"/>
    <w:rsid w:val="0001272E"/>
    <w:rsid w:val="00014807"/>
    <w:rsid w:val="00017B71"/>
    <w:rsid w:val="00017BE3"/>
    <w:rsid w:val="00020092"/>
    <w:rsid w:val="000203C0"/>
    <w:rsid w:val="0002069E"/>
    <w:rsid w:val="00020781"/>
    <w:rsid w:val="000214FA"/>
    <w:rsid w:val="000216C7"/>
    <w:rsid w:val="00025795"/>
    <w:rsid w:val="00026FDA"/>
    <w:rsid w:val="0003133C"/>
    <w:rsid w:val="000318BE"/>
    <w:rsid w:val="000324C9"/>
    <w:rsid w:val="000324EA"/>
    <w:rsid w:val="0003364B"/>
    <w:rsid w:val="00034D81"/>
    <w:rsid w:val="00034EEF"/>
    <w:rsid w:val="000369EB"/>
    <w:rsid w:val="0003701A"/>
    <w:rsid w:val="000401F5"/>
    <w:rsid w:val="000405D5"/>
    <w:rsid w:val="000414D3"/>
    <w:rsid w:val="000414E0"/>
    <w:rsid w:val="00041F06"/>
    <w:rsid w:val="000425E6"/>
    <w:rsid w:val="00043547"/>
    <w:rsid w:val="000452C5"/>
    <w:rsid w:val="00045390"/>
    <w:rsid w:val="0004575D"/>
    <w:rsid w:val="00047042"/>
    <w:rsid w:val="000475C2"/>
    <w:rsid w:val="00050A5F"/>
    <w:rsid w:val="00050AD7"/>
    <w:rsid w:val="0005123F"/>
    <w:rsid w:val="00051991"/>
    <w:rsid w:val="00051EB8"/>
    <w:rsid w:val="0005251A"/>
    <w:rsid w:val="000532B9"/>
    <w:rsid w:val="00054627"/>
    <w:rsid w:val="000547BD"/>
    <w:rsid w:val="00054826"/>
    <w:rsid w:val="00054986"/>
    <w:rsid w:val="0005605E"/>
    <w:rsid w:val="000570B1"/>
    <w:rsid w:val="00057282"/>
    <w:rsid w:val="00060DFF"/>
    <w:rsid w:val="00061B5A"/>
    <w:rsid w:val="0006223A"/>
    <w:rsid w:val="00062B1D"/>
    <w:rsid w:val="00063109"/>
    <w:rsid w:val="00070312"/>
    <w:rsid w:val="00070D93"/>
    <w:rsid w:val="00071867"/>
    <w:rsid w:val="0007366F"/>
    <w:rsid w:val="00073851"/>
    <w:rsid w:val="000744A6"/>
    <w:rsid w:val="00075E96"/>
    <w:rsid w:val="0007782A"/>
    <w:rsid w:val="00080513"/>
    <w:rsid w:val="00086624"/>
    <w:rsid w:val="000879BB"/>
    <w:rsid w:val="00087AE0"/>
    <w:rsid w:val="000906A1"/>
    <w:rsid w:val="00092360"/>
    <w:rsid w:val="000928EB"/>
    <w:rsid w:val="00093B9C"/>
    <w:rsid w:val="00093C66"/>
    <w:rsid w:val="00094E8A"/>
    <w:rsid w:val="00095A3F"/>
    <w:rsid w:val="000963EF"/>
    <w:rsid w:val="0009734D"/>
    <w:rsid w:val="00097591"/>
    <w:rsid w:val="00097875"/>
    <w:rsid w:val="000A1DFD"/>
    <w:rsid w:val="000A1F45"/>
    <w:rsid w:val="000A5122"/>
    <w:rsid w:val="000A628C"/>
    <w:rsid w:val="000A659A"/>
    <w:rsid w:val="000A7D6A"/>
    <w:rsid w:val="000B04BF"/>
    <w:rsid w:val="000B1DEF"/>
    <w:rsid w:val="000B3653"/>
    <w:rsid w:val="000B4856"/>
    <w:rsid w:val="000C0BF5"/>
    <w:rsid w:val="000C1D5E"/>
    <w:rsid w:val="000C2A41"/>
    <w:rsid w:val="000C3726"/>
    <w:rsid w:val="000D0C3F"/>
    <w:rsid w:val="000D1851"/>
    <w:rsid w:val="000D28C1"/>
    <w:rsid w:val="000D3BBC"/>
    <w:rsid w:val="000D61ED"/>
    <w:rsid w:val="000E0C48"/>
    <w:rsid w:val="000E15CD"/>
    <w:rsid w:val="000E1944"/>
    <w:rsid w:val="000E1EC3"/>
    <w:rsid w:val="000E22A9"/>
    <w:rsid w:val="000E28DA"/>
    <w:rsid w:val="000E31B0"/>
    <w:rsid w:val="000E4312"/>
    <w:rsid w:val="000E6CD9"/>
    <w:rsid w:val="000F0DD1"/>
    <w:rsid w:val="000F12AC"/>
    <w:rsid w:val="000F425E"/>
    <w:rsid w:val="000F5095"/>
    <w:rsid w:val="000F7E77"/>
    <w:rsid w:val="00100D19"/>
    <w:rsid w:val="0010136D"/>
    <w:rsid w:val="00103E7D"/>
    <w:rsid w:val="00104BD0"/>
    <w:rsid w:val="001056BA"/>
    <w:rsid w:val="001063A4"/>
    <w:rsid w:val="00107A1A"/>
    <w:rsid w:val="00110B81"/>
    <w:rsid w:val="00112191"/>
    <w:rsid w:val="0011630C"/>
    <w:rsid w:val="00117FE4"/>
    <w:rsid w:val="001200C5"/>
    <w:rsid w:val="0012194B"/>
    <w:rsid w:val="001229D5"/>
    <w:rsid w:val="0012408D"/>
    <w:rsid w:val="001256D2"/>
    <w:rsid w:val="00130774"/>
    <w:rsid w:val="001317E7"/>
    <w:rsid w:val="0013216B"/>
    <w:rsid w:val="001343BD"/>
    <w:rsid w:val="001343C3"/>
    <w:rsid w:val="001351FE"/>
    <w:rsid w:val="001365B5"/>
    <w:rsid w:val="00136DCF"/>
    <w:rsid w:val="001400ED"/>
    <w:rsid w:val="0014167B"/>
    <w:rsid w:val="00143889"/>
    <w:rsid w:val="001438E8"/>
    <w:rsid w:val="00144851"/>
    <w:rsid w:val="00144A54"/>
    <w:rsid w:val="00144E39"/>
    <w:rsid w:val="001466E9"/>
    <w:rsid w:val="0014751C"/>
    <w:rsid w:val="00147762"/>
    <w:rsid w:val="00150308"/>
    <w:rsid w:val="00150DDD"/>
    <w:rsid w:val="00152CCE"/>
    <w:rsid w:val="001558C4"/>
    <w:rsid w:val="00156623"/>
    <w:rsid w:val="00160F1E"/>
    <w:rsid w:val="001610B5"/>
    <w:rsid w:val="00163C98"/>
    <w:rsid w:val="001641D1"/>
    <w:rsid w:val="00165355"/>
    <w:rsid w:val="001660D7"/>
    <w:rsid w:val="001667D6"/>
    <w:rsid w:val="00167DBB"/>
    <w:rsid w:val="00167DD3"/>
    <w:rsid w:val="001702A1"/>
    <w:rsid w:val="001705DF"/>
    <w:rsid w:val="00170C00"/>
    <w:rsid w:val="001714BF"/>
    <w:rsid w:val="0017184E"/>
    <w:rsid w:val="00171A79"/>
    <w:rsid w:val="0017317B"/>
    <w:rsid w:val="00173AA8"/>
    <w:rsid w:val="0017481D"/>
    <w:rsid w:val="00175333"/>
    <w:rsid w:val="00175524"/>
    <w:rsid w:val="00175C6D"/>
    <w:rsid w:val="00176059"/>
    <w:rsid w:val="00176A66"/>
    <w:rsid w:val="00176FE3"/>
    <w:rsid w:val="0018038B"/>
    <w:rsid w:val="001810E0"/>
    <w:rsid w:val="00181E18"/>
    <w:rsid w:val="00181FFD"/>
    <w:rsid w:val="00182D5B"/>
    <w:rsid w:val="00185392"/>
    <w:rsid w:val="001854C8"/>
    <w:rsid w:val="00186205"/>
    <w:rsid w:val="00186D8A"/>
    <w:rsid w:val="00187BB8"/>
    <w:rsid w:val="00187E42"/>
    <w:rsid w:val="00192023"/>
    <w:rsid w:val="0019348A"/>
    <w:rsid w:val="001937E0"/>
    <w:rsid w:val="001939BF"/>
    <w:rsid w:val="00193B2C"/>
    <w:rsid w:val="0019449A"/>
    <w:rsid w:val="00195EF5"/>
    <w:rsid w:val="00196B7C"/>
    <w:rsid w:val="001974BE"/>
    <w:rsid w:val="00197AD2"/>
    <w:rsid w:val="001A0A67"/>
    <w:rsid w:val="001A1624"/>
    <w:rsid w:val="001A1B05"/>
    <w:rsid w:val="001A245B"/>
    <w:rsid w:val="001A289E"/>
    <w:rsid w:val="001A2E11"/>
    <w:rsid w:val="001A33B5"/>
    <w:rsid w:val="001A3F7A"/>
    <w:rsid w:val="001A4191"/>
    <w:rsid w:val="001A4F7A"/>
    <w:rsid w:val="001A5E63"/>
    <w:rsid w:val="001B462B"/>
    <w:rsid w:val="001B528B"/>
    <w:rsid w:val="001B539F"/>
    <w:rsid w:val="001B547D"/>
    <w:rsid w:val="001B56ED"/>
    <w:rsid w:val="001B6227"/>
    <w:rsid w:val="001B6A76"/>
    <w:rsid w:val="001C1671"/>
    <w:rsid w:val="001C26A4"/>
    <w:rsid w:val="001C28B5"/>
    <w:rsid w:val="001C2CE7"/>
    <w:rsid w:val="001C3359"/>
    <w:rsid w:val="001C3B4B"/>
    <w:rsid w:val="001C4073"/>
    <w:rsid w:val="001C5FB4"/>
    <w:rsid w:val="001C63D8"/>
    <w:rsid w:val="001C6526"/>
    <w:rsid w:val="001C6CA3"/>
    <w:rsid w:val="001C76FD"/>
    <w:rsid w:val="001D04CC"/>
    <w:rsid w:val="001D05BD"/>
    <w:rsid w:val="001D05E7"/>
    <w:rsid w:val="001D0625"/>
    <w:rsid w:val="001D0FCB"/>
    <w:rsid w:val="001D38EC"/>
    <w:rsid w:val="001D3E7C"/>
    <w:rsid w:val="001D4460"/>
    <w:rsid w:val="001D45B1"/>
    <w:rsid w:val="001E0D7F"/>
    <w:rsid w:val="001E107E"/>
    <w:rsid w:val="001E11FC"/>
    <w:rsid w:val="001E3B7E"/>
    <w:rsid w:val="001E3BA9"/>
    <w:rsid w:val="001E67FF"/>
    <w:rsid w:val="001E7D26"/>
    <w:rsid w:val="001F096E"/>
    <w:rsid w:val="001F182A"/>
    <w:rsid w:val="001F18F8"/>
    <w:rsid w:val="001F3886"/>
    <w:rsid w:val="001F3E27"/>
    <w:rsid w:val="001F466B"/>
    <w:rsid w:val="001F5F5B"/>
    <w:rsid w:val="00200DEE"/>
    <w:rsid w:val="00204834"/>
    <w:rsid w:val="00205710"/>
    <w:rsid w:val="00205D8F"/>
    <w:rsid w:val="00205F04"/>
    <w:rsid w:val="0020648D"/>
    <w:rsid w:val="0020658B"/>
    <w:rsid w:val="00207FAB"/>
    <w:rsid w:val="002105EF"/>
    <w:rsid w:val="0021157F"/>
    <w:rsid w:val="002124ED"/>
    <w:rsid w:val="00212C80"/>
    <w:rsid w:val="0021509B"/>
    <w:rsid w:val="00215E7C"/>
    <w:rsid w:val="002161EF"/>
    <w:rsid w:val="00216546"/>
    <w:rsid w:val="00217DFF"/>
    <w:rsid w:val="00220426"/>
    <w:rsid w:val="00220D20"/>
    <w:rsid w:val="00221087"/>
    <w:rsid w:val="0022115A"/>
    <w:rsid w:val="0022267D"/>
    <w:rsid w:val="00223B53"/>
    <w:rsid w:val="00224B37"/>
    <w:rsid w:val="002259D2"/>
    <w:rsid w:val="00226242"/>
    <w:rsid w:val="00230903"/>
    <w:rsid w:val="00230CA6"/>
    <w:rsid w:val="00231761"/>
    <w:rsid w:val="00232321"/>
    <w:rsid w:val="002344C9"/>
    <w:rsid w:val="00236002"/>
    <w:rsid w:val="00236681"/>
    <w:rsid w:val="00236900"/>
    <w:rsid w:val="00236B3C"/>
    <w:rsid w:val="00240734"/>
    <w:rsid w:val="00240FD2"/>
    <w:rsid w:val="002449DD"/>
    <w:rsid w:val="00244BDA"/>
    <w:rsid w:val="00244CD6"/>
    <w:rsid w:val="00247811"/>
    <w:rsid w:val="00250463"/>
    <w:rsid w:val="0025210A"/>
    <w:rsid w:val="00253A3C"/>
    <w:rsid w:val="00254D95"/>
    <w:rsid w:val="0025537F"/>
    <w:rsid w:val="00255893"/>
    <w:rsid w:val="00257156"/>
    <w:rsid w:val="002602F3"/>
    <w:rsid w:val="00260870"/>
    <w:rsid w:val="00260A66"/>
    <w:rsid w:val="00261B1E"/>
    <w:rsid w:val="002633BA"/>
    <w:rsid w:val="00264EDD"/>
    <w:rsid w:val="002657B3"/>
    <w:rsid w:val="00265853"/>
    <w:rsid w:val="00266037"/>
    <w:rsid w:val="002670D8"/>
    <w:rsid w:val="00267306"/>
    <w:rsid w:val="00267BC4"/>
    <w:rsid w:val="00270A35"/>
    <w:rsid w:val="00270BE5"/>
    <w:rsid w:val="00270DF0"/>
    <w:rsid w:val="002710CC"/>
    <w:rsid w:val="00271342"/>
    <w:rsid w:val="00272072"/>
    <w:rsid w:val="00272A2D"/>
    <w:rsid w:val="00273DEF"/>
    <w:rsid w:val="00274042"/>
    <w:rsid w:val="002744C4"/>
    <w:rsid w:val="0027545B"/>
    <w:rsid w:val="002760F2"/>
    <w:rsid w:val="0027613D"/>
    <w:rsid w:val="00276D78"/>
    <w:rsid w:val="00277632"/>
    <w:rsid w:val="00280836"/>
    <w:rsid w:val="0028101F"/>
    <w:rsid w:val="00282DD0"/>
    <w:rsid w:val="00282EF0"/>
    <w:rsid w:val="00283ABB"/>
    <w:rsid w:val="002854E4"/>
    <w:rsid w:val="00285D48"/>
    <w:rsid w:val="00287537"/>
    <w:rsid w:val="00290696"/>
    <w:rsid w:val="002918B1"/>
    <w:rsid w:val="0029614B"/>
    <w:rsid w:val="002A0345"/>
    <w:rsid w:val="002A0C7E"/>
    <w:rsid w:val="002A0F78"/>
    <w:rsid w:val="002A15B1"/>
    <w:rsid w:val="002A15D2"/>
    <w:rsid w:val="002A21C1"/>
    <w:rsid w:val="002A2860"/>
    <w:rsid w:val="002A368D"/>
    <w:rsid w:val="002A4128"/>
    <w:rsid w:val="002A482E"/>
    <w:rsid w:val="002A4BEC"/>
    <w:rsid w:val="002A5CBF"/>
    <w:rsid w:val="002A6D06"/>
    <w:rsid w:val="002A70FA"/>
    <w:rsid w:val="002A779C"/>
    <w:rsid w:val="002B09B3"/>
    <w:rsid w:val="002B0A31"/>
    <w:rsid w:val="002B0AA7"/>
    <w:rsid w:val="002B0FCF"/>
    <w:rsid w:val="002B111D"/>
    <w:rsid w:val="002B152C"/>
    <w:rsid w:val="002B1D70"/>
    <w:rsid w:val="002B20E6"/>
    <w:rsid w:val="002B28BC"/>
    <w:rsid w:val="002B37D5"/>
    <w:rsid w:val="002C1F8A"/>
    <w:rsid w:val="002C267A"/>
    <w:rsid w:val="002C30B4"/>
    <w:rsid w:val="002C44D0"/>
    <w:rsid w:val="002C6AA1"/>
    <w:rsid w:val="002D0575"/>
    <w:rsid w:val="002D06DC"/>
    <w:rsid w:val="002D0DF8"/>
    <w:rsid w:val="002D1ED5"/>
    <w:rsid w:val="002D209F"/>
    <w:rsid w:val="002D38F0"/>
    <w:rsid w:val="002D4663"/>
    <w:rsid w:val="002D5274"/>
    <w:rsid w:val="002D558D"/>
    <w:rsid w:val="002D55FE"/>
    <w:rsid w:val="002D5909"/>
    <w:rsid w:val="002D5BA7"/>
    <w:rsid w:val="002D6025"/>
    <w:rsid w:val="002E208E"/>
    <w:rsid w:val="002E22B6"/>
    <w:rsid w:val="002E2F66"/>
    <w:rsid w:val="002E4073"/>
    <w:rsid w:val="002E5C24"/>
    <w:rsid w:val="002E6A83"/>
    <w:rsid w:val="002E6C26"/>
    <w:rsid w:val="002E7F76"/>
    <w:rsid w:val="002F020C"/>
    <w:rsid w:val="002F0737"/>
    <w:rsid w:val="002F1907"/>
    <w:rsid w:val="002F29E6"/>
    <w:rsid w:val="002F34BE"/>
    <w:rsid w:val="002F3740"/>
    <w:rsid w:val="002F3D60"/>
    <w:rsid w:val="002F5029"/>
    <w:rsid w:val="002F5171"/>
    <w:rsid w:val="002F577E"/>
    <w:rsid w:val="003005BD"/>
    <w:rsid w:val="00301926"/>
    <w:rsid w:val="003019CB"/>
    <w:rsid w:val="00302201"/>
    <w:rsid w:val="00303022"/>
    <w:rsid w:val="003037D7"/>
    <w:rsid w:val="00304FB5"/>
    <w:rsid w:val="00305F0D"/>
    <w:rsid w:val="00306087"/>
    <w:rsid w:val="003066BC"/>
    <w:rsid w:val="00307B09"/>
    <w:rsid w:val="0031170B"/>
    <w:rsid w:val="00312925"/>
    <w:rsid w:val="003132C9"/>
    <w:rsid w:val="003162E5"/>
    <w:rsid w:val="00316E82"/>
    <w:rsid w:val="00317D87"/>
    <w:rsid w:val="00317E8D"/>
    <w:rsid w:val="00320329"/>
    <w:rsid w:val="00320FAA"/>
    <w:rsid w:val="003242D2"/>
    <w:rsid w:val="00324A04"/>
    <w:rsid w:val="00324C38"/>
    <w:rsid w:val="00326536"/>
    <w:rsid w:val="0032678D"/>
    <w:rsid w:val="0032784B"/>
    <w:rsid w:val="00327B80"/>
    <w:rsid w:val="00332C31"/>
    <w:rsid w:val="00332FBA"/>
    <w:rsid w:val="00333487"/>
    <w:rsid w:val="00334195"/>
    <w:rsid w:val="00334974"/>
    <w:rsid w:val="00334C13"/>
    <w:rsid w:val="00335186"/>
    <w:rsid w:val="00335F4D"/>
    <w:rsid w:val="00336662"/>
    <w:rsid w:val="003366A5"/>
    <w:rsid w:val="003368FF"/>
    <w:rsid w:val="00336CCF"/>
    <w:rsid w:val="0034040D"/>
    <w:rsid w:val="00341FEE"/>
    <w:rsid w:val="0034216C"/>
    <w:rsid w:val="003421A5"/>
    <w:rsid w:val="00343837"/>
    <w:rsid w:val="00343FAF"/>
    <w:rsid w:val="003449DA"/>
    <w:rsid w:val="00344A46"/>
    <w:rsid w:val="00344A6B"/>
    <w:rsid w:val="003469BD"/>
    <w:rsid w:val="003476EB"/>
    <w:rsid w:val="00347E77"/>
    <w:rsid w:val="00350933"/>
    <w:rsid w:val="00350B21"/>
    <w:rsid w:val="00352F69"/>
    <w:rsid w:val="003531F0"/>
    <w:rsid w:val="0035445A"/>
    <w:rsid w:val="00355E85"/>
    <w:rsid w:val="00356B39"/>
    <w:rsid w:val="003579D1"/>
    <w:rsid w:val="0036058D"/>
    <w:rsid w:val="003615E4"/>
    <w:rsid w:val="003622FA"/>
    <w:rsid w:val="00362825"/>
    <w:rsid w:val="003650A3"/>
    <w:rsid w:val="00366288"/>
    <w:rsid w:val="00367BDD"/>
    <w:rsid w:val="00371054"/>
    <w:rsid w:val="00371186"/>
    <w:rsid w:val="003713DA"/>
    <w:rsid w:val="0037157F"/>
    <w:rsid w:val="00371B32"/>
    <w:rsid w:val="00371B60"/>
    <w:rsid w:val="00372117"/>
    <w:rsid w:val="0037362F"/>
    <w:rsid w:val="003736DA"/>
    <w:rsid w:val="00373ACA"/>
    <w:rsid w:val="00373C2D"/>
    <w:rsid w:val="00373E07"/>
    <w:rsid w:val="00373FE1"/>
    <w:rsid w:val="00374F61"/>
    <w:rsid w:val="0037517F"/>
    <w:rsid w:val="0037793D"/>
    <w:rsid w:val="00377992"/>
    <w:rsid w:val="00380462"/>
    <w:rsid w:val="003806A2"/>
    <w:rsid w:val="00381A35"/>
    <w:rsid w:val="00382324"/>
    <w:rsid w:val="00382A53"/>
    <w:rsid w:val="003841F1"/>
    <w:rsid w:val="0038499D"/>
    <w:rsid w:val="00384B26"/>
    <w:rsid w:val="00387A5B"/>
    <w:rsid w:val="00391B37"/>
    <w:rsid w:val="00392347"/>
    <w:rsid w:val="00392EF8"/>
    <w:rsid w:val="003939F5"/>
    <w:rsid w:val="00395445"/>
    <w:rsid w:val="00395D68"/>
    <w:rsid w:val="00395E89"/>
    <w:rsid w:val="00396362"/>
    <w:rsid w:val="0039665E"/>
    <w:rsid w:val="00396E0F"/>
    <w:rsid w:val="003A06A4"/>
    <w:rsid w:val="003A07CC"/>
    <w:rsid w:val="003A1C50"/>
    <w:rsid w:val="003A1E91"/>
    <w:rsid w:val="003A3C9B"/>
    <w:rsid w:val="003A4563"/>
    <w:rsid w:val="003A524B"/>
    <w:rsid w:val="003A703B"/>
    <w:rsid w:val="003A751A"/>
    <w:rsid w:val="003A7923"/>
    <w:rsid w:val="003B1FB2"/>
    <w:rsid w:val="003B4370"/>
    <w:rsid w:val="003B48D7"/>
    <w:rsid w:val="003B507C"/>
    <w:rsid w:val="003B5297"/>
    <w:rsid w:val="003B5F53"/>
    <w:rsid w:val="003B6540"/>
    <w:rsid w:val="003B691C"/>
    <w:rsid w:val="003B707A"/>
    <w:rsid w:val="003C02F1"/>
    <w:rsid w:val="003C06F1"/>
    <w:rsid w:val="003C44B1"/>
    <w:rsid w:val="003C473A"/>
    <w:rsid w:val="003C65AC"/>
    <w:rsid w:val="003C7726"/>
    <w:rsid w:val="003D05F6"/>
    <w:rsid w:val="003D37C0"/>
    <w:rsid w:val="003D49D3"/>
    <w:rsid w:val="003D52C4"/>
    <w:rsid w:val="003D54D3"/>
    <w:rsid w:val="003D7ABC"/>
    <w:rsid w:val="003E0DA1"/>
    <w:rsid w:val="003E0F97"/>
    <w:rsid w:val="003E2496"/>
    <w:rsid w:val="003E554E"/>
    <w:rsid w:val="003E7236"/>
    <w:rsid w:val="003F0BF0"/>
    <w:rsid w:val="003F12D1"/>
    <w:rsid w:val="003F2044"/>
    <w:rsid w:val="003F40DE"/>
    <w:rsid w:val="003F45FB"/>
    <w:rsid w:val="003F65F8"/>
    <w:rsid w:val="003F6CB8"/>
    <w:rsid w:val="003F76A8"/>
    <w:rsid w:val="004000A8"/>
    <w:rsid w:val="00400799"/>
    <w:rsid w:val="00401980"/>
    <w:rsid w:val="00402628"/>
    <w:rsid w:val="00402CB1"/>
    <w:rsid w:val="0040327E"/>
    <w:rsid w:val="00405D2A"/>
    <w:rsid w:val="0040601E"/>
    <w:rsid w:val="00406A91"/>
    <w:rsid w:val="00410F0F"/>
    <w:rsid w:val="004111BE"/>
    <w:rsid w:val="004115B3"/>
    <w:rsid w:val="00411B80"/>
    <w:rsid w:val="0041272D"/>
    <w:rsid w:val="00413ED1"/>
    <w:rsid w:val="004144EE"/>
    <w:rsid w:val="004149D1"/>
    <w:rsid w:val="0041697C"/>
    <w:rsid w:val="0041784A"/>
    <w:rsid w:val="0042102F"/>
    <w:rsid w:val="00421B64"/>
    <w:rsid w:val="004226DA"/>
    <w:rsid w:val="004227D3"/>
    <w:rsid w:val="004259F6"/>
    <w:rsid w:val="00425CBA"/>
    <w:rsid w:val="00425EC7"/>
    <w:rsid w:val="00426D6B"/>
    <w:rsid w:val="00430018"/>
    <w:rsid w:val="00430061"/>
    <w:rsid w:val="00431F69"/>
    <w:rsid w:val="00432C0E"/>
    <w:rsid w:val="00433DF1"/>
    <w:rsid w:val="00433E02"/>
    <w:rsid w:val="004343AC"/>
    <w:rsid w:val="00434F3B"/>
    <w:rsid w:val="00434F97"/>
    <w:rsid w:val="00435114"/>
    <w:rsid w:val="0043527B"/>
    <w:rsid w:val="00436268"/>
    <w:rsid w:val="00436A6C"/>
    <w:rsid w:val="00437614"/>
    <w:rsid w:val="00437DB6"/>
    <w:rsid w:val="0044087A"/>
    <w:rsid w:val="00440C17"/>
    <w:rsid w:val="0044375D"/>
    <w:rsid w:val="004447BE"/>
    <w:rsid w:val="004448AB"/>
    <w:rsid w:val="00445641"/>
    <w:rsid w:val="00445D41"/>
    <w:rsid w:val="00445D80"/>
    <w:rsid w:val="0044620A"/>
    <w:rsid w:val="00450280"/>
    <w:rsid w:val="0045032B"/>
    <w:rsid w:val="00451DF0"/>
    <w:rsid w:val="00452C83"/>
    <w:rsid w:val="00454096"/>
    <w:rsid w:val="0045418E"/>
    <w:rsid w:val="004546AF"/>
    <w:rsid w:val="00456F77"/>
    <w:rsid w:val="00460163"/>
    <w:rsid w:val="00461016"/>
    <w:rsid w:val="00462BB1"/>
    <w:rsid w:val="00463EFF"/>
    <w:rsid w:val="004673A6"/>
    <w:rsid w:val="00467945"/>
    <w:rsid w:val="00467A36"/>
    <w:rsid w:val="00467B51"/>
    <w:rsid w:val="00467C55"/>
    <w:rsid w:val="004703C1"/>
    <w:rsid w:val="004710AC"/>
    <w:rsid w:val="00472C5D"/>
    <w:rsid w:val="00473232"/>
    <w:rsid w:val="00476043"/>
    <w:rsid w:val="0047619E"/>
    <w:rsid w:val="00476F5B"/>
    <w:rsid w:val="004770FC"/>
    <w:rsid w:val="004804B8"/>
    <w:rsid w:val="00481A08"/>
    <w:rsid w:val="00482213"/>
    <w:rsid w:val="00482D2B"/>
    <w:rsid w:val="00483C1D"/>
    <w:rsid w:val="00483D79"/>
    <w:rsid w:val="00484F10"/>
    <w:rsid w:val="00485783"/>
    <w:rsid w:val="00485A0D"/>
    <w:rsid w:val="004864D8"/>
    <w:rsid w:val="00487960"/>
    <w:rsid w:val="004928B5"/>
    <w:rsid w:val="004931C0"/>
    <w:rsid w:val="004933A9"/>
    <w:rsid w:val="00495AA2"/>
    <w:rsid w:val="00495C41"/>
    <w:rsid w:val="004963CC"/>
    <w:rsid w:val="00496857"/>
    <w:rsid w:val="00496C59"/>
    <w:rsid w:val="00497B64"/>
    <w:rsid w:val="00497CBE"/>
    <w:rsid w:val="00497CD4"/>
    <w:rsid w:val="004A009D"/>
    <w:rsid w:val="004A0D0A"/>
    <w:rsid w:val="004A16D9"/>
    <w:rsid w:val="004A419A"/>
    <w:rsid w:val="004A56BF"/>
    <w:rsid w:val="004A6088"/>
    <w:rsid w:val="004A62D6"/>
    <w:rsid w:val="004A718A"/>
    <w:rsid w:val="004B0518"/>
    <w:rsid w:val="004B182B"/>
    <w:rsid w:val="004B1E4B"/>
    <w:rsid w:val="004B27B9"/>
    <w:rsid w:val="004B4B25"/>
    <w:rsid w:val="004B4CF4"/>
    <w:rsid w:val="004B7CB9"/>
    <w:rsid w:val="004C0E2C"/>
    <w:rsid w:val="004C1D8F"/>
    <w:rsid w:val="004C1F7E"/>
    <w:rsid w:val="004C20AF"/>
    <w:rsid w:val="004C49DC"/>
    <w:rsid w:val="004C4E99"/>
    <w:rsid w:val="004C5222"/>
    <w:rsid w:val="004C595D"/>
    <w:rsid w:val="004C6425"/>
    <w:rsid w:val="004D0FDA"/>
    <w:rsid w:val="004D1737"/>
    <w:rsid w:val="004D1BC1"/>
    <w:rsid w:val="004D2980"/>
    <w:rsid w:val="004D316F"/>
    <w:rsid w:val="004D3D9C"/>
    <w:rsid w:val="004D40CD"/>
    <w:rsid w:val="004D4BD7"/>
    <w:rsid w:val="004D5D0A"/>
    <w:rsid w:val="004D617C"/>
    <w:rsid w:val="004D6704"/>
    <w:rsid w:val="004D69FE"/>
    <w:rsid w:val="004D79C1"/>
    <w:rsid w:val="004E0778"/>
    <w:rsid w:val="004E1780"/>
    <w:rsid w:val="004E2E0B"/>
    <w:rsid w:val="004E4CC8"/>
    <w:rsid w:val="004E5A50"/>
    <w:rsid w:val="004E613B"/>
    <w:rsid w:val="004E6DF7"/>
    <w:rsid w:val="004F00A9"/>
    <w:rsid w:val="004F1DEA"/>
    <w:rsid w:val="004F3CC8"/>
    <w:rsid w:val="004F3E85"/>
    <w:rsid w:val="004F6E29"/>
    <w:rsid w:val="00500950"/>
    <w:rsid w:val="0050133B"/>
    <w:rsid w:val="00501E7E"/>
    <w:rsid w:val="005020E1"/>
    <w:rsid w:val="005036F3"/>
    <w:rsid w:val="00504C2B"/>
    <w:rsid w:val="00505572"/>
    <w:rsid w:val="00505E34"/>
    <w:rsid w:val="00507243"/>
    <w:rsid w:val="0051018B"/>
    <w:rsid w:val="00511091"/>
    <w:rsid w:val="005125A4"/>
    <w:rsid w:val="00512BB9"/>
    <w:rsid w:val="0051376F"/>
    <w:rsid w:val="005139E6"/>
    <w:rsid w:val="00517800"/>
    <w:rsid w:val="00520240"/>
    <w:rsid w:val="005216FF"/>
    <w:rsid w:val="00521C2B"/>
    <w:rsid w:val="00521E7B"/>
    <w:rsid w:val="005223DF"/>
    <w:rsid w:val="0052268A"/>
    <w:rsid w:val="00523301"/>
    <w:rsid w:val="005245B9"/>
    <w:rsid w:val="0052468B"/>
    <w:rsid w:val="005262AD"/>
    <w:rsid w:val="0052685D"/>
    <w:rsid w:val="00526980"/>
    <w:rsid w:val="00527695"/>
    <w:rsid w:val="00527DD6"/>
    <w:rsid w:val="00532258"/>
    <w:rsid w:val="00533DDE"/>
    <w:rsid w:val="00535539"/>
    <w:rsid w:val="00535D8E"/>
    <w:rsid w:val="00535FC9"/>
    <w:rsid w:val="005363C4"/>
    <w:rsid w:val="00537CF0"/>
    <w:rsid w:val="00537FEF"/>
    <w:rsid w:val="00540C74"/>
    <w:rsid w:val="00541D1F"/>
    <w:rsid w:val="00542101"/>
    <w:rsid w:val="005422DE"/>
    <w:rsid w:val="00542876"/>
    <w:rsid w:val="005430FF"/>
    <w:rsid w:val="00545109"/>
    <w:rsid w:val="00546297"/>
    <w:rsid w:val="0054632C"/>
    <w:rsid w:val="0055017D"/>
    <w:rsid w:val="00550BFF"/>
    <w:rsid w:val="00551136"/>
    <w:rsid w:val="00551392"/>
    <w:rsid w:val="0055180E"/>
    <w:rsid w:val="005526D9"/>
    <w:rsid w:val="00554442"/>
    <w:rsid w:val="005549A5"/>
    <w:rsid w:val="00554C31"/>
    <w:rsid w:val="00555E68"/>
    <w:rsid w:val="00556D42"/>
    <w:rsid w:val="00557704"/>
    <w:rsid w:val="00560717"/>
    <w:rsid w:val="0056149A"/>
    <w:rsid w:val="00561671"/>
    <w:rsid w:val="00562AAC"/>
    <w:rsid w:val="00563D3F"/>
    <w:rsid w:val="00565259"/>
    <w:rsid w:val="00565644"/>
    <w:rsid w:val="00565B3D"/>
    <w:rsid w:val="0056783A"/>
    <w:rsid w:val="005706CA"/>
    <w:rsid w:val="0057207C"/>
    <w:rsid w:val="00572410"/>
    <w:rsid w:val="0057258F"/>
    <w:rsid w:val="00573AEB"/>
    <w:rsid w:val="00574A42"/>
    <w:rsid w:val="00574BB0"/>
    <w:rsid w:val="00574C87"/>
    <w:rsid w:val="00574F16"/>
    <w:rsid w:val="00574FD4"/>
    <w:rsid w:val="00576A1B"/>
    <w:rsid w:val="00577883"/>
    <w:rsid w:val="005801CC"/>
    <w:rsid w:val="00580C97"/>
    <w:rsid w:val="00582B74"/>
    <w:rsid w:val="00582C7D"/>
    <w:rsid w:val="005847C4"/>
    <w:rsid w:val="005859B8"/>
    <w:rsid w:val="00587B90"/>
    <w:rsid w:val="005900E3"/>
    <w:rsid w:val="00590688"/>
    <w:rsid w:val="00590D03"/>
    <w:rsid w:val="005917D7"/>
    <w:rsid w:val="005917D9"/>
    <w:rsid w:val="005921BB"/>
    <w:rsid w:val="00592B44"/>
    <w:rsid w:val="00592E72"/>
    <w:rsid w:val="005A1C9A"/>
    <w:rsid w:val="005A2936"/>
    <w:rsid w:val="005A2C67"/>
    <w:rsid w:val="005A2EAF"/>
    <w:rsid w:val="005A3090"/>
    <w:rsid w:val="005A4A8B"/>
    <w:rsid w:val="005A554D"/>
    <w:rsid w:val="005A5639"/>
    <w:rsid w:val="005A6474"/>
    <w:rsid w:val="005A65DD"/>
    <w:rsid w:val="005A66FC"/>
    <w:rsid w:val="005A6C85"/>
    <w:rsid w:val="005A749C"/>
    <w:rsid w:val="005A7EDB"/>
    <w:rsid w:val="005B1B77"/>
    <w:rsid w:val="005B1F28"/>
    <w:rsid w:val="005B2CE6"/>
    <w:rsid w:val="005B3586"/>
    <w:rsid w:val="005B41CA"/>
    <w:rsid w:val="005B5618"/>
    <w:rsid w:val="005B5FCB"/>
    <w:rsid w:val="005B68A6"/>
    <w:rsid w:val="005B6F15"/>
    <w:rsid w:val="005B7B43"/>
    <w:rsid w:val="005C0348"/>
    <w:rsid w:val="005C0589"/>
    <w:rsid w:val="005C21BF"/>
    <w:rsid w:val="005C2203"/>
    <w:rsid w:val="005C2C0C"/>
    <w:rsid w:val="005C38F4"/>
    <w:rsid w:val="005C53C3"/>
    <w:rsid w:val="005C75F1"/>
    <w:rsid w:val="005C78C5"/>
    <w:rsid w:val="005D0F79"/>
    <w:rsid w:val="005D2498"/>
    <w:rsid w:val="005D427A"/>
    <w:rsid w:val="005D5269"/>
    <w:rsid w:val="005D77B7"/>
    <w:rsid w:val="005E4CA1"/>
    <w:rsid w:val="005E7C45"/>
    <w:rsid w:val="005F0525"/>
    <w:rsid w:val="005F1269"/>
    <w:rsid w:val="005F1CF4"/>
    <w:rsid w:val="005F71DD"/>
    <w:rsid w:val="00601102"/>
    <w:rsid w:val="00601426"/>
    <w:rsid w:val="00603644"/>
    <w:rsid w:val="006041C4"/>
    <w:rsid w:val="006049C5"/>
    <w:rsid w:val="00605868"/>
    <w:rsid w:val="00611949"/>
    <w:rsid w:val="00611E39"/>
    <w:rsid w:val="00613F85"/>
    <w:rsid w:val="00614066"/>
    <w:rsid w:val="006144AC"/>
    <w:rsid w:val="0061533C"/>
    <w:rsid w:val="00615365"/>
    <w:rsid w:val="0061585A"/>
    <w:rsid w:val="0061629C"/>
    <w:rsid w:val="006200CC"/>
    <w:rsid w:val="00620947"/>
    <w:rsid w:val="00620BB2"/>
    <w:rsid w:val="0062113C"/>
    <w:rsid w:val="0062147C"/>
    <w:rsid w:val="00622F84"/>
    <w:rsid w:val="006236C3"/>
    <w:rsid w:val="006248BD"/>
    <w:rsid w:val="00626620"/>
    <w:rsid w:val="00626DEA"/>
    <w:rsid w:val="00627910"/>
    <w:rsid w:val="0063080D"/>
    <w:rsid w:val="00630E86"/>
    <w:rsid w:val="00631606"/>
    <w:rsid w:val="00632BBB"/>
    <w:rsid w:val="00635B9C"/>
    <w:rsid w:val="00635DBC"/>
    <w:rsid w:val="00636D3D"/>
    <w:rsid w:val="00637C6A"/>
    <w:rsid w:val="006428AA"/>
    <w:rsid w:val="00643845"/>
    <w:rsid w:val="006456B9"/>
    <w:rsid w:val="006467B7"/>
    <w:rsid w:val="006476B9"/>
    <w:rsid w:val="00651E4E"/>
    <w:rsid w:val="0065214A"/>
    <w:rsid w:val="00652957"/>
    <w:rsid w:val="00657AB9"/>
    <w:rsid w:val="00660BB7"/>
    <w:rsid w:val="00661571"/>
    <w:rsid w:val="00661CCB"/>
    <w:rsid w:val="0066292A"/>
    <w:rsid w:val="00663E23"/>
    <w:rsid w:val="0066468B"/>
    <w:rsid w:val="00664925"/>
    <w:rsid w:val="00664A78"/>
    <w:rsid w:val="0066506E"/>
    <w:rsid w:val="0066780C"/>
    <w:rsid w:val="00667C4B"/>
    <w:rsid w:val="006710B2"/>
    <w:rsid w:val="006721E1"/>
    <w:rsid w:val="00672C6D"/>
    <w:rsid w:val="00672EEB"/>
    <w:rsid w:val="006748F9"/>
    <w:rsid w:val="00676542"/>
    <w:rsid w:val="00677BE7"/>
    <w:rsid w:val="0068128A"/>
    <w:rsid w:val="00681455"/>
    <w:rsid w:val="0068313C"/>
    <w:rsid w:val="00685640"/>
    <w:rsid w:val="00685A95"/>
    <w:rsid w:val="00686B98"/>
    <w:rsid w:val="0068741D"/>
    <w:rsid w:val="00687C28"/>
    <w:rsid w:val="00690B87"/>
    <w:rsid w:val="0069202F"/>
    <w:rsid w:val="0069277D"/>
    <w:rsid w:val="00693F99"/>
    <w:rsid w:val="006943E8"/>
    <w:rsid w:val="00694E2E"/>
    <w:rsid w:val="006960CB"/>
    <w:rsid w:val="00697260"/>
    <w:rsid w:val="006A1ED2"/>
    <w:rsid w:val="006A3FCA"/>
    <w:rsid w:val="006A4227"/>
    <w:rsid w:val="006A43A2"/>
    <w:rsid w:val="006A4A75"/>
    <w:rsid w:val="006A4C21"/>
    <w:rsid w:val="006A5754"/>
    <w:rsid w:val="006A5A54"/>
    <w:rsid w:val="006A7F36"/>
    <w:rsid w:val="006B0040"/>
    <w:rsid w:val="006B2504"/>
    <w:rsid w:val="006B5B2E"/>
    <w:rsid w:val="006B5BC7"/>
    <w:rsid w:val="006B7262"/>
    <w:rsid w:val="006B790D"/>
    <w:rsid w:val="006C0B19"/>
    <w:rsid w:val="006C3C83"/>
    <w:rsid w:val="006C4B20"/>
    <w:rsid w:val="006C5065"/>
    <w:rsid w:val="006C673A"/>
    <w:rsid w:val="006C6D4F"/>
    <w:rsid w:val="006C72CF"/>
    <w:rsid w:val="006C7478"/>
    <w:rsid w:val="006C7FC8"/>
    <w:rsid w:val="006D12D9"/>
    <w:rsid w:val="006D17A3"/>
    <w:rsid w:val="006D3F02"/>
    <w:rsid w:val="006D3F04"/>
    <w:rsid w:val="006D4DE1"/>
    <w:rsid w:val="006D53A3"/>
    <w:rsid w:val="006D54C6"/>
    <w:rsid w:val="006D5782"/>
    <w:rsid w:val="006D5F04"/>
    <w:rsid w:val="006D65B5"/>
    <w:rsid w:val="006E2CBF"/>
    <w:rsid w:val="006E4845"/>
    <w:rsid w:val="006E5B60"/>
    <w:rsid w:val="006F034D"/>
    <w:rsid w:val="006F1E6F"/>
    <w:rsid w:val="006F2338"/>
    <w:rsid w:val="006F2ECD"/>
    <w:rsid w:val="006F4E2A"/>
    <w:rsid w:val="006F6D89"/>
    <w:rsid w:val="0070067A"/>
    <w:rsid w:val="007017DA"/>
    <w:rsid w:val="00701C12"/>
    <w:rsid w:val="00702014"/>
    <w:rsid w:val="0070319C"/>
    <w:rsid w:val="0070478D"/>
    <w:rsid w:val="00706CC8"/>
    <w:rsid w:val="007077E2"/>
    <w:rsid w:val="00712570"/>
    <w:rsid w:val="00712F23"/>
    <w:rsid w:val="00713D34"/>
    <w:rsid w:val="00714A4B"/>
    <w:rsid w:val="00715B1D"/>
    <w:rsid w:val="007165F0"/>
    <w:rsid w:val="00716B3D"/>
    <w:rsid w:val="007178B1"/>
    <w:rsid w:val="0072064A"/>
    <w:rsid w:val="00721384"/>
    <w:rsid w:val="007239BE"/>
    <w:rsid w:val="00723CB4"/>
    <w:rsid w:val="0072470E"/>
    <w:rsid w:val="00724728"/>
    <w:rsid w:val="00726203"/>
    <w:rsid w:val="00727335"/>
    <w:rsid w:val="00727E6C"/>
    <w:rsid w:val="00730C43"/>
    <w:rsid w:val="0073170D"/>
    <w:rsid w:val="007325A8"/>
    <w:rsid w:val="007327E4"/>
    <w:rsid w:val="00733811"/>
    <w:rsid w:val="00733848"/>
    <w:rsid w:val="0073392E"/>
    <w:rsid w:val="00734D22"/>
    <w:rsid w:val="0073603C"/>
    <w:rsid w:val="00736A39"/>
    <w:rsid w:val="00740C59"/>
    <w:rsid w:val="00742280"/>
    <w:rsid w:val="0074236F"/>
    <w:rsid w:val="00742EDD"/>
    <w:rsid w:val="0074313D"/>
    <w:rsid w:val="007463A2"/>
    <w:rsid w:val="007504C1"/>
    <w:rsid w:val="00750CC8"/>
    <w:rsid w:val="0075112F"/>
    <w:rsid w:val="00751A20"/>
    <w:rsid w:val="007520C4"/>
    <w:rsid w:val="007522E6"/>
    <w:rsid w:val="007535A9"/>
    <w:rsid w:val="007539E5"/>
    <w:rsid w:val="007553F8"/>
    <w:rsid w:val="00755A11"/>
    <w:rsid w:val="00755E53"/>
    <w:rsid w:val="00756C32"/>
    <w:rsid w:val="0076084C"/>
    <w:rsid w:val="00761042"/>
    <w:rsid w:val="007617A6"/>
    <w:rsid w:val="00761EE3"/>
    <w:rsid w:val="0076222E"/>
    <w:rsid w:val="007635B8"/>
    <w:rsid w:val="00764148"/>
    <w:rsid w:val="00764EF1"/>
    <w:rsid w:val="00766685"/>
    <w:rsid w:val="00766B2A"/>
    <w:rsid w:val="007700C8"/>
    <w:rsid w:val="00770541"/>
    <w:rsid w:val="00770EE5"/>
    <w:rsid w:val="007711BB"/>
    <w:rsid w:val="00772FCB"/>
    <w:rsid w:val="007739BF"/>
    <w:rsid w:val="00774740"/>
    <w:rsid w:val="00775F94"/>
    <w:rsid w:val="00776A6C"/>
    <w:rsid w:val="00777479"/>
    <w:rsid w:val="00777720"/>
    <w:rsid w:val="00780B1F"/>
    <w:rsid w:val="007811E9"/>
    <w:rsid w:val="007817BA"/>
    <w:rsid w:val="00781BCE"/>
    <w:rsid w:val="00782528"/>
    <w:rsid w:val="007827F9"/>
    <w:rsid w:val="00782D97"/>
    <w:rsid w:val="00783696"/>
    <w:rsid w:val="0078369E"/>
    <w:rsid w:val="007837FB"/>
    <w:rsid w:val="00784669"/>
    <w:rsid w:val="00785446"/>
    <w:rsid w:val="0078562E"/>
    <w:rsid w:val="00785AB7"/>
    <w:rsid w:val="00787C08"/>
    <w:rsid w:val="0079005E"/>
    <w:rsid w:val="00790137"/>
    <w:rsid w:val="0079017D"/>
    <w:rsid w:val="007908A2"/>
    <w:rsid w:val="00791C49"/>
    <w:rsid w:val="007929CB"/>
    <w:rsid w:val="00793C60"/>
    <w:rsid w:val="00793ED1"/>
    <w:rsid w:val="007971C3"/>
    <w:rsid w:val="0079793A"/>
    <w:rsid w:val="007A0FDE"/>
    <w:rsid w:val="007A10B5"/>
    <w:rsid w:val="007A1CF6"/>
    <w:rsid w:val="007A252C"/>
    <w:rsid w:val="007A37C3"/>
    <w:rsid w:val="007A4F29"/>
    <w:rsid w:val="007A52EF"/>
    <w:rsid w:val="007A59A6"/>
    <w:rsid w:val="007A5CA9"/>
    <w:rsid w:val="007B3215"/>
    <w:rsid w:val="007B46FD"/>
    <w:rsid w:val="007C17CF"/>
    <w:rsid w:val="007C17E2"/>
    <w:rsid w:val="007C413C"/>
    <w:rsid w:val="007C4307"/>
    <w:rsid w:val="007C47C0"/>
    <w:rsid w:val="007C5B6F"/>
    <w:rsid w:val="007C67A6"/>
    <w:rsid w:val="007D2734"/>
    <w:rsid w:val="007D2C7F"/>
    <w:rsid w:val="007D30BE"/>
    <w:rsid w:val="007D3BCA"/>
    <w:rsid w:val="007D4DFB"/>
    <w:rsid w:val="007D5050"/>
    <w:rsid w:val="007D790E"/>
    <w:rsid w:val="007E02A4"/>
    <w:rsid w:val="007E0E88"/>
    <w:rsid w:val="007E1528"/>
    <w:rsid w:val="007E3DD2"/>
    <w:rsid w:val="007E57D0"/>
    <w:rsid w:val="007E5868"/>
    <w:rsid w:val="007E5CF8"/>
    <w:rsid w:val="007E61F2"/>
    <w:rsid w:val="007E74C9"/>
    <w:rsid w:val="007F04F6"/>
    <w:rsid w:val="007F17FA"/>
    <w:rsid w:val="007F292A"/>
    <w:rsid w:val="007F3009"/>
    <w:rsid w:val="007F332B"/>
    <w:rsid w:val="007F5BBC"/>
    <w:rsid w:val="007F76C3"/>
    <w:rsid w:val="007F7BBD"/>
    <w:rsid w:val="007F7E11"/>
    <w:rsid w:val="00801EDD"/>
    <w:rsid w:val="008074FB"/>
    <w:rsid w:val="00810695"/>
    <w:rsid w:val="008108E4"/>
    <w:rsid w:val="00810B1F"/>
    <w:rsid w:val="00812B6B"/>
    <w:rsid w:val="008149E7"/>
    <w:rsid w:val="00815EC9"/>
    <w:rsid w:val="00816ED2"/>
    <w:rsid w:val="008177B1"/>
    <w:rsid w:val="008205EA"/>
    <w:rsid w:val="00820F0A"/>
    <w:rsid w:val="008210D1"/>
    <w:rsid w:val="0082330F"/>
    <w:rsid w:val="00823A77"/>
    <w:rsid w:val="008244B7"/>
    <w:rsid w:val="0082642F"/>
    <w:rsid w:val="00826491"/>
    <w:rsid w:val="0082730C"/>
    <w:rsid w:val="00830301"/>
    <w:rsid w:val="00831466"/>
    <w:rsid w:val="00834559"/>
    <w:rsid w:val="00834851"/>
    <w:rsid w:val="00836CE9"/>
    <w:rsid w:val="00840341"/>
    <w:rsid w:val="008412E6"/>
    <w:rsid w:val="0084222A"/>
    <w:rsid w:val="00844C5C"/>
    <w:rsid w:val="00844D76"/>
    <w:rsid w:val="0084578F"/>
    <w:rsid w:val="00845D91"/>
    <w:rsid w:val="00846B73"/>
    <w:rsid w:val="00847B4E"/>
    <w:rsid w:val="00853686"/>
    <w:rsid w:val="008537F9"/>
    <w:rsid w:val="00853C99"/>
    <w:rsid w:val="00853F22"/>
    <w:rsid w:val="00854549"/>
    <w:rsid w:val="00856FAC"/>
    <w:rsid w:val="0086063C"/>
    <w:rsid w:val="008668C1"/>
    <w:rsid w:val="00867BD1"/>
    <w:rsid w:val="00867FAA"/>
    <w:rsid w:val="00870557"/>
    <w:rsid w:val="00871AD2"/>
    <w:rsid w:val="008730D6"/>
    <w:rsid w:val="00873D26"/>
    <w:rsid w:val="008740B7"/>
    <w:rsid w:val="00874296"/>
    <w:rsid w:val="00876875"/>
    <w:rsid w:val="00877429"/>
    <w:rsid w:val="008776E4"/>
    <w:rsid w:val="00881BE5"/>
    <w:rsid w:val="00882C8C"/>
    <w:rsid w:val="00882DC5"/>
    <w:rsid w:val="00882E2F"/>
    <w:rsid w:val="008833B0"/>
    <w:rsid w:val="00883532"/>
    <w:rsid w:val="008838C6"/>
    <w:rsid w:val="0088451B"/>
    <w:rsid w:val="00885140"/>
    <w:rsid w:val="00886397"/>
    <w:rsid w:val="00886D5A"/>
    <w:rsid w:val="00887252"/>
    <w:rsid w:val="008915CC"/>
    <w:rsid w:val="00891943"/>
    <w:rsid w:val="00891C50"/>
    <w:rsid w:val="008937BE"/>
    <w:rsid w:val="00894266"/>
    <w:rsid w:val="00896E09"/>
    <w:rsid w:val="0089719B"/>
    <w:rsid w:val="00897624"/>
    <w:rsid w:val="0089769D"/>
    <w:rsid w:val="00897D1B"/>
    <w:rsid w:val="008A0F8E"/>
    <w:rsid w:val="008A1613"/>
    <w:rsid w:val="008A2162"/>
    <w:rsid w:val="008A3E8A"/>
    <w:rsid w:val="008A4E54"/>
    <w:rsid w:val="008A618C"/>
    <w:rsid w:val="008A6A14"/>
    <w:rsid w:val="008A7101"/>
    <w:rsid w:val="008B209A"/>
    <w:rsid w:val="008B3A2B"/>
    <w:rsid w:val="008B3F7D"/>
    <w:rsid w:val="008B441F"/>
    <w:rsid w:val="008B5001"/>
    <w:rsid w:val="008B56A9"/>
    <w:rsid w:val="008B5A02"/>
    <w:rsid w:val="008B7008"/>
    <w:rsid w:val="008B7A93"/>
    <w:rsid w:val="008B7FE1"/>
    <w:rsid w:val="008C037F"/>
    <w:rsid w:val="008C0C51"/>
    <w:rsid w:val="008C179E"/>
    <w:rsid w:val="008C1995"/>
    <w:rsid w:val="008C292D"/>
    <w:rsid w:val="008C2F9E"/>
    <w:rsid w:val="008C32F9"/>
    <w:rsid w:val="008C3960"/>
    <w:rsid w:val="008C3F94"/>
    <w:rsid w:val="008C4305"/>
    <w:rsid w:val="008C515E"/>
    <w:rsid w:val="008C5A18"/>
    <w:rsid w:val="008C69F4"/>
    <w:rsid w:val="008C7440"/>
    <w:rsid w:val="008D2CCC"/>
    <w:rsid w:val="008D33A9"/>
    <w:rsid w:val="008D54F9"/>
    <w:rsid w:val="008D68A8"/>
    <w:rsid w:val="008D68EA"/>
    <w:rsid w:val="008E0009"/>
    <w:rsid w:val="008E20BB"/>
    <w:rsid w:val="008E321D"/>
    <w:rsid w:val="008E3FAC"/>
    <w:rsid w:val="008E4F13"/>
    <w:rsid w:val="008E61E4"/>
    <w:rsid w:val="008F1204"/>
    <w:rsid w:val="008F1BFA"/>
    <w:rsid w:val="008F2438"/>
    <w:rsid w:val="008F2FF3"/>
    <w:rsid w:val="008F43AD"/>
    <w:rsid w:val="008F67CD"/>
    <w:rsid w:val="008F6854"/>
    <w:rsid w:val="008F7A1C"/>
    <w:rsid w:val="009011C1"/>
    <w:rsid w:val="00901717"/>
    <w:rsid w:val="00903B86"/>
    <w:rsid w:val="00904029"/>
    <w:rsid w:val="009048E1"/>
    <w:rsid w:val="009058E9"/>
    <w:rsid w:val="0090785A"/>
    <w:rsid w:val="0091012E"/>
    <w:rsid w:val="00910155"/>
    <w:rsid w:val="00910406"/>
    <w:rsid w:val="00910ED0"/>
    <w:rsid w:val="0091104F"/>
    <w:rsid w:val="0091288A"/>
    <w:rsid w:val="00912DA7"/>
    <w:rsid w:val="009144A1"/>
    <w:rsid w:val="00914AE5"/>
    <w:rsid w:val="009157F0"/>
    <w:rsid w:val="00915A69"/>
    <w:rsid w:val="009160CA"/>
    <w:rsid w:val="009161C8"/>
    <w:rsid w:val="00916861"/>
    <w:rsid w:val="00917424"/>
    <w:rsid w:val="00917C6B"/>
    <w:rsid w:val="0092091A"/>
    <w:rsid w:val="00921C6D"/>
    <w:rsid w:val="009249C4"/>
    <w:rsid w:val="0092506C"/>
    <w:rsid w:val="00925A4A"/>
    <w:rsid w:val="00926095"/>
    <w:rsid w:val="00926DD6"/>
    <w:rsid w:val="0092743B"/>
    <w:rsid w:val="00932C90"/>
    <w:rsid w:val="00932D18"/>
    <w:rsid w:val="00932FF8"/>
    <w:rsid w:val="00934547"/>
    <w:rsid w:val="00934EA6"/>
    <w:rsid w:val="00935841"/>
    <w:rsid w:val="00936C23"/>
    <w:rsid w:val="00936F04"/>
    <w:rsid w:val="0093736C"/>
    <w:rsid w:val="009379A4"/>
    <w:rsid w:val="009402DB"/>
    <w:rsid w:val="00940C88"/>
    <w:rsid w:val="00940E48"/>
    <w:rsid w:val="0094112E"/>
    <w:rsid w:val="0094291D"/>
    <w:rsid w:val="00944732"/>
    <w:rsid w:val="00946212"/>
    <w:rsid w:val="00946466"/>
    <w:rsid w:val="00947B5C"/>
    <w:rsid w:val="0095026F"/>
    <w:rsid w:val="00950875"/>
    <w:rsid w:val="00950F7C"/>
    <w:rsid w:val="0095125B"/>
    <w:rsid w:val="00952735"/>
    <w:rsid w:val="00953D5A"/>
    <w:rsid w:val="00954F9B"/>
    <w:rsid w:val="00956708"/>
    <w:rsid w:val="009577E8"/>
    <w:rsid w:val="00962B61"/>
    <w:rsid w:val="00962EE0"/>
    <w:rsid w:val="00963D25"/>
    <w:rsid w:val="0096473D"/>
    <w:rsid w:val="00964B1D"/>
    <w:rsid w:val="00965403"/>
    <w:rsid w:val="009669D7"/>
    <w:rsid w:val="0096770B"/>
    <w:rsid w:val="009709B3"/>
    <w:rsid w:val="00974626"/>
    <w:rsid w:val="0098118D"/>
    <w:rsid w:val="00981DC4"/>
    <w:rsid w:val="00982F3A"/>
    <w:rsid w:val="00985EF1"/>
    <w:rsid w:val="00991652"/>
    <w:rsid w:val="00994662"/>
    <w:rsid w:val="009951B0"/>
    <w:rsid w:val="00995211"/>
    <w:rsid w:val="009957EE"/>
    <w:rsid w:val="00995ACB"/>
    <w:rsid w:val="00995BC0"/>
    <w:rsid w:val="009966ED"/>
    <w:rsid w:val="00996E18"/>
    <w:rsid w:val="009970FE"/>
    <w:rsid w:val="009977E9"/>
    <w:rsid w:val="009A024C"/>
    <w:rsid w:val="009A1A03"/>
    <w:rsid w:val="009A23F8"/>
    <w:rsid w:val="009A3D49"/>
    <w:rsid w:val="009A3DC1"/>
    <w:rsid w:val="009A5EBD"/>
    <w:rsid w:val="009A7407"/>
    <w:rsid w:val="009A7A68"/>
    <w:rsid w:val="009B1ECF"/>
    <w:rsid w:val="009B2C89"/>
    <w:rsid w:val="009B3BBF"/>
    <w:rsid w:val="009B4BD0"/>
    <w:rsid w:val="009B5460"/>
    <w:rsid w:val="009B57EA"/>
    <w:rsid w:val="009C0957"/>
    <w:rsid w:val="009C0DE1"/>
    <w:rsid w:val="009C1A86"/>
    <w:rsid w:val="009C54B9"/>
    <w:rsid w:val="009C7B1C"/>
    <w:rsid w:val="009D10C7"/>
    <w:rsid w:val="009D1ECE"/>
    <w:rsid w:val="009D7681"/>
    <w:rsid w:val="009D77D3"/>
    <w:rsid w:val="009E0019"/>
    <w:rsid w:val="009E057E"/>
    <w:rsid w:val="009E1EAA"/>
    <w:rsid w:val="009E31AD"/>
    <w:rsid w:val="009E3E01"/>
    <w:rsid w:val="009E512F"/>
    <w:rsid w:val="009E6DD8"/>
    <w:rsid w:val="009E6FC8"/>
    <w:rsid w:val="009E738C"/>
    <w:rsid w:val="009E79D7"/>
    <w:rsid w:val="009F09FB"/>
    <w:rsid w:val="009F0B16"/>
    <w:rsid w:val="009F37F6"/>
    <w:rsid w:val="009F4619"/>
    <w:rsid w:val="009F5B7A"/>
    <w:rsid w:val="009F5D42"/>
    <w:rsid w:val="009F6266"/>
    <w:rsid w:val="009F6704"/>
    <w:rsid w:val="00A00827"/>
    <w:rsid w:val="00A02DE1"/>
    <w:rsid w:val="00A03E79"/>
    <w:rsid w:val="00A03FF0"/>
    <w:rsid w:val="00A04ACE"/>
    <w:rsid w:val="00A04C33"/>
    <w:rsid w:val="00A04CB0"/>
    <w:rsid w:val="00A05766"/>
    <w:rsid w:val="00A06BAC"/>
    <w:rsid w:val="00A07422"/>
    <w:rsid w:val="00A0765F"/>
    <w:rsid w:val="00A07B06"/>
    <w:rsid w:val="00A110B5"/>
    <w:rsid w:val="00A119A8"/>
    <w:rsid w:val="00A11AB5"/>
    <w:rsid w:val="00A12643"/>
    <w:rsid w:val="00A14139"/>
    <w:rsid w:val="00A1517D"/>
    <w:rsid w:val="00A16670"/>
    <w:rsid w:val="00A170EA"/>
    <w:rsid w:val="00A22313"/>
    <w:rsid w:val="00A23275"/>
    <w:rsid w:val="00A2356A"/>
    <w:rsid w:val="00A23F9E"/>
    <w:rsid w:val="00A25256"/>
    <w:rsid w:val="00A2595D"/>
    <w:rsid w:val="00A269F2"/>
    <w:rsid w:val="00A27621"/>
    <w:rsid w:val="00A30DBC"/>
    <w:rsid w:val="00A3105B"/>
    <w:rsid w:val="00A3353C"/>
    <w:rsid w:val="00A34CCB"/>
    <w:rsid w:val="00A3784C"/>
    <w:rsid w:val="00A40250"/>
    <w:rsid w:val="00A41A86"/>
    <w:rsid w:val="00A46818"/>
    <w:rsid w:val="00A46ACB"/>
    <w:rsid w:val="00A511EF"/>
    <w:rsid w:val="00A5124D"/>
    <w:rsid w:val="00A51C5F"/>
    <w:rsid w:val="00A522AC"/>
    <w:rsid w:val="00A523BB"/>
    <w:rsid w:val="00A531A5"/>
    <w:rsid w:val="00A5546B"/>
    <w:rsid w:val="00A55851"/>
    <w:rsid w:val="00A566B3"/>
    <w:rsid w:val="00A56F7E"/>
    <w:rsid w:val="00A57AF1"/>
    <w:rsid w:val="00A6011A"/>
    <w:rsid w:val="00A607D4"/>
    <w:rsid w:val="00A60B89"/>
    <w:rsid w:val="00A60F8E"/>
    <w:rsid w:val="00A612FB"/>
    <w:rsid w:val="00A622E7"/>
    <w:rsid w:val="00A63695"/>
    <w:rsid w:val="00A63BBB"/>
    <w:rsid w:val="00A6422B"/>
    <w:rsid w:val="00A658EB"/>
    <w:rsid w:val="00A66274"/>
    <w:rsid w:val="00A67434"/>
    <w:rsid w:val="00A67D26"/>
    <w:rsid w:val="00A708A5"/>
    <w:rsid w:val="00A71CF7"/>
    <w:rsid w:val="00A72059"/>
    <w:rsid w:val="00A73217"/>
    <w:rsid w:val="00A73FDB"/>
    <w:rsid w:val="00A747B1"/>
    <w:rsid w:val="00A77149"/>
    <w:rsid w:val="00A77A0F"/>
    <w:rsid w:val="00A816BB"/>
    <w:rsid w:val="00A83CAB"/>
    <w:rsid w:val="00A90AC7"/>
    <w:rsid w:val="00A91258"/>
    <w:rsid w:val="00A91692"/>
    <w:rsid w:val="00A92A28"/>
    <w:rsid w:val="00A93591"/>
    <w:rsid w:val="00A93C6E"/>
    <w:rsid w:val="00A9468A"/>
    <w:rsid w:val="00A96E15"/>
    <w:rsid w:val="00A977A6"/>
    <w:rsid w:val="00AA0278"/>
    <w:rsid w:val="00AA0F6C"/>
    <w:rsid w:val="00AA1822"/>
    <w:rsid w:val="00AA2460"/>
    <w:rsid w:val="00AA254C"/>
    <w:rsid w:val="00AA3956"/>
    <w:rsid w:val="00AA4C88"/>
    <w:rsid w:val="00AA6797"/>
    <w:rsid w:val="00AA695E"/>
    <w:rsid w:val="00AA7E32"/>
    <w:rsid w:val="00AB026E"/>
    <w:rsid w:val="00AB0330"/>
    <w:rsid w:val="00AB03B2"/>
    <w:rsid w:val="00AB05D2"/>
    <w:rsid w:val="00AB060A"/>
    <w:rsid w:val="00AB1679"/>
    <w:rsid w:val="00AB1934"/>
    <w:rsid w:val="00AB215D"/>
    <w:rsid w:val="00AB28BC"/>
    <w:rsid w:val="00AB2C60"/>
    <w:rsid w:val="00AB3291"/>
    <w:rsid w:val="00AB363E"/>
    <w:rsid w:val="00AB3E38"/>
    <w:rsid w:val="00AB45CF"/>
    <w:rsid w:val="00AB4923"/>
    <w:rsid w:val="00AB59CD"/>
    <w:rsid w:val="00AB5DB6"/>
    <w:rsid w:val="00AB5F10"/>
    <w:rsid w:val="00AB7621"/>
    <w:rsid w:val="00AC0B35"/>
    <w:rsid w:val="00AC13EE"/>
    <w:rsid w:val="00AC2D8B"/>
    <w:rsid w:val="00AC3EBE"/>
    <w:rsid w:val="00AC52C8"/>
    <w:rsid w:val="00AC714C"/>
    <w:rsid w:val="00AC7819"/>
    <w:rsid w:val="00AC7EF4"/>
    <w:rsid w:val="00AD00AB"/>
    <w:rsid w:val="00AD0F5D"/>
    <w:rsid w:val="00AD33CD"/>
    <w:rsid w:val="00AD3B2B"/>
    <w:rsid w:val="00AD3D4A"/>
    <w:rsid w:val="00AD3F26"/>
    <w:rsid w:val="00AD58A7"/>
    <w:rsid w:val="00AD6074"/>
    <w:rsid w:val="00AD618E"/>
    <w:rsid w:val="00AD6370"/>
    <w:rsid w:val="00AD7515"/>
    <w:rsid w:val="00AD7FCE"/>
    <w:rsid w:val="00AE05CE"/>
    <w:rsid w:val="00AE08BD"/>
    <w:rsid w:val="00AE241A"/>
    <w:rsid w:val="00AE28F7"/>
    <w:rsid w:val="00AE4F8B"/>
    <w:rsid w:val="00AE55E7"/>
    <w:rsid w:val="00AE6147"/>
    <w:rsid w:val="00AE627C"/>
    <w:rsid w:val="00AE7806"/>
    <w:rsid w:val="00AE7A48"/>
    <w:rsid w:val="00AF0231"/>
    <w:rsid w:val="00AF0328"/>
    <w:rsid w:val="00AF13ED"/>
    <w:rsid w:val="00AF1FBD"/>
    <w:rsid w:val="00AF4116"/>
    <w:rsid w:val="00AF41FD"/>
    <w:rsid w:val="00AF5287"/>
    <w:rsid w:val="00AF59E2"/>
    <w:rsid w:val="00AF60F5"/>
    <w:rsid w:val="00AF655A"/>
    <w:rsid w:val="00AF7742"/>
    <w:rsid w:val="00B0187C"/>
    <w:rsid w:val="00B01CC8"/>
    <w:rsid w:val="00B04840"/>
    <w:rsid w:val="00B04AB9"/>
    <w:rsid w:val="00B057CE"/>
    <w:rsid w:val="00B064EB"/>
    <w:rsid w:val="00B06616"/>
    <w:rsid w:val="00B0689F"/>
    <w:rsid w:val="00B1071E"/>
    <w:rsid w:val="00B111F9"/>
    <w:rsid w:val="00B1147B"/>
    <w:rsid w:val="00B11E27"/>
    <w:rsid w:val="00B12A75"/>
    <w:rsid w:val="00B12B72"/>
    <w:rsid w:val="00B12CA6"/>
    <w:rsid w:val="00B13380"/>
    <w:rsid w:val="00B1408D"/>
    <w:rsid w:val="00B159BF"/>
    <w:rsid w:val="00B173DC"/>
    <w:rsid w:val="00B17EE6"/>
    <w:rsid w:val="00B21799"/>
    <w:rsid w:val="00B25E0B"/>
    <w:rsid w:val="00B2629B"/>
    <w:rsid w:val="00B265CD"/>
    <w:rsid w:val="00B265F8"/>
    <w:rsid w:val="00B27D56"/>
    <w:rsid w:val="00B3046B"/>
    <w:rsid w:val="00B31A6C"/>
    <w:rsid w:val="00B32200"/>
    <w:rsid w:val="00B326A6"/>
    <w:rsid w:val="00B32C9C"/>
    <w:rsid w:val="00B33213"/>
    <w:rsid w:val="00B33AB5"/>
    <w:rsid w:val="00B343EE"/>
    <w:rsid w:val="00B346B0"/>
    <w:rsid w:val="00B34EF4"/>
    <w:rsid w:val="00B353D3"/>
    <w:rsid w:val="00B359BA"/>
    <w:rsid w:val="00B3716A"/>
    <w:rsid w:val="00B37F2C"/>
    <w:rsid w:val="00B4118A"/>
    <w:rsid w:val="00B41673"/>
    <w:rsid w:val="00B42BAB"/>
    <w:rsid w:val="00B43B0D"/>
    <w:rsid w:val="00B44646"/>
    <w:rsid w:val="00B46993"/>
    <w:rsid w:val="00B478D7"/>
    <w:rsid w:val="00B5292E"/>
    <w:rsid w:val="00B53195"/>
    <w:rsid w:val="00B54141"/>
    <w:rsid w:val="00B55746"/>
    <w:rsid w:val="00B57717"/>
    <w:rsid w:val="00B5783E"/>
    <w:rsid w:val="00B57912"/>
    <w:rsid w:val="00B61DD8"/>
    <w:rsid w:val="00B62150"/>
    <w:rsid w:val="00B633E0"/>
    <w:rsid w:val="00B6699D"/>
    <w:rsid w:val="00B7114B"/>
    <w:rsid w:val="00B71D94"/>
    <w:rsid w:val="00B73645"/>
    <w:rsid w:val="00B73D28"/>
    <w:rsid w:val="00B73D2B"/>
    <w:rsid w:val="00B75BD7"/>
    <w:rsid w:val="00B7620A"/>
    <w:rsid w:val="00B762B5"/>
    <w:rsid w:val="00B77E77"/>
    <w:rsid w:val="00B815E5"/>
    <w:rsid w:val="00B823BF"/>
    <w:rsid w:val="00B830DD"/>
    <w:rsid w:val="00B832FB"/>
    <w:rsid w:val="00B8345B"/>
    <w:rsid w:val="00B83C30"/>
    <w:rsid w:val="00B8441C"/>
    <w:rsid w:val="00B8496E"/>
    <w:rsid w:val="00B84DCA"/>
    <w:rsid w:val="00B85540"/>
    <w:rsid w:val="00B858DD"/>
    <w:rsid w:val="00B85C75"/>
    <w:rsid w:val="00B85E81"/>
    <w:rsid w:val="00B85F8E"/>
    <w:rsid w:val="00B8614B"/>
    <w:rsid w:val="00B866DD"/>
    <w:rsid w:val="00B86AD0"/>
    <w:rsid w:val="00B86E49"/>
    <w:rsid w:val="00B91696"/>
    <w:rsid w:val="00B916A6"/>
    <w:rsid w:val="00B92036"/>
    <w:rsid w:val="00B92608"/>
    <w:rsid w:val="00B937C6"/>
    <w:rsid w:val="00B93D0D"/>
    <w:rsid w:val="00B96054"/>
    <w:rsid w:val="00B96B1E"/>
    <w:rsid w:val="00B979D7"/>
    <w:rsid w:val="00BA01C0"/>
    <w:rsid w:val="00BA1587"/>
    <w:rsid w:val="00BA1627"/>
    <w:rsid w:val="00BA223E"/>
    <w:rsid w:val="00BA2568"/>
    <w:rsid w:val="00BA2ED4"/>
    <w:rsid w:val="00BA4B3C"/>
    <w:rsid w:val="00BA57D2"/>
    <w:rsid w:val="00BA7340"/>
    <w:rsid w:val="00BA77EE"/>
    <w:rsid w:val="00BA77FC"/>
    <w:rsid w:val="00BB021E"/>
    <w:rsid w:val="00BB02CD"/>
    <w:rsid w:val="00BB041F"/>
    <w:rsid w:val="00BB0B75"/>
    <w:rsid w:val="00BB26A7"/>
    <w:rsid w:val="00BB2939"/>
    <w:rsid w:val="00BB5015"/>
    <w:rsid w:val="00BB5ADD"/>
    <w:rsid w:val="00BB6542"/>
    <w:rsid w:val="00BB68C6"/>
    <w:rsid w:val="00BC0555"/>
    <w:rsid w:val="00BC0902"/>
    <w:rsid w:val="00BC113E"/>
    <w:rsid w:val="00BC14CD"/>
    <w:rsid w:val="00BC1BB8"/>
    <w:rsid w:val="00BC21A1"/>
    <w:rsid w:val="00BC2908"/>
    <w:rsid w:val="00BC4AF7"/>
    <w:rsid w:val="00BC54D4"/>
    <w:rsid w:val="00BC597C"/>
    <w:rsid w:val="00BC5F3A"/>
    <w:rsid w:val="00BC633D"/>
    <w:rsid w:val="00BC6BE2"/>
    <w:rsid w:val="00BC743B"/>
    <w:rsid w:val="00BC7781"/>
    <w:rsid w:val="00BD13F9"/>
    <w:rsid w:val="00BD1809"/>
    <w:rsid w:val="00BD27FE"/>
    <w:rsid w:val="00BE0674"/>
    <w:rsid w:val="00BE0994"/>
    <w:rsid w:val="00BE1A33"/>
    <w:rsid w:val="00BE1F19"/>
    <w:rsid w:val="00BE1F62"/>
    <w:rsid w:val="00BE3009"/>
    <w:rsid w:val="00BE43DB"/>
    <w:rsid w:val="00BE54B6"/>
    <w:rsid w:val="00BF101C"/>
    <w:rsid w:val="00BF2AD5"/>
    <w:rsid w:val="00BF2BCD"/>
    <w:rsid w:val="00BF3EA2"/>
    <w:rsid w:val="00BF5C27"/>
    <w:rsid w:val="00BF7529"/>
    <w:rsid w:val="00C00482"/>
    <w:rsid w:val="00C0049D"/>
    <w:rsid w:val="00C00A14"/>
    <w:rsid w:val="00C012EB"/>
    <w:rsid w:val="00C0162E"/>
    <w:rsid w:val="00C028B6"/>
    <w:rsid w:val="00C059E8"/>
    <w:rsid w:val="00C074B7"/>
    <w:rsid w:val="00C07964"/>
    <w:rsid w:val="00C106E4"/>
    <w:rsid w:val="00C10C97"/>
    <w:rsid w:val="00C1167A"/>
    <w:rsid w:val="00C11A27"/>
    <w:rsid w:val="00C12C68"/>
    <w:rsid w:val="00C1307B"/>
    <w:rsid w:val="00C133B7"/>
    <w:rsid w:val="00C148E6"/>
    <w:rsid w:val="00C14912"/>
    <w:rsid w:val="00C156AA"/>
    <w:rsid w:val="00C204F9"/>
    <w:rsid w:val="00C20C2A"/>
    <w:rsid w:val="00C215E4"/>
    <w:rsid w:val="00C21B0B"/>
    <w:rsid w:val="00C224C3"/>
    <w:rsid w:val="00C22D99"/>
    <w:rsid w:val="00C238FE"/>
    <w:rsid w:val="00C23B1A"/>
    <w:rsid w:val="00C2427F"/>
    <w:rsid w:val="00C24C9F"/>
    <w:rsid w:val="00C258F3"/>
    <w:rsid w:val="00C27914"/>
    <w:rsid w:val="00C335EF"/>
    <w:rsid w:val="00C34FDD"/>
    <w:rsid w:val="00C35223"/>
    <w:rsid w:val="00C3689E"/>
    <w:rsid w:val="00C36A14"/>
    <w:rsid w:val="00C36CC0"/>
    <w:rsid w:val="00C372D0"/>
    <w:rsid w:val="00C404C5"/>
    <w:rsid w:val="00C4121A"/>
    <w:rsid w:val="00C41341"/>
    <w:rsid w:val="00C41366"/>
    <w:rsid w:val="00C4316A"/>
    <w:rsid w:val="00C44485"/>
    <w:rsid w:val="00C445B5"/>
    <w:rsid w:val="00C451A7"/>
    <w:rsid w:val="00C45ABF"/>
    <w:rsid w:val="00C4701A"/>
    <w:rsid w:val="00C473D8"/>
    <w:rsid w:val="00C53267"/>
    <w:rsid w:val="00C534DB"/>
    <w:rsid w:val="00C537D8"/>
    <w:rsid w:val="00C538EE"/>
    <w:rsid w:val="00C53955"/>
    <w:rsid w:val="00C54320"/>
    <w:rsid w:val="00C56E68"/>
    <w:rsid w:val="00C57C57"/>
    <w:rsid w:val="00C62A00"/>
    <w:rsid w:val="00C7034B"/>
    <w:rsid w:val="00C71A92"/>
    <w:rsid w:val="00C731AB"/>
    <w:rsid w:val="00C74437"/>
    <w:rsid w:val="00C75CA1"/>
    <w:rsid w:val="00C75FBD"/>
    <w:rsid w:val="00C760BC"/>
    <w:rsid w:val="00C760C0"/>
    <w:rsid w:val="00C764D4"/>
    <w:rsid w:val="00C76A3E"/>
    <w:rsid w:val="00C76BD2"/>
    <w:rsid w:val="00C7733A"/>
    <w:rsid w:val="00C80B01"/>
    <w:rsid w:val="00C829ED"/>
    <w:rsid w:val="00C83D78"/>
    <w:rsid w:val="00C853F2"/>
    <w:rsid w:val="00C864F9"/>
    <w:rsid w:val="00C86D12"/>
    <w:rsid w:val="00C87186"/>
    <w:rsid w:val="00C927ED"/>
    <w:rsid w:val="00C934ED"/>
    <w:rsid w:val="00C9523C"/>
    <w:rsid w:val="00C96A25"/>
    <w:rsid w:val="00C97B90"/>
    <w:rsid w:val="00CA1FD8"/>
    <w:rsid w:val="00CA2462"/>
    <w:rsid w:val="00CA332E"/>
    <w:rsid w:val="00CA3F60"/>
    <w:rsid w:val="00CA406C"/>
    <w:rsid w:val="00CA7A88"/>
    <w:rsid w:val="00CB0373"/>
    <w:rsid w:val="00CB25CB"/>
    <w:rsid w:val="00CB35F8"/>
    <w:rsid w:val="00CB5ED1"/>
    <w:rsid w:val="00CC1D9F"/>
    <w:rsid w:val="00CC2711"/>
    <w:rsid w:val="00CC2BB0"/>
    <w:rsid w:val="00CC2D0D"/>
    <w:rsid w:val="00CC3FB6"/>
    <w:rsid w:val="00CC78C5"/>
    <w:rsid w:val="00CD03CD"/>
    <w:rsid w:val="00CD3059"/>
    <w:rsid w:val="00CD3241"/>
    <w:rsid w:val="00CD4509"/>
    <w:rsid w:val="00CD5082"/>
    <w:rsid w:val="00CD5120"/>
    <w:rsid w:val="00CD525C"/>
    <w:rsid w:val="00CD6F7B"/>
    <w:rsid w:val="00CD7385"/>
    <w:rsid w:val="00CD7931"/>
    <w:rsid w:val="00CD7BEF"/>
    <w:rsid w:val="00CE0EA4"/>
    <w:rsid w:val="00CE231C"/>
    <w:rsid w:val="00CE6F0F"/>
    <w:rsid w:val="00CE6F60"/>
    <w:rsid w:val="00CF3687"/>
    <w:rsid w:val="00CF4B2C"/>
    <w:rsid w:val="00D02912"/>
    <w:rsid w:val="00D029AE"/>
    <w:rsid w:val="00D031B4"/>
    <w:rsid w:val="00D04E67"/>
    <w:rsid w:val="00D06045"/>
    <w:rsid w:val="00D0672A"/>
    <w:rsid w:val="00D07004"/>
    <w:rsid w:val="00D07E5E"/>
    <w:rsid w:val="00D10B06"/>
    <w:rsid w:val="00D11E98"/>
    <w:rsid w:val="00D12C16"/>
    <w:rsid w:val="00D12EB0"/>
    <w:rsid w:val="00D13513"/>
    <w:rsid w:val="00D137D6"/>
    <w:rsid w:val="00D139A5"/>
    <w:rsid w:val="00D16AB8"/>
    <w:rsid w:val="00D16AF4"/>
    <w:rsid w:val="00D16F5A"/>
    <w:rsid w:val="00D17783"/>
    <w:rsid w:val="00D201C8"/>
    <w:rsid w:val="00D21541"/>
    <w:rsid w:val="00D2280F"/>
    <w:rsid w:val="00D22DAC"/>
    <w:rsid w:val="00D239E7"/>
    <w:rsid w:val="00D23FA0"/>
    <w:rsid w:val="00D24EEF"/>
    <w:rsid w:val="00D2550C"/>
    <w:rsid w:val="00D26050"/>
    <w:rsid w:val="00D3021C"/>
    <w:rsid w:val="00D30997"/>
    <w:rsid w:val="00D30BCE"/>
    <w:rsid w:val="00D30DB9"/>
    <w:rsid w:val="00D3183A"/>
    <w:rsid w:val="00D32E3F"/>
    <w:rsid w:val="00D37271"/>
    <w:rsid w:val="00D401B6"/>
    <w:rsid w:val="00D417F5"/>
    <w:rsid w:val="00D418EA"/>
    <w:rsid w:val="00D42285"/>
    <w:rsid w:val="00D429FD"/>
    <w:rsid w:val="00D42CFC"/>
    <w:rsid w:val="00D439AE"/>
    <w:rsid w:val="00D4502E"/>
    <w:rsid w:val="00D46B7B"/>
    <w:rsid w:val="00D47841"/>
    <w:rsid w:val="00D50D81"/>
    <w:rsid w:val="00D51086"/>
    <w:rsid w:val="00D52088"/>
    <w:rsid w:val="00D55241"/>
    <w:rsid w:val="00D55A82"/>
    <w:rsid w:val="00D55BC1"/>
    <w:rsid w:val="00D56076"/>
    <w:rsid w:val="00D560F5"/>
    <w:rsid w:val="00D56703"/>
    <w:rsid w:val="00D56BCD"/>
    <w:rsid w:val="00D57508"/>
    <w:rsid w:val="00D623F7"/>
    <w:rsid w:val="00D62F78"/>
    <w:rsid w:val="00D64190"/>
    <w:rsid w:val="00D64617"/>
    <w:rsid w:val="00D654C0"/>
    <w:rsid w:val="00D667F8"/>
    <w:rsid w:val="00D6727C"/>
    <w:rsid w:val="00D67B29"/>
    <w:rsid w:val="00D71855"/>
    <w:rsid w:val="00D73529"/>
    <w:rsid w:val="00D73991"/>
    <w:rsid w:val="00D748EC"/>
    <w:rsid w:val="00D759DB"/>
    <w:rsid w:val="00D75F80"/>
    <w:rsid w:val="00D760C2"/>
    <w:rsid w:val="00D77924"/>
    <w:rsid w:val="00D81125"/>
    <w:rsid w:val="00D81807"/>
    <w:rsid w:val="00D830A9"/>
    <w:rsid w:val="00D8389C"/>
    <w:rsid w:val="00D84CE2"/>
    <w:rsid w:val="00D86A48"/>
    <w:rsid w:val="00D86BC5"/>
    <w:rsid w:val="00D900C6"/>
    <w:rsid w:val="00D91139"/>
    <w:rsid w:val="00D93D1E"/>
    <w:rsid w:val="00D93EB3"/>
    <w:rsid w:val="00D93F37"/>
    <w:rsid w:val="00D945F1"/>
    <w:rsid w:val="00D9557E"/>
    <w:rsid w:val="00D96913"/>
    <w:rsid w:val="00DA1580"/>
    <w:rsid w:val="00DA3006"/>
    <w:rsid w:val="00DA499B"/>
    <w:rsid w:val="00DA4D91"/>
    <w:rsid w:val="00DA51AC"/>
    <w:rsid w:val="00DA5B90"/>
    <w:rsid w:val="00DA69E1"/>
    <w:rsid w:val="00DA7118"/>
    <w:rsid w:val="00DA727D"/>
    <w:rsid w:val="00DA77EC"/>
    <w:rsid w:val="00DB0498"/>
    <w:rsid w:val="00DB1E5F"/>
    <w:rsid w:val="00DB407F"/>
    <w:rsid w:val="00DB516C"/>
    <w:rsid w:val="00DB55A1"/>
    <w:rsid w:val="00DB6DFB"/>
    <w:rsid w:val="00DB75AD"/>
    <w:rsid w:val="00DB76CF"/>
    <w:rsid w:val="00DC1F7F"/>
    <w:rsid w:val="00DC301B"/>
    <w:rsid w:val="00DC31F5"/>
    <w:rsid w:val="00DC3C66"/>
    <w:rsid w:val="00DC484C"/>
    <w:rsid w:val="00DC594A"/>
    <w:rsid w:val="00DC5F9C"/>
    <w:rsid w:val="00DC7937"/>
    <w:rsid w:val="00DD0976"/>
    <w:rsid w:val="00DD1675"/>
    <w:rsid w:val="00DE0642"/>
    <w:rsid w:val="00DE1AAD"/>
    <w:rsid w:val="00DE1E21"/>
    <w:rsid w:val="00DE20FD"/>
    <w:rsid w:val="00DE2F2D"/>
    <w:rsid w:val="00DE4317"/>
    <w:rsid w:val="00DE5BAD"/>
    <w:rsid w:val="00DE6BB5"/>
    <w:rsid w:val="00DE72CA"/>
    <w:rsid w:val="00DE7B80"/>
    <w:rsid w:val="00DF014A"/>
    <w:rsid w:val="00DF01FB"/>
    <w:rsid w:val="00DF0508"/>
    <w:rsid w:val="00DF2F77"/>
    <w:rsid w:val="00DF3E15"/>
    <w:rsid w:val="00DF441B"/>
    <w:rsid w:val="00DF4DB5"/>
    <w:rsid w:val="00DF600F"/>
    <w:rsid w:val="00DF776C"/>
    <w:rsid w:val="00E00098"/>
    <w:rsid w:val="00E000CD"/>
    <w:rsid w:val="00E01E3A"/>
    <w:rsid w:val="00E04255"/>
    <w:rsid w:val="00E04595"/>
    <w:rsid w:val="00E04C1A"/>
    <w:rsid w:val="00E0588E"/>
    <w:rsid w:val="00E05942"/>
    <w:rsid w:val="00E067C9"/>
    <w:rsid w:val="00E0696E"/>
    <w:rsid w:val="00E0717A"/>
    <w:rsid w:val="00E0749A"/>
    <w:rsid w:val="00E07622"/>
    <w:rsid w:val="00E10FDD"/>
    <w:rsid w:val="00E11C1A"/>
    <w:rsid w:val="00E12474"/>
    <w:rsid w:val="00E13ABE"/>
    <w:rsid w:val="00E147B5"/>
    <w:rsid w:val="00E16708"/>
    <w:rsid w:val="00E20BD8"/>
    <w:rsid w:val="00E2414A"/>
    <w:rsid w:val="00E259E0"/>
    <w:rsid w:val="00E26520"/>
    <w:rsid w:val="00E278E4"/>
    <w:rsid w:val="00E3170B"/>
    <w:rsid w:val="00E32954"/>
    <w:rsid w:val="00E32981"/>
    <w:rsid w:val="00E33A63"/>
    <w:rsid w:val="00E34968"/>
    <w:rsid w:val="00E35ECB"/>
    <w:rsid w:val="00E37057"/>
    <w:rsid w:val="00E37070"/>
    <w:rsid w:val="00E371AA"/>
    <w:rsid w:val="00E37CF7"/>
    <w:rsid w:val="00E40E94"/>
    <w:rsid w:val="00E4154F"/>
    <w:rsid w:val="00E41B2B"/>
    <w:rsid w:val="00E42761"/>
    <w:rsid w:val="00E42FFC"/>
    <w:rsid w:val="00E43637"/>
    <w:rsid w:val="00E45066"/>
    <w:rsid w:val="00E4539D"/>
    <w:rsid w:val="00E4630A"/>
    <w:rsid w:val="00E506BD"/>
    <w:rsid w:val="00E50A59"/>
    <w:rsid w:val="00E50E1A"/>
    <w:rsid w:val="00E51373"/>
    <w:rsid w:val="00E53899"/>
    <w:rsid w:val="00E54D6B"/>
    <w:rsid w:val="00E5594A"/>
    <w:rsid w:val="00E561AF"/>
    <w:rsid w:val="00E57E14"/>
    <w:rsid w:val="00E6004C"/>
    <w:rsid w:val="00E60807"/>
    <w:rsid w:val="00E6409D"/>
    <w:rsid w:val="00E67045"/>
    <w:rsid w:val="00E706CE"/>
    <w:rsid w:val="00E70833"/>
    <w:rsid w:val="00E70BBA"/>
    <w:rsid w:val="00E70FF3"/>
    <w:rsid w:val="00E71659"/>
    <w:rsid w:val="00E71826"/>
    <w:rsid w:val="00E71BB5"/>
    <w:rsid w:val="00E71C40"/>
    <w:rsid w:val="00E73A02"/>
    <w:rsid w:val="00E7442D"/>
    <w:rsid w:val="00E7455F"/>
    <w:rsid w:val="00E74822"/>
    <w:rsid w:val="00E7497E"/>
    <w:rsid w:val="00E74D4F"/>
    <w:rsid w:val="00E7516C"/>
    <w:rsid w:val="00E75405"/>
    <w:rsid w:val="00E75818"/>
    <w:rsid w:val="00E775D8"/>
    <w:rsid w:val="00E800BB"/>
    <w:rsid w:val="00E80906"/>
    <w:rsid w:val="00E80910"/>
    <w:rsid w:val="00E81AFA"/>
    <w:rsid w:val="00E837A5"/>
    <w:rsid w:val="00E837EB"/>
    <w:rsid w:val="00E847EE"/>
    <w:rsid w:val="00E85E06"/>
    <w:rsid w:val="00E878F8"/>
    <w:rsid w:val="00E87C81"/>
    <w:rsid w:val="00E90A7D"/>
    <w:rsid w:val="00E90EAF"/>
    <w:rsid w:val="00E927F7"/>
    <w:rsid w:val="00E9401D"/>
    <w:rsid w:val="00E945AD"/>
    <w:rsid w:val="00E94E31"/>
    <w:rsid w:val="00E97D12"/>
    <w:rsid w:val="00EA0438"/>
    <w:rsid w:val="00EA14F9"/>
    <w:rsid w:val="00EA2608"/>
    <w:rsid w:val="00EA27F4"/>
    <w:rsid w:val="00EA3E07"/>
    <w:rsid w:val="00EA6447"/>
    <w:rsid w:val="00EA671B"/>
    <w:rsid w:val="00EA6F87"/>
    <w:rsid w:val="00EA7C46"/>
    <w:rsid w:val="00EB01D6"/>
    <w:rsid w:val="00EB05A7"/>
    <w:rsid w:val="00EB164E"/>
    <w:rsid w:val="00EB306C"/>
    <w:rsid w:val="00EB4395"/>
    <w:rsid w:val="00EB4720"/>
    <w:rsid w:val="00EB5CF3"/>
    <w:rsid w:val="00EC06EC"/>
    <w:rsid w:val="00EC409B"/>
    <w:rsid w:val="00EC4457"/>
    <w:rsid w:val="00EC4E9A"/>
    <w:rsid w:val="00EC5475"/>
    <w:rsid w:val="00EC5C68"/>
    <w:rsid w:val="00EC5F1E"/>
    <w:rsid w:val="00ED13E7"/>
    <w:rsid w:val="00ED21FD"/>
    <w:rsid w:val="00ED29D4"/>
    <w:rsid w:val="00ED4184"/>
    <w:rsid w:val="00ED47EC"/>
    <w:rsid w:val="00ED4FF5"/>
    <w:rsid w:val="00ED5BC0"/>
    <w:rsid w:val="00ED5F43"/>
    <w:rsid w:val="00ED6EFF"/>
    <w:rsid w:val="00ED73E9"/>
    <w:rsid w:val="00ED7E4D"/>
    <w:rsid w:val="00ED7EBA"/>
    <w:rsid w:val="00EE0AFE"/>
    <w:rsid w:val="00EE18F2"/>
    <w:rsid w:val="00EE1E56"/>
    <w:rsid w:val="00EE2771"/>
    <w:rsid w:val="00EE44A3"/>
    <w:rsid w:val="00EE4B05"/>
    <w:rsid w:val="00EE6368"/>
    <w:rsid w:val="00EF017D"/>
    <w:rsid w:val="00EF036A"/>
    <w:rsid w:val="00EF050D"/>
    <w:rsid w:val="00EF2AFF"/>
    <w:rsid w:val="00EF3879"/>
    <w:rsid w:val="00EF3DC3"/>
    <w:rsid w:val="00EF7986"/>
    <w:rsid w:val="00F00E46"/>
    <w:rsid w:val="00F01DAC"/>
    <w:rsid w:val="00F02CEF"/>
    <w:rsid w:val="00F0361B"/>
    <w:rsid w:val="00F04DED"/>
    <w:rsid w:val="00F05A84"/>
    <w:rsid w:val="00F05E4F"/>
    <w:rsid w:val="00F10384"/>
    <w:rsid w:val="00F12B3F"/>
    <w:rsid w:val="00F12F32"/>
    <w:rsid w:val="00F14F19"/>
    <w:rsid w:val="00F15966"/>
    <w:rsid w:val="00F161D8"/>
    <w:rsid w:val="00F16BCD"/>
    <w:rsid w:val="00F1752F"/>
    <w:rsid w:val="00F207A3"/>
    <w:rsid w:val="00F20966"/>
    <w:rsid w:val="00F21601"/>
    <w:rsid w:val="00F22457"/>
    <w:rsid w:val="00F22D21"/>
    <w:rsid w:val="00F24442"/>
    <w:rsid w:val="00F248D2"/>
    <w:rsid w:val="00F26B42"/>
    <w:rsid w:val="00F30D7D"/>
    <w:rsid w:val="00F30FC4"/>
    <w:rsid w:val="00F31498"/>
    <w:rsid w:val="00F32563"/>
    <w:rsid w:val="00F330F7"/>
    <w:rsid w:val="00F33F85"/>
    <w:rsid w:val="00F34FCC"/>
    <w:rsid w:val="00F37674"/>
    <w:rsid w:val="00F402D2"/>
    <w:rsid w:val="00F4111E"/>
    <w:rsid w:val="00F4153D"/>
    <w:rsid w:val="00F426E8"/>
    <w:rsid w:val="00F427E2"/>
    <w:rsid w:val="00F42A2B"/>
    <w:rsid w:val="00F42D23"/>
    <w:rsid w:val="00F4567C"/>
    <w:rsid w:val="00F47D20"/>
    <w:rsid w:val="00F47FC4"/>
    <w:rsid w:val="00F5101A"/>
    <w:rsid w:val="00F515D1"/>
    <w:rsid w:val="00F518A3"/>
    <w:rsid w:val="00F51CA4"/>
    <w:rsid w:val="00F52731"/>
    <w:rsid w:val="00F53A01"/>
    <w:rsid w:val="00F57B26"/>
    <w:rsid w:val="00F600F8"/>
    <w:rsid w:val="00F622F4"/>
    <w:rsid w:val="00F625A2"/>
    <w:rsid w:val="00F62C8A"/>
    <w:rsid w:val="00F641A2"/>
    <w:rsid w:val="00F64452"/>
    <w:rsid w:val="00F67A8A"/>
    <w:rsid w:val="00F70F35"/>
    <w:rsid w:val="00F71595"/>
    <w:rsid w:val="00F723C2"/>
    <w:rsid w:val="00F72EC8"/>
    <w:rsid w:val="00F732E5"/>
    <w:rsid w:val="00F76093"/>
    <w:rsid w:val="00F77AE0"/>
    <w:rsid w:val="00F80407"/>
    <w:rsid w:val="00F82A1F"/>
    <w:rsid w:val="00F853B2"/>
    <w:rsid w:val="00F8761A"/>
    <w:rsid w:val="00F900EE"/>
    <w:rsid w:val="00F929A7"/>
    <w:rsid w:val="00F92A3B"/>
    <w:rsid w:val="00F93CCC"/>
    <w:rsid w:val="00F94860"/>
    <w:rsid w:val="00F94D70"/>
    <w:rsid w:val="00F960D9"/>
    <w:rsid w:val="00F96833"/>
    <w:rsid w:val="00F97F68"/>
    <w:rsid w:val="00FA167F"/>
    <w:rsid w:val="00FA2348"/>
    <w:rsid w:val="00FA2D27"/>
    <w:rsid w:val="00FA31F3"/>
    <w:rsid w:val="00FA3ED2"/>
    <w:rsid w:val="00FA47E2"/>
    <w:rsid w:val="00FA59B4"/>
    <w:rsid w:val="00FB0832"/>
    <w:rsid w:val="00FB096D"/>
    <w:rsid w:val="00FB194C"/>
    <w:rsid w:val="00FB2906"/>
    <w:rsid w:val="00FB2C30"/>
    <w:rsid w:val="00FB2D23"/>
    <w:rsid w:val="00FB39C7"/>
    <w:rsid w:val="00FB460C"/>
    <w:rsid w:val="00FB47E6"/>
    <w:rsid w:val="00FB49D5"/>
    <w:rsid w:val="00FB550A"/>
    <w:rsid w:val="00FB6999"/>
    <w:rsid w:val="00FC1350"/>
    <w:rsid w:val="00FC1BFD"/>
    <w:rsid w:val="00FC1D9B"/>
    <w:rsid w:val="00FC25BC"/>
    <w:rsid w:val="00FC2643"/>
    <w:rsid w:val="00FC347A"/>
    <w:rsid w:val="00FC3866"/>
    <w:rsid w:val="00FC3D18"/>
    <w:rsid w:val="00FC461D"/>
    <w:rsid w:val="00FC482D"/>
    <w:rsid w:val="00FC60FE"/>
    <w:rsid w:val="00FC6CBD"/>
    <w:rsid w:val="00FC6CE9"/>
    <w:rsid w:val="00FD2839"/>
    <w:rsid w:val="00FD2E0F"/>
    <w:rsid w:val="00FD5223"/>
    <w:rsid w:val="00FD5833"/>
    <w:rsid w:val="00FD6D42"/>
    <w:rsid w:val="00FD7E96"/>
    <w:rsid w:val="00FE01C0"/>
    <w:rsid w:val="00FE3513"/>
    <w:rsid w:val="00FE445E"/>
    <w:rsid w:val="00FE452D"/>
    <w:rsid w:val="00FE4EBF"/>
    <w:rsid w:val="00FE5036"/>
    <w:rsid w:val="00FE5242"/>
    <w:rsid w:val="00FE5710"/>
    <w:rsid w:val="00FE5B11"/>
    <w:rsid w:val="00FE7148"/>
    <w:rsid w:val="00FF28E4"/>
    <w:rsid w:val="00FF2F56"/>
    <w:rsid w:val="00FF3F42"/>
    <w:rsid w:val="00FF40D3"/>
    <w:rsid w:val="00FF419E"/>
    <w:rsid w:val="00FF41B9"/>
    <w:rsid w:val="00FF48E5"/>
    <w:rsid w:val="00FF49C9"/>
    <w:rsid w:val="00FF4EBA"/>
    <w:rsid w:val="00FF6611"/>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52B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8BD"/>
    <w:rPr>
      <w:sz w:val="24"/>
      <w:szCs w:val="24"/>
      <w:lang w:val="en-US" w:eastAsia="fr-FR"/>
    </w:rPr>
  </w:style>
  <w:style w:type="paragraph" w:styleId="Heading1">
    <w:name w:val="heading 1"/>
    <w:basedOn w:val="Normal"/>
    <w:next w:val="Normal"/>
    <w:link w:val="Heading1Char"/>
    <w:uiPriority w:val="9"/>
    <w:qFormat/>
    <w:rsid w:val="00452C83"/>
    <w:pPr>
      <w:keepNext/>
      <w:keepLines/>
      <w:spacing w:before="480" w:line="276" w:lineRule="auto"/>
      <w:outlineLvl w:val="0"/>
    </w:pPr>
    <w:rPr>
      <w:rFonts w:ascii="Cambria" w:hAnsi="Cambria"/>
      <w:b/>
      <w:bCs/>
      <w:color w:val="365F91"/>
      <w:sz w:val="28"/>
      <w:szCs w:val="28"/>
      <w:lang w:eastAsia="en-US"/>
    </w:rPr>
  </w:style>
  <w:style w:type="paragraph" w:styleId="Heading2">
    <w:name w:val="heading 2"/>
    <w:basedOn w:val="Normal"/>
    <w:next w:val="Normal"/>
    <w:link w:val="Heading2Char"/>
    <w:uiPriority w:val="9"/>
    <w:unhideWhenUsed/>
    <w:qFormat/>
    <w:rsid w:val="008C515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1B6227"/>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37517F"/>
    <w:pPr>
      <w:keepNext/>
      <w:jc w:val="center"/>
      <w:outlineLvl w:val="3"/>
    </w:pPr>
    <w:rPr>
      <w:i/>
      <w:sz w:val="26"/>
      <w:szCs w:val="20"/>
      <w:lang w:eastAsia="en-US"/>
    </w:rPr>
  </w:style>
  <w:style w:type="paragraph" w:styleId="Heading5">
    <w:name w:val="heading 5"/>
    <w:basedOn w:val="Normal"/>
    <w:next w:val="Normal"/>
    <w:link w:val="Heading5Char"/>
    <w:uiPriority w:val="9"/>
    <w:qFormat/>
    <w:rsid w:val="00C11A27"/>
    <w:pPr>
      <w:spacing w:before="240" w:after="60"/>
      <w:outlineLvl w:val="4"/>
    </w:pPr>
    <w:rPr>
      <w:b/>
      <w:bCs/>
      <w:i/>
      <w:iCs/>
      <w:sz w:val="26"/>
      <w:szCs w:val="26"/>
      <w:lang w:eastAsia="en-US"/>
    </w:rPr>
  </w:style>
  <w:style w:type="paragraph" w:styleId="Heading6">
    <w:name w:val="heading 6"/>
    <w:basedOn w:val="Normal"/>
    <w:next w:val="Normal"/>
    <w:link w:val="Heading6Char"/>
    <w:uiPriority w:val="9"/>
    <w:qFormat/>
    <w:rsid w:val="0037517F"/>
    <w:pPr>
      <w:keepNext/>
      <w:jc w:val="right"/>
      <w:outlineLvl w:val="5"/>
    </w:pPr>
    <w:rPr>
      <w:sz w:val="28"/>
      <w:szCs w:val="20"/>
      <w:lang w:eastAsia="en-US"/>
    </w:rPr>
  </w:style>
  <w:style w:type="paragraph" w:styleId="Heading7">
    <w:name w:val="heading 7"/>
    <w:basedOn w:val="Normal"/>
    <w:next w:val="Normal"/>
    <w:link w:val="Heading7Char"/>
    <w:uiPriority w:val="9"/>
    <w:semiHidden/>
    <w:unhideWhenUsed/>
    <w:qFormat/>
    <w:rsid w:val="00FB550A"/>
    <w:pPr>
      <w:spacing w:line="432" w:lineRule="auto"/>
      <w:ind w:firstLine="360"/>
      <w:jc w:val="both"/>
      <w:outlineLvl w:val="6"/>
    </w:pPr>
    <w:rPr>
      <w:rFonts w:asciiTheme="majorHAnsi" w:eastAsiaTheme="majorEastAsia" w:hAnsiTheme="majorHAnsi" w:cstheme="majorBidi"/>
      <w:i/>
      <w:iCs/>
      <w:szCs w:val="22"/>
      <w:lang w:eastAsia="en-US" w:bidi="en-US"/>
    </w:rPr>
  </w:style>
  <w:style w:type="paragraph" w:styleId="Heading8">
    <w:name w:val="heading 8"/>
    <w:basedOn w:val="Normal"/>
    <w:next w:val="Normal"/>
    <w:link w:val="Heading8Char"/>
    <w:uiPriority w:val="9"/>
    <w:qFormat/>
    <w:rsid w:val="0037517F"/>
    <w:pPr>
      <w:keepNext/>
      <w:spacing w:line="360" w:lineRule="auto"/>
      <w:outlineLvl w:val="7"/>
    </w:pPr>
    <w:rPr>
      <w:szCs w:val="20"/>
      <w:lang w:eastAsia="en-US"/>
    </w:rPr>
  </w:style>
  <w:style w:type="paragraph" w:styleId="Heading9">
    <w:name w:val="heading 9"/>
    <w:basedOn w:val="Normal"/>
    <w:next w:val="Normal"/>
    <w:link w:val="Heading9Char"/>
    <w:uiPriority w:val="9"/>
    <w:semiHidden/>
    <w:unhideWhenUsed/>
    <w:qFormat/>
    <w:rsid w:val="00FB550A"/>
    <w:pPr>
      <w:spacing w:line="432" w:lineRule="auto"/>
      <w:ind w:firstLine="360"/>
      <w:jc w:val="both"/>
      <w:outlineLvl w:val="8"/>
    </w:pPr>
    <w:rPr>
      <w:rFonts w:asciiTheme="majorHAnsi" w:eastAsiaTheme="majorEastAsia" w:hAnsiTheme="majorHAnsi" w:cstheme="majorBidi"/>
      <w:i/>
      <w:iCs/>
      <w:spacing w:val="5"/>
      <w:sz w:val="20"/>
      <w:szCs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6425"/>
    <w:rPr>
      <w:rFonts w:ascii="Cambria" w:hAnsi="Cambria"/>
      <w:b/>
      <w:bCs/>
      <w:color w:val="365F91"/>
      <w:sz w:val="28"/>
      <w:szCs w:val="28"/>
    </w:rPr>
  </w:style>
  <w:style w:type="character" w:customStyle="1" w:styleId="Heading2Char">
    <w:name w:val="Heading 2 Char"/>
    <w:link w:val="Heading2"/>
    <w:uiPriority w:val="9"/>
    <w:rsid w:val="008C515E"/>
    <w:rPr>
      <w:rFonts w:ascii="Calibri Light" w:eastAsia="Times New Roman" w:hAnsi="Calibri Light" w:cs="Times New Roman"/>
      <w:b/>
      <w:bCs/>
      <w:i/>
      <w:iCs/>
      <w:sz w:val="28"/>
      <w:szCs w:val="28"/>
      <w:lang w:val="en-GB" w:eastAsia="fr-FR"/>
    </w:rPr>
  </w:style>
  <w:style w:type="character" w:customStyle="1" w:styleId="Heading3Char">
    <w:name w:val="Heading 3 Char"/>
    <w:link w:val="Heading3"/>
    <w:uiPriority w:val="9"/>
    <w:rsid w:val="001B6227"/>
    <w:rPr>
      <w:rFonts w:ascii="Calibri Light" w:eastAsia="Times New Roman" w:hAnsi="Calibri Light" w:cs="Times New Roman"/>
      <w:b/>
      <w:bCs/>
      <w:sz w:val="26"/>
      <w:szCs w:val="26"/>
      <w:lang w:val="fr-FR" w:eastAsia="fr-FR"/>
    </w:rPr>
  </w:style>
  <w:style w:type="character" w:customStyle="1" w:styleId="Heading5Char">
    <w:name w:val="Heading 5 Char"/>
    <w:link w:val="Heading5"/>
    <w:uiPriority w:val="9"/>
    <w:rsid w:val="00C11A27"/>
    <w:rPr>
      <w:b/>
      <w:bCs/>
      <w:i/>
      <w:iCs/>
      <w:sz w:val="26"/>
      <w:szCs w:val="26"/>
    </w:rPr>
  </w:style>
  <w:style w:type="paragraph" w:styleId="FootnoteText">
    <w:name w:val="footnote text"/>
    <w:basedOn w:val="Normal"/>
    <w:link w:val="FootnoteTextChar"/>
    <w:uiPriority w:val="99"/>
    <w:semiHidden/>
    <w:unhideWhenUsed/>
    <w:rsid w:val="003F45FB"/>
  </w:style>
  <w:style w:type="character" w:customStyle="1" w:styleId="FootnoteTextChar">
    <w:name w:val="Footnote Text Char"/>
    <w:link w:val="FootnoteText"/>
    <w:uiPriority w:val="99"/>
    <w:semiHidden/>
    <w:locked/>
    <w:rsid w:val="003F45FB"/>
    <w:rPr>
      <w:rFonts w:cs="Times New Roman"/>
      <w:sz w:val="24"/>
      <w:szCs w:val="24"/>
      <w:lang w:val="fr-FR" w:eastAsia="fr-FR" w:bidi="ar-SA"/>
    </w:rPr>
  </w:style>
  <w:style w:type="character" w:styleId="FootnoteReference">
    <w:name w:val="footnote reference"/>
    <w:uiPriority w:val="99"/>
    <w:unhideWhenUsed/>
    <w:rsid w:val="003F45FB"/>
    <w:rPr>
      <w:rFonts w:cs="Times New Roman"/>
      <w:vertAlign w:val="superscript"/>
    </w:rPr>
  </w:style>
  <w:style w:type="paragraph" w:styleId="HTMLPreformatted">
    <w:name w:val="HTML Preformatted"/>
    <w:basedOn w:val="Normal"/>
    <w:link w:val="HTMLPreformattedChar"/>
    <w:uiPriority w:val="99"/>
    <w:unhideWhenUsed/>
    <w:rsid w:val="00B84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SG" w:eastAsia="en-SG"/>
    </w:rPr>
  </w:style>
  <w:style w:type="character" w:customStyle="1" w:styleId="HTMLPreformattedChar">
    <w:name w:val="HTML Preformatted Char"/>
    <w:link w:val="HTMLPreformatted"/>
    <w:uiPriority w:val="99"/>
    <w:locked/>
    <w:rsid w:val="00B84DCA"/>
    <w:rPr>
      <w:rFonts w:ascii="Courier New" w:hAnsi="Courier New" w:cs="Courier New"/>
      <w:color w:val="000000"/>
    </w:rPr>
  </w:style>
  <w:style w:type="character" w:styleId="Hyperlink">
    <w:name w:val="Hyperlink"/>
    <w:unhideWhenUsed/>
    <w:rsid w:val="005801CC"/>
    <w:rPr>
      <w:rFonts w:cs="Times New Roman"/>
      <w:color w:val="0000FF"/>
      <w:u w:val="single"/>
    </w:rPr>
  </w:style>
  <w:style w:type="paragraph" w:styleId="Header">
    <w:name w:val="header"/>
    <w:basedOn w:val="Normal"/>
    <w:link w:val="HeaderChar"/>
    <w:uiPriority w:val="99"/>
    <w:unhideWhenUsed/>
    <w:rsid w:val="00C829ED"/>
    <w:pPr>
      <w:tabs>
        <w:tab w:val="center" w:pos="4513"/>
        <w:tab w:val="right" w:pos="9026"/>
      </w:tabs>
    </w:pPr>
    <w:rPr>
      <w:lang w:eastAsia="en-US"/>
    </w:rPr>
  </w:style>
  <w:style w:type="character" w:customStyle="1" w:styleId="HeaderChar">
    <w:name w:val="Header Char"/>
    <w:link w:val="Header"/>
    <w:uiPriority w:val="99"/>
    <w:locked/>
    <w:rsid w:val="00C829ED"/>
    <w:rPr>
      <w:rFonts w:cs="Times New Roman"/>
      <w:sz w:val="24"/>
      <w:szCs w:val="24"/>
      <w:lang w:val="en-US" w:eastAsia="en-US"/>
    </w:rPr>
  </w:style>
  <w:style w:type="paragraph" w:styleId="Footer">
    <w:name w:val="footer"/>
    <w:basedOn w:val="Normal"/>
    <w:link w:val="FooterChar"/>
    <w:uiPriority w:val="99"/>
    <w:unhideWhenUsed/>
    <w:rsid w:val="00C829ED"/>
    <w:pPr>
      <w:tabs>
        <w:tab w:val="center" w:pos="4513"/>
        <w:tab w:val="right" w:pos="9026"/>
      </w:tabs>
    </w:pPr>
  </w:style>
  <w:style w:type="character" w:customStyle="1" w:styleId="FooterChar">
    <w:name w:val="Footer Char"/>
    <w:link w:val="Footer"/>
    <w:uiPriority w:val="99"/>
    <w:locked/>
    <w:rsid w:val="00C829ED"/>
    <w:rPr>
      <w:rFonts w:cs="Times New Roman"/>
      <w:sz w:val="24"/>
      <w:szCs w:val="24"/>
      <w:lang w:val="fr-FR" w:eastAsia="fr-FR"/>
    </w:rPr>
  </w:style>
  <w:style w:type="table" w:styleId="TableGrid">
    <w:name w:val="Table Grid"/>
    <w:basedOn w:val="TableNormal"/>
    <w:uiPriority w:val="59"/>
    <w:rsid w:val="005A6C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6248BD"/>
    <w:pPr>
      <w:spacing w:before="100" w:beforeAutospacing="1" w:after="100" w:afterAutospacing="1"/>
    </w:pPr>
    <w:rPr>
      <w:lang w:eastAsia="en-US"/>
    </w:rPr>
  </w:style>
  <w:style w:type="character" w:styleId="Emphasis">
    <w:name w:val="Emphasis"/>
    <w:uiPriority w:val="20"/>
    <w:qFormat/>
    <w:rsid w:val="000A659A"/>
    <w:rPr>
      <w:rFonts w:cs="Times New Roman"/>
      <w:b/>
      <w:bCs/>
    </w:rPr>
  </w:style>
  <w:style w:type="paragraph" w:styleId="BodyTextIndent">
    <w:name w:val="Body Text Indent"/>
    <w:basedOn w:val="Normal"/>
    <w:link w:val="BodyTextIndentChar"/>
    <w:uiPriority w:val="99"/>
    <w:rsid w:val="00E34968"/>
    <w:pPr>
      <w:widowControl w:val="0"/>
      <w:tabs>
        <w:tab w:val="left" w:pos="1260"/>
      </w:tabs>
      <w:ind w:left="1421"/>
      <w:jc w:val="both"/>
    </w:pPr>
    <w:rPr>
      <w:rFonts w:ascii="MS Mincho" w:eastAsia="MS Mincho" w:hAnsi="Century"/>
      <w:kern w:val="2"/>
      <w:sz w:val="16"/>
      <w:szCs w:val="20"/>
      <w:lang w:eastAsia="ja-JP"/>
    </w:rPr>
  </w:style>
  <w:style w:type="character" w:customStyle="1" w:styleId="BodyTextIndentChar">
    <w:name w:val="Body Text Indent Char"/>
    <w:link w:val="BodyTextIndent"/>
    <w:uiPriority w:val="99"/>
    <w:locked/>
    <w:rsid w:val="00E34968"/>
    <w:rPr>
      <w:rFonts w:ascii="MS Mincho" w:eastAsia="MS Mincho" w:hAnsi="Century" w:cs="Times New Roman"/>
      <w:kern w:val="2"/>
      <w:sz w:val="16"/>
      <w:lang w:val="en-US" w:eastAsia="ja-JP"/>
    </w:rPr>
  </w:style>
  <w:style w:type="paragraph" w:styleId="BalloonText">
    <w:name w:val="Balloon Text"/>
    <w:basedOn w:val="Normal"/>
    <w:link w:val="BalloonTextChar"/>
    <w:uiPriority w:val="99"/>
    <w:unhideWhenUsed/>
    <w:rsid w:val="00603644"/>
    <w:rPr>
      <w:rFonts w:ascii="Tahoma" w:hAnsi="Tahoma" w:cs="Tahoma"/>
      <w:sz w:val="16"/>
      <w:szCs w:val="16"/>
    </w:rPr>
  </w:style>
  <w:style w:type="character" w:customStyle="1" w:styleId="BalloonTextChar">
    <w:name w:val="Balloon Text Char"/>
    <w:link w:val="BalloonText"/>
    <w:uiPriority w:val="99"/>
    <w:locked/>
    <w:rsid w:val="00603644"/>
    <w:rPr>
      <w:rFonts w:ascii="Tahoma" w:hAnsi="Tahoma" w:cs="Tahoma"/>
      <w:sz w:val="16"/>
      <w:szCs w:val="16"/>
      <w:lang w:val="fr-FR" w:eastAsia="fr-FR"/>
    </w:rPr>
  </w:style>
  <w:style w:type="character" w:styleId="Strong">
    <w:name w:val="Strong"/>
    <w:uiPriority w:val="22"/>
    <w:qFormat/>
    <w:rsid w:val="00452C83"/>
    <w:rPr>
      <w:b/>
      <w:bCs/>
    </w:rPr>
  </w:style>
  <w:style w:type="paragraph" w:customStyle="1" w:styleId="HeadRefs">
    <w:name w:val="HeadRefs"/>
    <w:basedOn w:val="Heading3"/>
    <w:next w:val="Ref"/>
    <w:rsid w:val="001B6227"/>
    <w:pPr>
      <w:spacing w:before="235" w:after="120" w:line="235" w:lineRule="exact"/>
      <w:jc w:val="both"/>
    </w:pPr>
    <w:rPr>
      <w:rFonts w:ascii="Times New Roman" w:hAnsi="Times New Roman"/>
      <w:bCs w:val="0"/>
      <w:kern w:val="18"/>
      <w:sz w:val="21"/>
      <w:szCs w:val="20"/>
      <w:lang w:eastAsia="de-DE"/>
    </w:rPr>
  </w:style>
  <w:style w:type="paragraph" w:customStyle="1" w:styleId="Ref">
    <w:name w:val="Ref"/>
    <w:basedOn w:val="Normal"/>
    <w:rsid w:val="001B6227"/>
    <w:pPr>
      <w:numPr>
        <w:numId w:val="1"/>
      </w:numPr>
      <w:spacing w:line="205" w:lineRule="exact"/>
    </w:pPr>
    <w:rPr>
      <w:kern w:val="18"/>
      <w:sz w:val="18"/>
      <w:szCs w:val="20"/>
      <w:lang w:eastAsia="de-DE"/>
    </w:rPr>
  </w:style>
  <w:style w:type="paragraph" w:customStyle="1" w:styleId="JSRprintinformation1">
    <w:name w:val="JSR print information1"/>
    <w:basedOn w:val="JSRcopy"/>
    <w:link w:val="JSRprintinformation1Char"/>
    <w:rsid w:val="008244B7"/>
  </w:style>
  <w:style w:type="paragraph" w:customStyle="1" w:styleId="JSRAuthors">
    <w:name w:val="JSR Authors"/>
    <w:basedOn w:val="Normal"/>
    <w:link w:val="JSRAuthorsChar"/>
    <w:rsid w:val="008244B7"/>
    <w:pPr>
      <w:spacing w:before="280"/>
      <w:jc w:val="center"/>
    </w:pPr>
    <w:rPr>
      <w:rFonts w:eastAsia="MS Mincho"/>
      <w:b/>
      <w:sz w:val="18"/>
      <w:lang w:eastAsia="ja-JP"/>
    </w:rPr>
  </w:style>
  <w:style w:type="character" w:customStyle="1" w:styleId="JSRAuthorsChar">
    <w:name w:val="JSR Authors Char"/>
    <w:link w:val="JSRAuthors"/>
    <w:rsid w:val="008244B7"/>
    <w:rPr>
      <w:rFonts w:eastAsia="MS Mincho"/>
      <w:b/>
      <w:sz w:val="18"/>
      <w:szCs w:val="24"/>
      <w:lang w:eastAsia="ja-JP"/>
    </w:rPr>
  </w:style>
  <w:style w:type="paragraph" w:styleId="BodyText">
    <w:name w:val="Body Text"/>
    <w:aliases w:val=" Char"/>
    <w:basedOn w:val="Normal"/>
    <w:link w:val="BodyTextChar"/>
    <w:uiPriority w:val="99"/>
    <w:rsid w:val="00F518A3"/>
    <w:pPr>
      <w:spacing w:after="120"/>
    </w:pPr>
    <w:rPr>
      <w:lang w:eastAsia="en-US"/>
    </w:rPr>
  </w:style>
  <w:style w:type="character" w:customStyle="1" w:styleId="BodyTextChar">
    <w:name w:val="Body Text Char"/>
    <w:aliases w:val=" Char Char"/>
    <w:link w:val="BodyText"/>
    <w:uiPriority w:val="99"/>
    <w:rsid w:val="00F518A3"/>
    <w:rPr>
      <w:sz w:val="24"/>
      <w:szCs w:val="24"/>
    </w:rPr>
  </w:style>
  <w:style w:type="paragraph" w:styleId="BodyText3">
    <w:name w:val="Body Text 3"/>
    <w:basedOn w:val="Normal"/>
    <w:link w:val="BodyText3Char"/>
    <w:uiPriority w:val="99"/>
    <w:rsid w:val="00080513"/>
    <w:pPr>
      <w:spacing w:after="120"/>
    </w:pPr>
    <w:rPr>
      <w:sz w:val="16"/>
      <w:szCs w:val="16"/>
      <w:lang w:eastAsia="en-US"/>
    </w:rPr>
  </w:style>
  <w:style w:type="character" w:customStyle="1" w:styleId="BodyText3Char">
    <w:name w:val="Body Text 3 Char"/>
    <w:link w:val="BodyText3"/>
    <w:uiPriority w:val="99"/>
    <w:rsid w:val="00080513"/>
    <w:rPr>
      <w:sz w:val="16"/>
      <w:szCs w:val="16"/>
    </w:rPr>
  </w:style>
  <w:style w:type="paragraph" w:styleId="PlainText">
    <w:name w:val="Plain Text"/>
    <w:basedOn w:val="Normal"/>
    <w:link w:val="PlainTextChar"/>
    <w:rsid w:val="00080513"/>
    <w:rPr>
      <w:rFonts w:ascii="Courier New" w:hAnsi="Courier New" w:cs="Courier New"/>
      <w:sz w:val="20"/>
      <w:szCs w:val="20"/>
      <w:lang w:eastAsia="en-US"/>
    </w:rPr>
  </w:style>
  <w:style w:type="character" w:customStyle="1" w:styleId="PlainTextChar">
    <w:name w:val="Plain Text Char"/>
    <w:link w:val="PlainText"/>
    <w:rsid w:val="00080513"/>
    <w:rPr>
      <w:rFonts w:ascii="Courier New" w:hAnsi="Courier New" w:cs="Courier New"/>
    </w:rPr>
  </w:style>
  <w:style w:type="paragraph" w:styleId="BodyTextIndent3">
    <w:name w:val="Body Text Indent 3"/>
    <w:basedOn w:val="Normal"/>
    <w:link w:val="BodyTextIndent3Char"/>
    <w:rsid w:val="00C11A27"/>
    <w:pPr>
      <w:spacing w:after="120"/>
      <w:ind w:left="360"/>
    </w:pPr>
    <w:rPr>
      <w:sz w:val="16"/>
      <w:szCs w:val="16"/>
      <w:lang w:eastAsia="en-US"/>
    </w:rPr>
  </w:style>
  <w:style w:type="character" w:customStyle="1" w:styleId="BodyTextIndent3Char">
    <w:name w:val="Body Text Indent 3 Char"/>
    <w:link w:val="BodyTextIndent3"/>
    <w:rsid w:val="00C11A27"/>
    <w:rPr>
      <w:sz w:val="16"/>
      <w:szCs w:val="16"/>
    </w:rPr>
  </w:style>
  <w:style w:type="paragraph" w:styleId="BodyTextIndent2">
    <w:name w:val="Body Text Indent 2"/>
    <w:basedOn w:val="Normal"/>
    <w:link w:val="BodyTextIndent2Char"/>
    <w:uiPriority w:val="99"/>
    <w:rsid w:val="00C11A27"/>
    <w:pPr>
      <w:spacing w:after="120" w:line="480" w:lineRule="auto"/>
      <w:ind w:left="360"/>
    </w:pPr>
    <w:rPr>
      <w:lang w:eastAsia="en-US"/>
    </w:rPr>
  </w:style>
  <w:style w:type="character" w:customStyle="1" w:styleId="BodyTextIndent2Char">
    <w:name w:val="Body Text Indent 2 Char"/>
    <w:link w:val="BodyTextIndent2"/>
    <w:uiPriority w:val="99"/>
    <w:rsid w:val="00C11A27"/>
    <w:rPr>
      <w:sz w:val="24"/>
      <w:szCs w:val="24"/>
    </w:rPr>
  </w:style>
  <w:style w:type="paragraph" w:styleId="BodyText2">
    <w:name w:val="Body Text 2"/>
    <w:basedOn w:val="Normal"/>
    <w:link w:val="BodyText2Char"/>
    <w:uiPriority w:val="99"/>
    <w:rsid w:val="00C11A27"/>
    <w:pPr>
      <w:spacing w:after="120" w:line="480" w:lineRule="auto"/>
    </w:pPr>
    <w:rPr>
      <w:lang w:eastAsia="en-US"/>
    </w:rPr>
  </w:style>
  <w:style w:type="character" w:customStyle="1" w:styleId="BodyText2Char">
    <w:name w:val="Body Text 2 Char"/>
    <w:link w:val="BodyText2"/>
    <w:uiPriority w:val="99"/>
    <w:rsid w:val="00C11A27"/>
    <w:rPr>
      <w:sz w:val="24"/>
      <w:szCs w:val="24"/>
    </w:rPr>
  </w:style>
  <w:style w:type="paragraph" w:customStyle="1" w:styleId="JSRprintinformation2">
    <w:name w:val="JSR print information 2"/>
    <w:basedOn w:val="JSRprintinformation1"/>
    <w:rsid w:val="008244B7"/>
    <w:pPr>
      <w:spacing w:before="0"/>
    </w:pPr>
  </w:style>
  <w:style w:type="character" w:styleId="FollowedHyperlink">
    <w:name w:val="FollowedHyperlink"/>
    <w:uiPriority w:val="99"/>
    <w:semiHidden/>
    <w:unhideWhenUsed/>
    <w:rsid w:val="000216C7"/>
    <w:rPr>
      <w:color w:val="954F72"/>
      <w:u w:val="single"/>
    </w:rPr>
  </w:style>
  <w:style w:type="paragraph" w:styleId="CommentText">
    <w:name w:val="annotation text"/>
    <w:basedOn w:val="Normal"/>
    <w:link w:val="CommentTextChar"/>
    <w:uiPriority w:val="99"/>
    <w:semiHidden/>
    <w:rsid w:val="00921C6D"/>
    <w:pPr>
      <w:spacing w:after="200" w:line="276" w:lineRule="auto"/>
    </w:pPr>
    <w:rPr>
      <w:rFonts w:ascii="Calibri" w:hAnsi="Calibri" w:cs="Calibri"/>
      <w:sz w:val="20"/>
      <w:szCs w:val="20"/>
      <w:lang w:eastAsia="en-US"/>
    </w:rPr>
  </w:style>
  <w:style w:type="character" w:customStyle="1" w:styleId="CommentTextChar">
    <w:name w:val="Comment Text Char"/>
    <w:link w:val="CommentText"/>
    <w:uiPriority w:val="99"/>
    <w:semiHidden/>
    <w:rsid w:val="00921C6D"/>
    <w:rPr>
      <w:rFonts w:ascii="Calibri" w:hAnsi="Calibri" w:cs="Calibri"/>
    </w:rPr>
  </w:style>
  <w:style w:type="character" w:styleId="CommentReference">
    <w:name w:val="annotation reference"/>
    <w:uiPriority w:val="99"/>
    <w:semiHidden/>
    <w:unhideWhenUsed/>
    <w:rsid w:val="00921C6D"/>
    <w:rPr>
      <w:sz w:val="16"/>
      <w:szCs w:val="16"/>
    </w:rPr>
  </w:style>
  <w:style w:type="paragraph" w:styleId="ListParagraph">
    <w:name w:val="List Paragraph"/>
    <w:aliases w:val="Heading 5a"/>
    <w:basedOn w:val="Normal"/>
    <w:uiPriority w:val="34"/>
    <w:qFormat/>
    <w:rsid w:val="00921C6D"/>
    <w:pPr>
      <w:spacing w:after="200" w:line="276" w:lineRule="auto"/>
      <w:ind w:left="720"/>
      <w:contextualSpacing/>
    </w:pPr>
    <w:rPr>
      <w:rFonts w:ascii="Calibri" w:eastAsia="Calibri" w:hAnsi="Calibri"/>
      <w:sz w:val="22"/>
      <w:szCs w:val="22"/>
      <w:lang w:eastAsia="en-US"/>
    </w:rPr>
  </w:style>
  <w:style w:type="paragraph" w:styleId="Subtitle">
    <w:name w:val="Subtitle"/>
    <w:basedOn w:val="Normal"/>
    <w:link w:val="SubtitleChar"/>
    <w:uiPriority w:val="11"/>
    <w:qFormat/>
    <w:rsid w:val="00FE452D"/>
    <w:pPr>
      <w:spacing w:before="40" w:after="40"/>
      <w:jc w:val="center"/>
    </w:pPr>
    <w:rPr>
      <w:rFonts w:eastAsia="MS Mincho"/>
      <w:b/>
      <w:sz w:val="22"/>
      <w:lang w:eastAsia="en-US"/>
    </w:rPr>
  </w:style>
  <w:style w:type="character" w:customStyle="1" w:styleId="SubtitleChar">
    <w:name w:val="Subtitle Char"/>
    <w:link w:val="Subtitle"/>
    <w:uiPriority w:val="11"/>
    <w:rsid w:val="00FE452D"/>
    <w:rPr>
      <w:rFonts w:eastAsia="MS Mincho"/>
      <w:b/>
      <w:sz w:val="22"/>
      <w:szCs w:val="24"/>
    </w:rPr>
  </w:style>
  <w:style w:type="character" w:customStyle="1" w:styleId="JSRcopyChar">
    <w:name w:val="JSR copy Char"/>
    <w:basedOn w:val="DefaultParagraphFont"/>
    <w:link w:val="JSRcopy"/>
    <w:rsid w:val="008244B7"/>
    <w:rPr>
      <w:sz w:val="16"/>
      <w:szCs w:val="16"/>
      <w:lang w:val="en-US" w:eastAsia="en-SG"/>
    </w:rPr>
  </w:style>
  <w:style w:type="table" w:customStyle="1" w:styleId="LightShading1">
    <w:name w:val="Light Shading1"/>
    <w:basedOn w:val="TableNormal"/>
    <w:uiPriority w:val="60"/>
    <w:rsid w:val="0038499D"/>
    <w:rPr>
      <w:rFonts w:ascii="Calibri" w:eastAsia="MS Mincho" w:hAnsi="Calibri" w:cs="Vrinda"/>
      <w:color w:val="000000"/>
      <w:sz w:val="22"/>
      <w:szCs w:val="22"/>
      <w:lang w:eastAsia="ja-JP"/>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4C6425"/>
    <w:rPr>
      <w:rFonts w:ascii="Calibri" w:eastAsia="MS Mincho" w:hAnsi="Calibri" w:cs="Vrinda"/>
      <w:color w:val="365F91"/>
      <w:sz w:val="22"/>
      <w:szCs w:val="22"/>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
    <w:name w:val="table"/>
    <w:basedOn w:val="Normal"/>
    <w:rsid w:val="004C6425"/>
    <w:pPr>
      <w:spacing w:before="100" w:beforeAutospacing="1" w:after="100" w:afterAutospacing="1"/>
    </w:pPr>
    <w:rPr>
      <w:rFonts w:ascii="Comic Sans MS" w:eastAsia="MS PGothic" w:hAnsi="Comic Sans MS" w:cs="MS PGothic"/>
      <w:sz w:val="19"/>
      <w:szCs w:val="19"/>
      <w:lang w:eastAsia="ja-JP"/>
    </w:rPr>
  </w:style>
  <w:style w:type="table" w:customStyle="1" w:styleId="ColorfulList1">
    <w:name w:val="Colorful List1"/>
    <w:basedOn w:val="TableNormal"/>
    <w:uiPriority w:val="72"/>
    <w:rsid w:val="004C6425"/>
    <w:rPr>
      <w:rFonts w:ascii="Calibri" w:eastAsia="MS Mincho" w:hAnsi="Calibri" w:cs="Vrinda"/>
      <w:color w:val="000000"/>
      <w:sz w:val="22"/>
      <w:szCs w:val="22"/>
      <w:lang w:eastAsia="ja-JP"/>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3-Accent1">
    <w:name w:val="Medium Grid 3 Accent 1"/>
    <w:basedOn w:val="TableNormal"/>
    <w:uiPriority w:val="69"/>
    <w:rsid w:val="004C6425"/>
    <w:rPr>
      <w:rFonts w:ascii="Calibri" w:eastAsia="MS Mincho" w:hAnsi="Calibri" w:cs="Vrinda"/>
      <w:sz w:val="22"/>
      <w:szCs w:val="22"/>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1">
    <w:name w:val="Medium Grid 31"/>
    <w:basedOn w:val="TableNormal"/>
    <w:uiPriority w:val="69"/>
    <w:rsid w:val="004C6425"/>
    <w:rPr>
      <w:rFonts w:ascii="Calibri" w:eastAsia="MS Mincho" w:hAnsi="Calibri" w:cs="Vrinda"/>
      <w:sz w:val="22"/>
      <w:szCs w:val="22"/>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Shading-Accent12">
    <w:name w:val="Light Shading - Accent 12"/>
    <w:basedOn w:val="TableNormal"/>
    <w:uiPriority w:val="60"/>
    <w:rsid w:val="004C6425"/>
    <w:rPr>
      <w:rFonts w:ascii="Calibri" w:eastAsia="MS Mincho" w:hAnsi="Calibri" w:cs="Vrinda"/>
      <w:color w:val="365F91"/>
      <w:sz w:val="22"/>
      <w:szCs w:val="22"/>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sonormal2">
    <w:name w:val="msonormal2"/>
    <w:rsid w:val="004C6425"/>
    <w:rPr>
      <w:sz w:val="24"/>
      <w:szCs w:val="24"/>
      <w:lang w:val="en-US" w:eastAsia="ja-JP"/>
    </w:rPr>
  </w:style>
  <w:style w:type="character" w:customStyle="1" w:styleId="JSRprintinformation1Char">
    <w:name w:val="JSR print information1 Char"/>
    <w:basedOn w:val="JSRcopyChar"/>
    <w:link w:val="JSRprintinformation1"/>
    <w:rsid w:val="008244B7"/>
    <w:rPr>
      <w:sz w:val="16"/>
      <w:szCs w:val="16"/>
      <w:lang w:val="en-US" w:eastAsia="en-SG"/>
    </w:rPr>
  </w:style>
  <w:style w:type="character" w:customStyle="1" w:styleId="pbauthors1">
    <w:name w:val="pb_authors1"/>
    <w:rsid w:val="004C6425"/>
    <w:rPr>
      <w:rFonts w:ascii="Verdana" w:hAnsi="Verdana" w:hint="default"/>
      <w:b/>
      <w:bCs/>
      <w:color w:val="000000"/>
      <w:sz w:val="18"/>
      <w:szCs w:val="18"/>
    </w:rPr>
  </w:style>
  <w:style w:type="character" w:customStyle="1" w:styleId="citation">
    <w:name w:val="citation"/>
    <w:rsid w:val="004C6425"/>
  </w:style>
  <w:style w:type="character" w:customStyle="1" w:styleId="creators">
    <w:name w:val="creators"/>
    <w:rsid w:val="004C6425"/>
  </w:style>
  <w:style w:type="character" w:customStyle="1" w:styleId="personname">
    <w:name w:val="person_name"/>
    <w:rsid w:val="004C6425"/>
  </w:style>
  <w:style w:type="character" w:customStyle="1" w:styleId="Date1">
    <w:name w:val="Date1"/>
    <w:rsid w:val="004C6425"/>
  </w:style>
  <w:style w:type="character" w:customStyle="1" w:styleId="Title1">
    <w:name w:val="Title1"/>
    <w:rsid w:val="004C6425"/>
  </w:style>
  <w:style w:type="character" w:customStyle="1" w:styleId="volume">
    <w:name w:val="volume"/>
    <w:rsid w:val="004C6425"/>
  </w:style>
  <w:style w:type="character" w:customStyle="1" w:styleId="pagerange">
    <w:name w:val="pagerange"/>
    <w:rsid w:val="004C6425"/>
  </w:style>
  <w:style w:type="character" w:customStyle="1" w:styleId="reference-accessdate">
    <w:name w:val="reference-accessdate"/>
    <w:rsid w:val="004C6425"/>
  </w:style>
  <w:style w:type="character" w:styleId="HTMLCite">
    <w:name w:val="HTML Cite"/>
    <w:uiPriority w:val="99"/>
    <w:semiHidden/>
    <w:unhideWhenUsed/>
    <w:rsid w:val="004C6425"/>
    <w:rPr>
      <w:i/>
      <w:iCs/>
    </w:rPr>
  </w:style>
  <w:style w:type="character" w:customStyle="1" w:styleId="spell">
    <w:name w:val="spell"/>
    <w:rsid w:val="004C6425"/>
  </w:style>
  <w:style w:type="character" w:customStyle="1" w:styleId="st">
    <w:name w:val="st"/>
    <w:rsid w:val="004C6425"/>
  </w:style>
  <w:style w:type="character" w:customStyle="1" w:styleId="st1">
    <w:name w:val="st1"/>
    <w:rsid w:val="004C6425"/>
  </w:style>
  <w:style w:type="paragraph" w:styleId="CommentSubject">
    <w:name w:val="annotation subject"/>
    <w:basedOn w:val="CommentText"/>
    <w:next w:val="CommentText"/>
    <w:link w:val="CommentSubjectChar"/>
    <w:uiPriority w:val="99"/>
    <w:semiHidden/>
    <w:unhideWhenUsed/>
    <w:rsid w:val="004C6425"/>
    <w:pPr>
      <w:spacing w:line="240" w:lineRule="auto"/>
    </w:pPr>
    <w:rPr>
      <w:rFonts w:eastAsia="MS Mincho" w:cs="Vrinda"/>
      <w:b/>
      <w:bCs/>
      <w:lang w:eastAsia="ja-JP"/>
    </w:rPr>
  </w:style>
  <w:style w:type="character" w:customStyle="1" w:styleId="CommentSubjectChar">
    <w:name w:val="Comment Subject Char"/>
    <w:link w:val="CommentSubject"/>
    <w:uiPriority w:val="99"/>
    <w:semiHidden/>
    <w:rsid w:val="004C6425"/>
    <w:rPr>
      <w:rFonts w:ascii="Calibri" w:eastAsia="MS Mincho" w:hAnsi="Calibri" w:cs="Vrinda"/>
      <w:b/>
      <w:bCs/>
      <w:lang w:eastAsia="ja-JP"/>
    </w:rPr>
  </w:style>
  <w:style w:type="paragraph" w:customStyle="1" w:styleId="JSRCauthoremail">
    <w:name w:val="JSR C author email"/>
    <w:basedOn w:val="FootnoteText"/>
    <w:rsid w:val="008244B7"/>
    <w:rPr>
      <w:sz w:val="18"/>
    </w:rPr>
  </w:style>
  <w:style w:type="character" w:customStyle="1" w:styleId="journaltitle">
    <w:name w:val="journaltitle"/>
    <w:rsid w:val="004C6425"/>
  </w:style>
  <w:style w:type="paragraph" w:customStyle="1" w:styleId="JSRsubtitle">
    <w:name w:val="JSR sub title"/>
    <w:basedOn w:val="Normal"/>
    <w:rsid w:val="006A5754"/>
    <w:pPr>
      <w:spacing w:before="200" w:after="200"/>
      <w:jc w:val="both"/>
    </w:pPr>
    <w:rPr>
      <w:b/>
      <w:i/>
      <w:sz w:val="20"/>
    </w:rPr>
  </w:style>
  <w:style w:type="paragraph" w:customStyle="1" w:styleId="JSRsub-subtitle">
    <w:name w:val="JSR sub-sub title"/>
    <w:basedOn w:val="Normal"/>
    <w:rsid w:val="006A5754"/>
    <w:pPr>
      <w:spacing w:before="200" w:after="200"/>
      <w:jc w:val="both"/>
    </w:pPr>
    <w:rPr>
      <w:i/>
      <w:sz w:val="20"/>
    </w:rPr>
  </w:style>
  <w:style w:type="paragraph" w:customStyle="1" w:styleId="MDPI31text">
    <w:name w:val="MDPI_3.1_text"/>
    <w:qFormat/>
    <w:rsid w:val="00FC6CBD"/>
    <w:pPr>
      <w:adjustRightInd w:val="0"/>
      <w:snapToGrid w:val="0"/>
      <w:spacing w:line="260" w:lineRule="atLeast"/>
      <w:ind w:firstLine="425"/>
      <w:jc w:val="both"/>
    </w:pPr>
    <w:rPr>
      <w:rFonts w:ascii="Palatino Linotype" w:hAnsi="Palatino Linotype"/>
      <w:snapToGrid w:val="0"/>
      <w:color w:val="000000"/>
      <w:szCs w:val="22"/>
      <w:lang w:val="en-US" w:eastAsia="de-DE" w:bidi="en-US"/>
    </w:rPr>
  </w:style>
  <w:style w:type="paragraph" w:customStyle="1" w:styleId="MDPI51figurecaption">
    <w:name w:val="MDPI_5.1_figure_caption"/>
    <w:basedOn w:val="Normal"/>
    <w:qFormat/>
    <w:rsid w:val="00FC6CBD"/>
    <w:pPr>
      <w:adjustRightInd w:val="0"/>
      <w:snapToGrid w:val="0"/>
      <w:spacing w:before="120" w:after="240" w:line="260" w:lineRule="atLeast"/>
      <w:ind w:left="425" w:right="425"/>
      <w:jc w:val="both"/>
    </w:pPr>
    <w:rPr>
      <w:rFonts w:ascii="Palatino Linotype" w:hAnsi="Palatino Linotype"/>
      <w:color w:val="000000"/>
      <w:sz w:val="18"/>
      <w:szCs w:val="20"/>
      <w:lang w:eastAsia="de-DE" w:bidi="en-US"/>
    </w:rPr>
  </w:style>
  <w:style w:type="paragraph" w:customStyle="1" w:styleId="MDPI23heading3">
    <w:name w:val="MDPI_2.3_heading3"/>
    <w:basedOn w:val="MDPI31text"/>
    <w:qFormat/>
    <w:rsid w:val="00FC6CBD"/>
    <w:pPr>
      <w:spacing w:before="240" w:after="120"/>
      <w:ind w:firstLine="0"/>
      <w:jc w:val="left"/>
      <w:outlineLvl w:val="2"/>
    </w:pPr>
  </w:style>
  <w:style w:type="paragraph" w:customStyle="1" w:styleId="MDPI22heading2">
    <w:name w:val="MDPI_2.2_heading2"/>
    <w:basedOn w:val="Normal"/>
    <w:qFormat/>
    <w:rsid w:val="00FC6CBD"/>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szCs w:val="22"/>
      <w:lang w:eastAsia="de-DE" w:bidi="en-US"/>
    </w:rPr>
  </w:style>
  <w:style w:type="table" w:customStyle="1" w:styleId="ListTable6Colorful1">
    <w:name w:val="List Table 6 Colorful1"/>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
    <w:name w:val="List Table 6 Colorful12"/>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
    <w:name w:val="List Table 6 Colorful13"/>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next w:val="ListTable6Colorfu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
    <w:name w:val="List Table 6 Colorful"/>
    <w:basedOn w:val="TableNormal"/>
    <w:uiPriority w:val="51"/>
    <w:rsid w:val="004D69FE"/>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style01">
    <w:name w:val="fontstyle01"/>
    <w:rsid w:val="00AC52C8"/>
    <w:rPr>
      <w:rFonts w:ascii="AdvOT863180fb" w:hAnsi="AdvOT863180fb" w:hint="default"/>
      <w:b w:val="0"/>
      <w:bCs w:val="0"/>
      <w:i w:val="0"/>
      <w:iCs w:val="0"/>
      <w:color w:val="00699D"/>
      <w:sz w:val="14"/>
      <w:szCs w:val="14"/>
    </w:rPr>
  </w:style>
  <w:style w:type="paragraph" w:styleId="EndnoteText">
    <w:name w:val="endnote text"/>
    <w:basedOn w:val="Normal"/>
    <w:link w:val="EndnoteTextChar"/>
    <w:uiPriority w:val="99"/>
    <w:unhideWhenUsed/>
    <w:rsid w:val="00AC52C8"/>
    <w:pPr>
      <w:spacing w:line="360" w:lineRule="auto"/>
      <w:contextualSpacing/>
      <w:jc w:val="both"/>
    </w:pPr>
    <w:rPr>
      <w:rFonts w:eastAsia="Calibri"/>
      <w:color w:val="000000"/>
      <w:sz w:val="22"/>
      <w:szCs w:val="20"/>
      <w:lang w:eastAsia="en-US"/>
    </w:rPr>
  </w:style>
  <w:style w:type="character" w:customStyle="1" w:styleId="EndnoteTextChar">
    <w:name w:val="Endnote Text Char"/>
    <w:link w:val="EndnoteText"/>
    <w:uiPriority w:val="99"/>
    <w:rsid w:val="00AC52C8"/>
    <w:rPr>
      <w:rFonts w:eastAsia="Calibri"/>
      <w:color w:val="000000"/>
      <w:sz w:val="22"/>
      <w:lang w:val="en-GB"/>
    </w:rPr>
  </w:style>
  <w:style w:type="character" w:styleId="EndnoteReference">
    <w:name w:val="endnote reference"/>
    <w:uiPriority w:val="99"/>
    <w:semiHidden/>
    <w:unhideWhenUsed/>
    <w:rsid w:val="00E32954"/>
    <w:rPr>
      <w:vertAlign w:val="superscript"/>
    </w:rPr>
  </w:style>
  <w:style w:type="paragraph" w:customStyle="1" w:styleId="Default">
    <w:name w:val="Default"/>
    <w:rsid w:val="00F625A2"/>
    <w:pPr>
      <w:autoSpaceDE w:val="0"/>
      <w:autoSpaceDN w:val="0"/>
      <w:adjustRightInd w:val="0"/>
    </w:pPr>
    <w:rPr>
      <w:rFonts w:ascii="Calibri" w:eastAsia="Calibri" w:hAnsi="Calibri" w:cs="Calibri"/>
      <w:color w:val="000000"/>
      <w:sz w:val="24"/>
      <w:szCs w:val="24"/>
      <w:lang w:val="en-US" w:eastAsia="en-US"/>
    </w:rPr>
  </w:style>
  <w:style w:type="character" w:customStyle="1" w:styleId="Heading4Char">
    <w:name w:val="Heading 4 Char"/>
    <w:link w:val="Heading4"/>
    <w:uiPriority w:val="9"/>
    <w:rsid w:val="0037517F"/>
    <w:rPr>
      <w:i/>
      <w:sz w:val="26"/>
      <w:lang w:val="en-US" w:eastAsia="en-US"/>
    </w:rPr>
  </w:style>
  <w:style w:type="character" w:customStyle="1" w:styleId="Heading6Char">
    <w:name w:val="Heading 6 Char"/>
    <w:link w:val="Heading6"/>
    <w:uiPriority w:val="9"/>
    <w:rsid w:val="0037517F"/>
    <w:rPr>
      <w:sz w:val="28"/>
      <w:lang w:val="en-US" w:eastAsia="en-US"/>
    </w:rPr>
  </w:style>
  <w:style w:type="character" w:customStyle="1" w:styleId="Heading8Char">
    <w:name w:val="Heading 8 Char"/>
    <w:link w:val="Heading8"/>
    <w:uiPriority w:val="9"/>
    <w:rsid w:val="0037517F"/>
    <w:rPr>
      <w:sz w:val="24"/>
      <w:lang w:val="en-US" w:eastAsia="en-US"/>
    </w:rPr>
  </w:style>
  <w:style w:type="character" w:customStyle="1" w:styleId="TitleChar">
    <w:name w:val="Title Char"/>
    <w:link w:val="Title"/>
    <w:uiPriority w:val="10"/>
    <w:rsid w:val="0037517F"/>
    <w:rPr>
      <w:b/>
      <w:sz w:val="34"/>
      <w:lang w:val="en-US" w:eastAsia="en-US"/>
    </w:rPr>
  </w:style>
  <w:style w:type="paragraph" w:styleId="Title">
    <w:name w:val="Title"/>
    <w:basedOn w:val="Normal"/>
    <w:link w:val="TitleChar"/>
    <w:uiPriority w:val="10"/>
    <w:qFormat/>
    <w:rsid w:val="0037517F"/>
    <w:pPr>
      <w:jc w:val="center"/>
    </w:pPr>
    <w:rPr>
      <w:b/>
      <w:sz w:val="34"/>
      <w:szCs w:val="20"/>
      <w:lang w:eastAsia="en-US"/>
    </w:rPr>
  </w:style>
  <w:style w:type="character" w:styleId="PageNumber">
    <w:name w:val="page number"/>
    <w:rsid w:val="0037517F"/>
  </w:style>
  <w:style w:type="character" w:customStyle="1" w:styleId="current-selection">
    <w:name w:val="current-selection"/>
    <w:rsid w:val="0037517F"/>
  </w:style>
  <w:style w:type="character" w:customStyle="1" w:styleId="ls1">
    <w:name w:val="ls1"/>
    <w:rsid w:val="0037517F"/>
  </w:style>
  <w:style w:type="character" w:customStyle="1" w:styleId="element-citation">
    <w:name w:val="element-citation"/>
    <w:rsid w:val="0037517F"/>
  </w:style>
  <w:style w:type="character" w:customStyle="1" w:styleId="ref-journal">
    <w:name w:val="ref-journal"/>
    <w:rsid w:val="0037517F"/>
  </w:style>
  <w:style w:type="character" w:customStyle="1" w:styleId="ref-vol">
    <w:name w:val="ref-vol"/>
    <w:rsid w:val="0037517F"/>
  </w:style>
  <w:style w:type="character" w:customStyle="1" w:styleId="nowrap">
    <w:name w:val="nowrap"/>
    <w:rsid w:val="0037517F"/>
  </w:style>
  <w:style w:type="paragraph" w:customStyle="1" w:styleId="0JSRtext">
    <w:name w:val="0JSR text"/>
    <w:basedOn w:val="Normal"/>
    <w:qFormat/>
    <w:rsid w:val="00AE08BD"/>
    <w:pPr>
      <w:spacing w:line="260" w:lineRule="exact"/>
      <w:jc w:val="both"/>
    </w:pPr>
    <w:rPr>
      <w:sz w:val="20"/>
      <w:lang w:bidi="en-US"/>
    </w:rPr>
  </w:style>
  <w:style w:type="paragraph" w:styleId="Revision">
    <w:name w:val="Revision"/>
    <w:hidden/>
    <w:uiPriority w:val="99"/>
    <w:semiHidden/>
    <w:rsid w:val="0007366F"/>
    <w:rPr>
      <w:sz w:val="24"/>
      <w:szCs w:val="24"/>
      <w:lang w:eastAsia="fr-FR"/>
    </w:rPr>
  </w:style>
  <w:style w:type="character" w:styleId="IntenseReference">
    <w:name w:val="Intense Reference"/>
    <w:uiPriority w:val="32"/>
    <w:qFormat/>
    <w:rsid w:val="006D3F02"/>
    <w:rPr>
      <w:b/>
      <w:bCs/>
      <w:smallCaps/>
      <w:color w:val="C0504D"/>
      <w:spacing w:val="5"/>
      <w:u w:val="single"/>
    </w:rPr>
  </w:style>
  <w:style w:type="numbering" w:customStyle="1" w:styleId="NoList1">
    <w:name w:val="No List1"/>
    <w:next w:val="NoList"/>
    <w:uiPriority w:val="99"/>
    <w:semiHidden/>
    <w:unhideWhenUsed/>
    <w:rsid w:val="00845D91"/>
  </w:style>
  <w:style w:type="paragraph" w:customStyle="1" w:styleId="Style1">
    <w:name w:val="Style1"/>
    <w:basedOn w:val="Normal"/>
    <w:qFormat/>
    <w:rsid w:val="00845D91"/>
    <w:pPr>
      <w:autoSpaceDE w:val="0"/>
      <w:autoSpaceDN w:val="0"/>
      <w:adjustRightInd w:val="0"/>
      <w:spacing w:before="120" w:line="260" w:lineRule="exact"/>
      <w:jc w:val="center"/>
    </w:pPr>
    <w:rPr>
      <w:rFonts w:eastAsia="Calibri"/>
      <w:b/>
      <w:color w:val="000000"/>
      <w:lang w:eastAsia="en-US"/>
    </w:rPr>
  </w:style>
  <w:style w:type="paragraph" w:styleId="NoSpacing">
    <w:name w:val="No Spacing"/>
    <w:link w:val="NoSpacingChar"/>
    <w:uiPriority w:val="1"/>
    <w:qFormat/>
    <w:rsid w:val="00845D91"/>
    <w:pPr>
      <w:suppressAutoHyphens/>
      <w:spacing w:line="100" w:lineRule="atLeast"/>
      <w:jc w:val="both"/>
    </w:pPr>
    <w:rPr>
      <w:rFonts w:ascii="Calibri" w:eastAsia="Arial Unicode MS" w:hAnsi="Calibri" w:cs="font432"/>
      <w:kern w:val="1"/>
      <w:sz w:val="22"/>
      <w:szCs w:val="22"/>
      <w:lang w:val="en-US" w:eastAsia="ar-SA"/>
    </w:rPr>
  </w:style>
  <w:style w:type="character" w:customStyle="1" w:styleId="A6">
    <w:name w:val="A6"/>
    <w:uiPriority w:val="99"/>
    <w:rsid w:val="00845D91"/>
    <w:rPr>
      <w:rFonts w:cs="Minion Pro"/>
      <w:color w:val="000000"/>
      <w:sz w:val="10"/>
      <w:szCs w:val="10"/>
    </w:rPr>
  </w:style>
  <w:style w:type="paragraph" w:customStyle="1" w:styleId="JSRrunningtitle">
    <w:name w:val="JSR running title"/>
    <w:basedOn w:val="Header"/>
    <w:rsid w:val="006A5754"/>
    <w:rPr>
      <w:bCs/>
      <w:i/>
      <w:iCs/>
      <w:sz w:val="18"/>
      <w:szCs w:val="18"/>
      <w:lang w:val="en-GB"/>
    </w:rPr>
  </w:style>
  <w:style w:type="character" w:customStyle="1" w:styleId="A9">
    <w:name w:val="A9"/>
    <w:uiPriority w:val="99"/>
    <w:rsid w:val="00845D91"/>
    <w:rPr>
      <w:color w:val="000000"/>
      <w:sz w:val="22"/>
      <w:szCs w:val="22"/>
    </w:rPr>
  </w:style>
  <w:style w:type="character" w:customStyle="1" w:styleId="A0">
    <w:name w:val="A0"/>
    <w:uiPriority w:val="99"/>
    <w:rsid w:val="00845D91"/>
    <w:rPr>
      <w:i/>
      <w:iCs/>
      <w:color w:val="000000"/>
      <w:sz w:val="18"/>
      <w:szCs w:val="18"/>
    </w:rPr>
  </w:style>
  <w:style w:type="character" w:customStyle="1" w:styleId="A1">
    <w:name w:val="A1"/>
    <w:uiPriority w:val="99"/>
    <w:rsid w:val="00845D91"/>
    <w:rPr>
      <w:b/>
      <w:bCs/>
      <w:color w:val="000000"/>
      <w:sz w:val="20"/>
      <w:szCs w:val="20"/>
    </w:rPr>
  </w:style>
  <w:style w:type="character" w:customStyle="1" w:styleId="publication-meta-journal">
    <w:name w:val="publication-meta-journal"/>
    <w:rsid w:val="00845D91"/>
  </w:style>
  <w:style w:type="paragraph" w:customStyle="1" w:styleId="PARAGRAPHnoindent">
    <w:name w:val="PARAGRAPH (no indent)"/>
    <w:basedOn w:val="Normal"/>
    <w:next w:val="Normal"/>
    <w:rsid w:val="00867BD1"/>
    <w:pPr>
      <w:widowControl w:val="0"/>
      <w:spacing w:line="230" w:lineRule="exact"/>
      <w:jc w:val="both"/>
    </w:pPr>
    <w:rPr>
      <w:rFonts w:ascii="Palatino" w:hAnsi="Palatino"/>
      <w:kern w:val="16"/>
      <w:sz w:val="19"/>
      <w:szCs w:val="20"/>
      <w:lang w:eastAsia="en-US"/>
    </w:rPr>
  </w:style>
  <w:style w:type="table" w:customStyle="1" w:styleId="TableGrid1">
    <w:name w:val="Table Grid1"/>
    <w:basedOn w:val="TableNormal"/>
    <w:uiPriority w:val="59"/>
    <w:rsid w:val="00867BD1"/>
    <w:rPr>
      <w:rFonts w:ascii="Calibri" w:hAnsi="Calibri" w:cs="Calibri"/>
    </w:rPr>
    <w:tblPr>
      <w:tblInd w:w="0" w:type="dxa"/>
      <w:tblCellMar>
        <w:top w:w="0" w:type="dxa"/>
        <w:left w:w="108" w:type="dxa"/>
        <w:bottom w:w="0" w:type="dxa"/>
        <w:right w:w="108" w:type="dxa"/>
      </w:tblCellMar>
    </w:tblPr>
  </w:style>
  <w:style w:type="table" w:styleId="LightShading-Accent4">
    <w:name w:val="Light Shading Accent 4"/>
    <w:basedOn w:val="TableNormal"/>
    <w:uiPriority w:val="60"/>
    <w:rsid w:val="001A4F7A"/>
    <w:rPr>
      <w:rFonts w:ascii="Calibri" w:eastAsia="Calibri" w:hAnsi="Calibri"/>
      <w:color w:val="5F497A"/>
      <w:sz w:val="22"/>
      <w:szCs w:val="22"/>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1">
    <w:name w:val="Light List Accent 1"/>
    <w:basedOn w:val="TableNormal"/>
    <w:uiPriority w:val="61"/>
    <w:rsid w:val="001A4F7A"/>
    <w:rPr>
      <w:rFonts w:ascii="Calibri" w:eastAsia="Calibri" w:hAnsi="Calibri"/>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1A4F7A"/>
    <w:rPr>
      <w:rFonts w:ascii="Calibri" w:eastAsia="Calibri" w:hAnsi="Calibri"/>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tml-italic">
    <w:name w:val="html-italic"/>
    <w:rsid w:val="001A4F7A"/>
  </w:style>
  <w:style w:type="table" w:customStyle="1" w:styleId="PlainTable21">
    <w:name w:val="Plain Table 21"/>
    <w:basedOn w:val="TableNormal"/>
    <w:uiPriority w:val="42"/>
    <w:rsid w:val="001A4F7A"/>
    <w:rPr>
      <w:rFonts w:ascii="Calibri" w:eastAsia="Calibri" w:hAnsi="Calibri"/>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1A4F7A"/>
    <w:rPr>
      <w:rFonts w:ascii="Calibri" w:eastAsia="Calibri" w:hAnsi="Calibri"/>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ighlight">
    <w:name w:val="highlight"/>
    <w:rsid w:val="001A4F7A"/>
  </w:style>
  <w:style w:type="character" w:styleId="LineNumber">
    <w:name w:val="line number"/>
    <w:uiPriority w:val="99"/>
    <w:semiHidden/>
    <w:unhideWhenUsed/>
    <w:rsid w:val="001A4F7A"/>
  </w:style>
  <w:style w:type="character" w:customStyle="1" w:styleId="enn">
    <w:name w:val="en_n"/>
    <w:rsid w:val="001A4F7A"/>
  </w:style>
  <w:style w:type="paragraph" w:customStyle="1" w:styleId="JSRauthortitle">
    <w:name w:val="JSR author title"/>
    <w:basedOn w:val="Header"/>
    <w:rsid w:val="006A5754"/>
    <w:pPr>
      <w:ind w:left="1440"/>
      <w:jc w:val="right"/>
    </w:pPr>
    <w:rPr>
      <w:bCs/>
      <w:i/>
      <w:iCs/>
      <w:sz w:val="18"/>
      <w:szCs w:val="18"/>
      <w:lang w:val="en-GB"/>
    </w:rPr>
  </w:style>
  <w:style w:type="paragraph" w:customStyle="1" w:styleId="JSRTtile">
    <w:name w:val="JSR Ttile"/>
    <w:basedOn w:val="Normal"/>
    <w:qFormat/>
    <w:rsid w:val="00C57C57"/>
    <w:pPr>
      <w:spacing w:before="420" w:line="288" w:lineRule="auto"/>
      <w:jc w:val="center"/>
    </w:pPr>
    <w:rPr>
      <w:b/>
      <w:bCs/>
      <w:iCs/>
      <w:sz w:val="22"/>
      <w:szCs w:val="22"/>
    </w:rPr>
  </w:style>
  <w:style w:type="paragraph" w:customStyle="1" w:styleId="JSRaffiliation1">
    <w:name w:val="JSR affiliation1"/>
    <w:basedOn w:val="Normal"/>
    <w:rsid w:val="00C57C57"/>
    <w:pPr>
      <w:spacing w:before="160"/>
      <w:jc w:val="center"/>
    </w:pPr>
    <w:rPr>
      <w:bCs/>
      <w:iCs/>
      <w:sz w:val="18"/>
      <w:szCs w:val="18"/>
      <w:lang w:bidi="en-US"/>
    </w:rPr>
  </w:style>
  <w:style w:type="paragraph" w:customStyle="1" w:styleId="JSRaffiliation2">
    <w:name w:val="JSR affiliation 2"/>
    <w:basedOn w:val="Normal"/>
    <w:rsid w:val="00C57C57"/>
    <w:pPr>
      <w:spacing w:before="80"/>
      <w:jc w:val="center"/>
    </w:pPr>
    <w:rPr>
      <w:rFonts w:eastAsia="MS Mincho"/>
      <w:bCs/>
      <w:iCs/>
      <w:sz w:val="18"/>
      <w:szCs w:val="18"/>
      <w:lang w:eastAsia="en-US" w:bidi="en-US"/>
    </w:rPr>
  </w:style>
  <w:style w:type="paragraph" w:customStyle="1" w:styleId="JSRMSreceived">
    <w:name w:val="JSR MS received"/>
    <w:basedOn w:val="Normal"/>
    <w:rsid w:val="00BF101C"/>
    <w:pPr>
      <w:spacing w:before="200" w:after="200"/>
      <w:jc w:val="center"/>
    </w:pPr>
    <w:rPr>
      <w:iCs/>
      <w:sz w:val="18"/>
      <w:szCs w:val="16"/>
    </w:rPr>
  </w:style>
  <w:style w:type="paragraph" w:customStyle="1" w:styleId="JSRAbstracttitle">
    <w:name w:val="JSR Abstract title"/>
    <w:basedOn w:val="Normal"/>
    <w:rsid w:val="008244B7"/>
    <w:pPr>
      <w:spacing w:before="200"/>
      <w:jc w:val="center"/>
    </w:pPr>
    <w:rPr>
      <w:b/>
      <w:bCs/>
      <w:sz w:val="18"/>
      <w:szCs w:val="18"/>
    </w:rPr>
  </w:style>
  <w:style w:type="paragraph" w:customStyle="1" w:styleId="JSRAbstracttext">
    <w:name w:val="JSR Abstract text"/>
    <w:basedOn w:val="Normal"/>
    <w:qFormat/>
    <w:rsid w:val="00C57C57"/>
    <w:pPr>
      <w:spacing w:before="120"/>
      <w:ind w:left="288" w:right="331"/>
      <w:jc w:val="both"/>
    </w:pPr>
    <w:rPr>
      <w:bCs/>
      <w:iCs/>
      <w:sz w:val="18"/>
      <w:szCs w:val="18"/>
      <w:lang w:bidi="en-US"/>
    </w:rPr>
  </w:style>
  <w:style w:type="paragraph" w:customStyle="1" w:styleId="JSRKewords">
    <w:name w:val="JSR Kewords"/>
    <w:basedOn w:val="Normal"/>
    <w:rsid w:val="00C57C57"/>
    <w:pPr>
      <w:spacing w:before="120"/>
      <w:ind w:left="994" w:right="331" w:hanging="720"/>
      <w:jc w:val="both"/>
    </w:pPr>
    <w:rPr>
      <w:rFonts w:eastAsia="MS Mincho"/>
      <w:bCs/>
      <w:iCs/>
      <w:sz w:val="18"/>
      <w:szCs w:val="18"/>
    </w:rPr>
  </w:style>
  <w:style w:type="paragraph" w:customStyle="1" w:styleId="JSRcopy">
    <w:name w:val="JSR copy"/>
    <w:basedOn w:val="Normal"/>
    <w:link w:val="JSRcopyChar"/>
    <w:rsid w:val="00C57C57"/>
    <w:pPr>
      <w:tabs>
        <w:tab w:val="left" w:pos="3402"/>
      </w:tabs>
      <w:spacing w:before="120"/>
      <w:ind w:left="288" w:right="288"/>
      <w:jc w:val="both"/>
    </w:pPr>
    <w:rPr>
      <w:sz w:val="16"/>
      <w:szCs w:val="16"/>
      <w:lang w:eastAsia="en-SG"/>
    </w:rPr>
  </w:style>
  <w:style w:type="paragraph" w:customStyle="1" w:styleId="JSRIntroductiontitle">
    <w:name w:val="JSR Introduction title"/>
    <w:basedOn w:val="Normal"/>
    <w:rsid w:val="006A5754"/>
    <w:pPr>
      <w:tabs>
        <w:tab w:val="left" w:pos="284"/>
      </w:tabs>
      <w:spacing w:before="400" w:after="200"/>
    </w:pPr>
    <w:rPr>
      <w:b/>
      <w:bCs/>
      <w:sz w:val="20"/>
    </w:rPr>
  </w:style>
  <w:style w:type="paragraph" w:customStyle="1" w:styleId="JSRIntroductiontext">
    <w:name w:val="JSR Introduction text"/>
    <w:basedOn w:val="Normal"/>
    <w:rsid w:val="008244B7"/>
    <w:pPr>
      <w:tabs>
        <w:tab w:val="left" w:pos="360"/>
      </w:tabs>
      <w:spacing w:line="260" w:lineRule="exact"/>
      <w:jc w:val="both"/>
    </w:pPr>
    <w:rPr>
      <w:bCs/>
      <w:iCs/>
      <w:sz w:val="20"/>
      <w:szCs w:val="20"/>
      <w:lang w:bidi="en-US"/>
    </w:rPr>
  </w:style>
  <w:style w:type="paragraph" w:customStyle="1" w:styleId="JSRtable">
    <w:name w:val="JSR table"/>
    <w:basedOn w:val="Normal"/>
    <w:rsid w:val="006A5754"/>
    <w:rPr>
      <w:sz w:val="18"/>
      <w:lang w:bidi="en-US"/>
    </w:rPr>
  </w:style>
  <w:style w:type="numbering" w:customStyle="1" w:styleId="NoList2">
    <w:name w:val="No List2"/>
    <w:next w:val="NoList"/>
    <w:unhideWhenUsed/>
    <w:rsid w:val="007A5CA9"/>
  </w:style>
  <w:style w:type="paragraph" w:customStyle="1" w:styleId="IEEEAuthorName">
    <w:name w:val="IEEE Author Name"/>
    <w:basedOn w:val="Normal"/>
    <w:next w:val="Normal"/>
    <w:rsid w:val="007A5CA9"/>
    <w:pPr>
      <w:adjustRightInd w:val="0"/>
      <w:snapToGrid w:val="0"/>
      <w:spacing w:before="120" w:after="120"/>
      <w:jc w:val="center"/>
    </w:pPr>
    <w:rPr>
      <w:sz w:val="22"/>
      <w:lang w:eastAsia="en-GB"/>
    </w:rPr>
  </w:style>
  <w:style w:type="paragraph" w:customStyle="1" w:styleId="IEEEAuthorAffiliation">
    <w:name w:val="IEEE Author Affiliation"/>
    <w:basedOn w:val="Normal"/>
    <w:next w:val="Normal"/>
    <w:rsid w:val="007A5CA9"/>
    <w:pPr>
      <w:spacing w:after="60"/>
      <w:jc w:val="center"/>
    </w:pPr>
    <w:rPr>
      <w:i/>
      <w:sz w:val="20"/>
      <w:lang w:eastAsia="en-GB"/>
    </w:rPr>
  </w:style>
  <w:style w:type="paragraph" w:customStyle="1" w:styleId="IEEEHeading2">
    <w:name w:val="IEEE Heading 2"/>
    <w:basedOn w:val="Normal"/>
    <w:next w:val="IEEEParagraph"/>
    <w:rsid w:val="007A5CA9"/>
    <w:pPr>
      <w:numPr>
        <w:numId w:val="3"/>
      </w:numPr>
      <w:adjustRightInd w:val="0"/>
      <w:snapToGrid w:val="0"/>
      <w:spacing w:before="150" w:after="60"/>
      <w:ind w:left="289" w:hanging="289"/>
    </w:pPr>
    <w:rPr>
      <w:rFonts w:eastAsia="SimSun"/>
      <w:i/>
      <w:sz w:val="20"/>
      <w:lang w:val="en-AU" w:eastAsia="zh-CN"/>
    </w:rPr>
  </w:style>
  <w:style w:type="paragraph" w:customStyle="1" w:styleId="IEEEAuthorEmail">
    <w:name w:val="IEEE Author Email"/>
    <w:next w:val="IEEEAuthorAffiliation"/>
    <w:rsid w:val="007A5CA9"/>
    <w:pPr>
      <w:spacing w:after="60"/>
      <w:jc w:val="center"/>
    </w:pPr>
    <w:rPr>
      <w:rFonts w:ascii="Courier" w:hAnsi="Courier"/>
      <w:sz w:val="18"/>
      <w:szCs w:val="24"/>
    </w:rPr>
  </w:style>
  <w:style w:type="paragraph" w:customStyle="1" w:styleId="IEEEAbstractHeading">
    <w:name w:val="IEEE Abstract Heading"/>
    <w:basedOn w:val="IEEEAbtract"/>
    <w:next w:val="IEEEAbtract"/>
    <w:link w:val="IEEEAbstractHeadingChar"/>
    <w:rsid w:val="007A5CA9"/>
    <w:rPr>
      <w:i/>
    </w:rPr>
  </w:style>
  <w:style w:type="character" w:customStyle="1" w:styleId="IEEEAbstractHeadingChar">
    <w:name w:val="IEEE Abstract Heading Char"/>
    <w:link w:val="IEEEAbstractHeading"/>
    <w:rsid w:val="007A5CA9"/>
    <w:rPr>
      <w:rFonts w:eastAsia="SimSun"/>
      <w:b/>
      <w:i/>
      <w:sz w:val="18"/>
      <w:szCs w:val="24"/>
    </w:rPr>
  </w:style>
  <w:style w:type="paragraph" w:customStyle="1" w:styleId="IEEEAbtract">
    <w:name w:val="IEEE Abtract"/>
    <w:basedOn w:val="Normal"/>
    <w:next w:val="Normal"/>
    <w:link w:val="IEEEAbtractChar"/>
    <w:rsid w:val="007A5CA9"/>
    <w:pPr>
      <w:adjustRightInd w:val="0"/>
      <w:snapToGrid w:val="0"/>
      <w:jc w:val="both"/>
    </w:pPr>
    <w:rPr>
      <w:rFonts w:eastAsia="SimSun"/>
      <w:b/>
      <w:sz w:val="18"/>
      <w:lang w:eastAsia="en-GB"/>
    </w:rPr>
  </w:style>
  <w:style w:type="character" w:customStyle="1" w:styleId="IEEEAbtractChar">
    <w:name w:val="IEEE Abtract Char"/>
    <w:link w:val="IEEEAbtract"/>
    <w:rsid w:val="007A5CA9"/>
    <w:rPr>
      <w:rFonts w:eastAsia="SimSun"/>
      <w:b/>
      <w:sz w:val="18"/>
      <w:szCs w:val="24"/>
    </w:rPr>
  </w:style>
  <w:style w:type="paragraph" w:customStyle="1" w:styleId="IEEEParagraph">
    <w:name w:val="IEEE Paragraph"/>
    <w:basedOn w:val="Normal"/>
    <w:link w:val="IEEEParagraphChar"/>
    <w:rsid w:val="007A5CA9"/>
    <w:pPr>
      <w:adjustRightInd w:val="0"/>
      <w:snapToGrid w:val="0"/>
      <w:ind w:firstLine="216"/>
      <w:jc w:val="both"/>
    </w:pPr>
    <w:rPr>
      <w:rFonts w:eastAsia="SimSun"/>
      <w:lang w:val="en-AU" w:eastAsia="zh-CN"/>
    </w:rPr>
  </w:style>
  <w:style w:type="paragraph" w:customStyle="1" w:styleId="IEEEHeading1">
    <w:name w:val="IEEE Heading 1"/>
    <w:basedOn w:val="Normal"/>
    <w:next w:val="IEEEParagraph"/>
    <w:rsid w:val="007A5CA9"/>
    <w:pPr>
      <w:numPr>
        <w:numId w:val="5"/>
      </w:numPr>
      <w:adjustRightInd w:val="0"/>
      <w:snapToGrid w:val="0"/>
      <w:spacing w:before="180" w:after="60"/>
      <w:ind w:left="289" w:hanging="289"/>
      <w:jc w:val="center"/>
    </w:pPr>
    <w:rPr>
      <w:rFonts w:eastAsia="SimSun"/>
      <w:smallCaps/>
      <w:sz w:val="20"/>
      <w:lang w:val="en-AU" w:eastAsia="zh-CN"/>
    </w:rPr>
  </w:style>
  <w:style w:type="table" w:customStyle="1" w:styleId="TableGrid2">
    <w:name w:val="Table Grid2"/>
    <w:basedOn w:val="TableNormal"/>
    <w:next w:val="TableGrid"/>
    <w:rsid w:val="007A5CA9"/>
    <w:rPr>
      <w:rFonts w:eastAsia="SimSun"/>
      <w:lang w:val="en-US" w:eastAsia="en-US" w:bidi="gu-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7A5CA9"/>
    <w:pPr>
      <w:ind w:firstLine="0"/>
      <w:jc w:val="left"/>
    </w:pPr>
    <w:rPr>
      <w:sz w:val="18"/>
    </w:rPr>
  </w:style>
  <w:style w:type="paragraph" w:customStyle="1" w:styleId="IEEETitle">
    <w:name w:val="IEEE Title"/>
    <w:basedOn w:val="Normal"/>
    <w:next w:val="IEEEAuthorName"/>
    <w:rsid w:val="007A5CA9"/>
    <w:pPr>
      <w:adjustRightInd w:val="0"/>
      <w:snapToGrid w:val="0"/>
      <w:jc w:val="center"/>
    </w:pPr>
    <w:rPr>
      <w:rFonts w:eastAsia="SimSun"/>
      <w:sz w:val="48"/>
      <w:lang w:val="en-AU" w:eastAsia="zh-CN"/>
    </w:rPr>
  </w:style>
  <w:style w:type="paragraph" w:customStyle="1" w:styleId="IEEEHeading3">
    <w:name w:val="IEEE Heading 3"/>
    <w:basedOn w:val="Normal"/>
    <w:next w:val="IEEEParagraph"/>
    <w:link w:val="IEEEHeading3Char"/>
    <w:rsid w:val="007A5CA9"/>
    <w:pPr>
      <w:numPr>
        <w:numId w:val="2"/>
      </w:numPr>
      <w:adjustRightInd w:val="0"/>
      <w:snapToGrid w:val="0"/>
      <w:spacing w:before="120" w:after="60"/>
      <w:ind w:firstLine="216"/>
      <w:jc w:val="both"/>
    </w:pPr>
    <w:rPr>
      <w:rFonts w:eastAsia="SimSun"/>
      <w:i/>
      <w:sz w:val="20"/>
      <w:lang w:val="en-AU" w:eastAsia="zh-CN"/>
    </w:rPr>
  </w:style>
  <w:style w:type="paragraph" w:customStyle="1" w:styleId="IEEETableCaption">
    <w:name w:val="IEEE Table Caption"/>
    <w:basedOn w:val="Normal"/>
    <w:next w:val="IEEEParagraph"/>
    <w:rsid w:val="007A5CA9"/>
    <w:pPr>
      <w:spacing w:before="120" w:after="120"/>
      <w:jc w:val="center"/>
    </w:pPr>
    <w:rPr>
      <w:rFonts w:eastAsia="SimSun"/>
      <w:smallCaps/>
      <w:sz w:val="16"/>
      <w:lang w:val="en-AU" w:eastAsia="zh-CN"/>
    </w:rPr>
  </w:style>
  <w:style w:type="paragraph" w:styleId="Caption">
    <w:name w:val="caption"/>
    <w:basedOn w:val="Normal"/>
    <w:next w:val="Normal"/>
    <w:uiPriority w:val="35"/>
    <w:qFormat/>
    <w:rsid w:val="007A5CA9"/>
    <w:pPr>
      <w:spacing w:before="120" w:after="120"/>
    </w:pPr>
    <w:rPr>
      <w:rFonts w:eastAsia="SimSun"/>
      <w:b/>
      <w:bCs/>
      <w:sz w:val="20"/>
      <w:szCs w:val="20"/>
      <w:lang w:val="en-AU" w:eastAsia="zh-CN"/>
    </w:rPr>
  </w:style>
  <w:style w:type="character" w:customStyle="1" w:styleId="IEEEParagraphChar">
    <w:name w:val="IEEE Paragraph Char"/>
    <w:link w:val="IEEEParagraph"/>
    <w:rsid w:val="007A5CA9"/>
    <w:rPr>
      <w:rFonts w:eastAsia="SimSun"/>
      <w:sz w:val="24"/>
      <w:szCs w:val="24"/>
      <w:lang w:val="en-AU" w:eastAsia="zh-CN"/>
    </w:rPr>
  </w:style>
  <w:style w:type="numbering" w:customStyle="1" w:styleId="IEEEBullet1">
    <w:name w:val="IEEE Bullet 1"/>
    <w:basedOn w:val="NoList"/>
    <w:rsid w:val="007A5CA9"/>
    <w:pPr>
      <w:numPr>
        <w:numId w:val="4"/>
      </w:numPr>
    </w:pPr>
  </w:style>
  <w:style w:type="paragraph" w:customStyle="1" w:styleId="IEEEFigureCaptionSingle-Line">
    <w:name w:val="IEEE Figure Caption Single-Line"/>
    <w:basedOn w:val="IEEETableCaption"/>
    <w:next w:val="IEEEParagraph"/>
    <w:rsid w:val="007A5CA9"/>
    <w:rPr>
      <w:smallCaps w:val="0"/>
    </w:rPr>
  </w:style>
  <w:style w:type="character" w:customStyle="1" w:styleId="IEEEHeading3Char">
    <w:name w:val="IEEE Heading 3 Char"/>
    <w:link w:val="IEEEHeading3"/>
    <w:rsid w:val="007A5CA9"/>
    <w:rPr>
      <w:rFonts w:eastAsia="SimSun"/>
      <w:i/>
      <w:szCs w:val="24"/>
      <w:lang w:val="en-AU" w:eastAsia="zh-CN"/>
    </w:rPr>
  </w:style>
  <w:style w:type="paragraph" w:customStyle="1" w:styleId="IEEEFigure">
    <w:name w:val="IEEE Figure"/>
    <w:basedOn w:val="Normal"/>
    <w:next w:val="IEEEFigureCaptionSingle-Line"/>
    <w:rsid w:val="007A5CA9"/>
    <w:pPr>
      <w:jc w:val="center"/>
    </w:pPr>
    <w:rPr>
      <w:rFonts w:eastAsia="SimSun"/>
      <w:lang w:val="en-AU" w:eastAsia="zh-CN"/>
    </w:rPr>
  </w:style>
  <w:style w:type="paragraph" w:customStyle="1" w:styleId="IEEEReferenceItem">
    <w:name w:val="IEEE Reference Item"/>
    <w:basedOn w:val="Normal"/>
    <w:rsid w:val="007A5CA9"/>
    <w:pPr>
      <w:tabs>
        <w:tab w:val="num" w:pos="432"/>
      </w:tabs>
      <w:adjustRightInd w:val="0"/>
      <w:snapToGrid w:val="0"/>
      <w:ind w:left="432" w:hanging="432"/>
      <w:jc w:val="both"/>
    </w:pPr>
    <w:rPr>
      <w:rFonts w:eastAsia="SimSun"/>
      <w:sz w:val="16"/>
      <w:lang w:eastAsia="zh-CN"/>
    </w:rPr>
  </w:style>
  <w:style w:type="paragraph" w:customStyle="1" w:styleId="IEEEFigureCaptionMulti-Lines">
    <w:name w:val="IEEE Figure Caption Multi-Lines"/>
    <w:basedOn w:val="IEEEFigureCaptionSingle-Line"/>
    <w:next w:val="IEEEParagraph"/>
    <w:rsid w:val="007A5CA9"/>
    <w:pPr>
      <w:jc w:val="both"/>
    </w:pPr>
  </w:style>
  <w:style w:type="paragraph" w:customStyle="1" w:styleId="IEEETableHeaderCentered">
    <w:name w:val="IEEE Table Header Centered"/>
    <w:basedOn w:val="IEEETableCell"/>
    <w:rsid w:val="007A5CA9"/>
    <w:pPr>
      <w:jc w:val="center"/>
    </w:pPr>
    <w:rPr>
      <w:b/>
      <w:bCs/>
    </w:rPr>
  </w:style>
  <w:style w:type="paragraph" w:customStyle="1" w:styleId="IEEETableHeaderLeft-Justified">
    <w:name w:val="IEEE Table Header Left-Justified"/>
    <w:basedOn w:val="IEEETableCell"/>
    <w:rsid w:val="007A5CA9"/>
    <w:rPr>
      <w:b/>
      <w:bCs/>
    </w:rPr>
  </w:style>
  <w:style w:type="character" w:customStyle="1" w:styleId="NoSpacingChar">
    <w:name w:val="No Spacing Char"/>
    <w:basedOn w:val="DefaultParagraphFont"/>
    <w:link w:val="NoSpacing"/>
    <w:uiPriority w:val="1"/>
    <w:rsid w:val="007A5CA9"/>
    <w:rPr>
      <w:rFonts w:ascii="Calibri" w:eastAsia="Arial Unicode MS" w:hAnsi="Calibri" w:cs="font432"/>
      <w:kern w:val="1"/>
      <w:sz w:val="22"/>
      <w:szCs w:val="22"/>
      <w:lang w:val="en-US" w:eastAsia="ar-SA"/>
    </w:rPr>
  </w:style>
  <w:style w:type="character" w:styleId="PlaceholderText">
    <w:name w:val="Placeholder Text"/>
    <w:basedOn w:val="DefaultParagraphFont"/>
    <w:uiPriority w:val="99"/>
    <w:semiHidden/>
    <w:rsid w:val="007A5CA9"/>
    <w:rPr>
      <w:color w:val="808080"/>
    </w:rPr>
  </w:style>
  <w:style w:type="table" w:customStyle="1" w:styleId="ListTable6Colorful3">
    <w:name w:val="List Table 6 Colorful3"/>
    <w:basedOn w:val="TableNormal"/>
    <w:uiPriority w:val="51"/>
    <w:rsid w:val="00AC3EBE"/>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List-Accent11">
    <w:name w:val="Light List - Accent 11"/>
    <w:basedOn w:val="TableNormal"/>
    <w:uiPriority w:val="61"/>
    <w:rsid w:val="00AC3EBE"/>
    <w:rPr>
      <w:rFonts w:ascii="Calibri" w:eastAsia="Calibri" w:hAnsi="Calibri"/>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
    <w:name w:val="Light Shading - Accent 13"/>
    <w:basedOn w:val="TableNormal"/>
    <w:uiPriority w:val="60"/>
    <w:rsid w:val="00AC3EBE"/>
    <w:rPr>
      <w:rFonts w:ascii="Calibri" w:eastAsia="Calibri" w:hAnsi="Calibri"/>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1">
    <w:name w:val="Table Grid21"/>
    <w:basedOn w:val="TableNormal"/>
    <w:rsid w:val="00AC3EBE"/>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umentMapChar">
    <w:name w:val="Document Map Char"/>
    <w:link w:val="DocumentMap"/>
    <w:uiPriority w:val="99"/>
    <w:rsid w:val="00AC3EBE"/>
    <w:rPr>
      <w:rFonts w:ascii="Tahoma" w:eastAsia="Calibri" w:hAnsi="Tahoma" w:cs="Tahoma"/>
      <w:sz w:val="16"/>
      <w:szCs w:val="16"/>
    </w:rPr>
  </w:style>
  <w:style w:type="paragraph" w:styleId="DocumentMap">
    <w:name w:val="Document Map"/>
    <w:basedOn w:val="Normal"/>
    <w:link w:val="DocumentMapChar"/>
    <w:uiPriority w:val="99"/>
    <w:rsid w:val="00AC3EBE"/>
    <w:pPr>
      <w:spacing w:after="200" w:line="276" w:lineRule="auto"/>
      <w:jc w:val="both"/>
    </w:pPr>
    <w:rPr>
      <w:rFonts w:ascii="Tahoma" w:eastAsia="Calibri" w:hAnsi="Tahoma" w:cs="Tahoma"/>
      <w:sz w:val="16"/>
      <w:szCs w:val="16"/>
      <w:lang w:eastAsia="en-GB"/>
    </w:rPr>
  </w:style>
  <w:style w:type="character" w:customStyle="1" w:styleId="DocumentMapChar1">
    <w:name w:val="Document Map Char1"/>
    <w:basedOn w:val="DefaultParagraphFont"/>
    <w:uiPriority w:val="99"/>
    <w:semiHidden/>
    <w:rsid w:val="00AC3EBE"/>
    <w:rPr>
      <w:rFonts w:ascii="Segoe UI" w:hAnsi="Segoe UI" w:cs="Segoe UI"/>
      <w:sz w:val="16"/>
      <w:szCs w:val="16"/>
      <w:lang w:eastAsia="fr-FR"/>
    </w:rPr>
  </w:style>
  <w:style w:type="character" w:customStyle="1" w:styleId="fs7">
    <w:name w:val="fs7"/>
    <w:rsid w:val="00AC3EBE"/>
    <w:rPr>
      <w:rFonts w:ascii="Calibri" w:eastAsia="SimSun" w:hAnsi="Calibri" w:cs="SimSun"/>
    </w:rPr>
  </w:style>
  <w:style w:type="character" w:customStyle="1" w:styleId="ff2">
    <w:name w:val="ff2"/>
    <w:rsid w:val="00AC3EBE"/>
    <w:rPr>
      <w:rFonts w:ascii="Calibri" w:eastAsia="SimSun" w:hAnsi="Calibri" w:cs="SimSun"/>
    </w:rPr>
  </w:style>
  <w:style w:type="table" w:customStyle="1" w:styleId="TableGrid3">
    <w:name w:val="Table Grid3"/>
    <w:basedOn w:val="TableNormal"/>
    <w:next w:val="TableGrid"/>
    <w:uiPriority w:val="59"/>
    <w:rsid w:val="00AC3EBE"/>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AC3EBE"/>
    <w:rPr>
      <w:color w:val="605E5C"/>
      <w:shd w:val="clear" w:color="auto" w:fill="E1DFDD"/>
    </w:rPr>
  </w:style>
  <w:style w:type="character" w:customStyle="1" w:styleId="UnresolvedMention">
    <w:name w:val="Unresolved Mention"/>
    <w:basedOn w:val="DefaultParagraphFont"/>
    <w:uiPriority w:val="99"/>
    <w:semiHidden/>
    <w:unhideWhenUsed/>
    <w:rsid w:val="00CA2462"/>
    <w:rPr>
      <w:color w:val="605E5C"/>
      <w:shd w:val="clear" w:color="auto" w:fill="E1DFDD"/>
    </w:rPr>
  </w:style>
  <w:style w:type="paragraph" w:styleId="Bibliography">
    <w:name w:val="Bibliography"/>
    <w:basedOn w:val="Normal"/>
    <w:next w:val="Normal"/>
    <w:uiPriority w:val="37"/>
    <w:unhideWhenUsed/>
    <w:rsid w:val="00FC461D"/>
    <w:pPr>
      <w:spacing w:after="200" w:line="276" w:lineRule="auto"/>
    </w:pPr>
    <w:rPr>
      <w:rFonts w:asciiTheme="minorHAnsi" w:eastAsiaTheme="minorEastAsia" w:hAnsiTheme="minorHAnsi" w:cstheme="minorBidi"/>
      <w:sz w:val="22"/>
      <w:szCs w:val="22"/>
      <w:lang w:eastAsia="en-US"/>
    </w:rPr>
  </w:style>
  <w:style w:type="character" w:customStyle="1" w:styleId="Heading7Char">
    <w:name w:val="Heading 7 Char"/>
    <w:basedOn w:val="DefaultParagraphFont"/>
    <w:link w:val="Heading7"/>
    <w:uiPriority w:val="9"/>
    <w:semiHidden/>
    <w:rsid w:val="00FB550A"/>
    <w:rPr>
      <w:rFonts w:asciiTheme="majorHAnsi" w:eastAsiaTheme="majorEastAsia" w:hAnsiTheme="majorHAnsi" w:cstheme="majorBidi"/>
      <w:i/>
      <w:iCs/>
      <w:sz w:val="24"/>
      <w:szCs w:val="22"/>
      <w:lang w:val="en-US" w:eastAsia="en-US" w:bidi="en-US"/>
    </w:rPr>
  </w:style>
  <w:style w:type="character" w:customStyle="1" w:styleId="Heading9Char">
    <w:name w:val="Heading 9 Char"/>
    <w:basedOn w:val="DefaultParagraphFont"/>
    <w:link w:val="Heading9"/>
    <w:uiPriority w:val="9"/>
    <w:semiHidden/>
    <w:rsid w:val="00FB550A"/>
    <w:rPr>
      <w:rFonts w:asciiTheme="majorHAnsi" w:eastAsiaTheme="majorEastAsia" w:hAnsiTheme="majorHAnsi" w:cstheme="majorBidi"/>
      <w:i/>
      <w:iCs/>
      <w:spacing w:val="5"/>
      <w:lang w:val="en-US" w:eastAsia="en-US" w:bidi="en-US"/>
    </w:rPr>
  </w:style>
  <w:style w:type="paragraph" w:customStyle="1" w:styleId="TFReferencesSection">
    <w:name w:val="TF_References_Section"/>
    <w:basedOn w:val="Normal"/>
    <w:link w:val="TFReferencesSectionChar"/>
    <w:rsid w:val="00FB550A"/>
    <w:pPr>
      <w:spacing w:after="200" w:line="480" w:lineRule="auto"/>
      <w:ind w:firstLine="187"/>
      <w:jc w:val="both"/>
    </w:pPr>
    <w:rPr>
      <w:rFonts w:ascii="Times" w:eastAsia="MS Mincho" w:hAnsi="Times"/>
      <w:szCs w:val="20"/>
      <w:lang w:eastAsia="en-US"/>
    </w:rPr>
  </w:style>
  <w:style w:type="paragraph" w:styleId="NormalIndent">
    <w:name w:val="Normal Indent"/>
    <w:basedOn w:val="Normal"/>
    <w:rsid w:val="00FB550A"/>
    <w:pPr>
      <w:spacing w:after="200" w:line="276" w:lineRule="auto"/>
      <w:ind w:left="720"/>
    </w:pPr>
    <w:rPr>
      <w:rFonts w:ascii="Calibri" w:eastAsia="MS Mincho" w:hAnsi="Calibri"/>
      <w:sz w:val="22"/>
      <w:szCs w:val="22"/>
      <w:lang w:eastAsia="ja-JP"/>
    </w:rPr>
  </w:style>
  <w:style w:type="table" w:styleId="ColorfulList-Accent1">
    <w:name w:val="Colorful List Accent 1"/>
    <w:basedOn w:val="TableNormal"/>
    <w:uiPriority w:val="72"/>
    <w:rsid w:val="00FB550A"/>
    <w:rPr>
      <w:rFonts w:ascii="Calibri" w:eastAsia="MS Mincho" w:hAnsi="Calibri" w:cs="Vrinda"/>
      <w:color w:val="000000"/>
      <w:lang w:val="en-US" w:eastAsia="ja-JP" w:bidi="bn-BD"/>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BAuthorName">
    <w:name w:val="BB_Author_Name"/>
    <w:basedOn w:val="Normal"/>
    <w:next w:val="BCAuthorAddress"/>
    <w:rsid w:val="00FB550A"/>
    <w:pPr>
      <w:spacing w:after="240" w:line="480" w:lineRule="auto"/>
      <w:jc w:val="center"/>
    </w:pPr>
    <w:rPr>
      <w:i/>
      <w:lang w:eastAsia="en-US"/>
    </w:rPr>
  </w:style>
  <w:style w:type="paragraph" w:customStyle="1" w:styleId="BCAuthorAddress">
    <w:name w:val="BC_Author_Address"/>
    <w:basedOn w:val="Normal"/>
    <w:next w:val="Normal"/>
    <w:rsid w:val="00FB550A"/>
    <w:pPr>
      <w:spacing w:after="240" w:line="480" w:lineRule="auto"/>
      <w:jc w:val="center"/>
    </w:pPr>
    <w:rPr>
      <w:lang w:eastAsia="en-US"/>
    </w:rPr>
  </w:style>
  <w:style w:type="paragraph" w:customStyle="1" w:styleId="FACorrespondingAuthorFootnote">
    <w:name w:val="FA_Corresponding_Author_Footnote"/>
    <w:basedOn w:val="Normal"/>
    <w:next w:val="Normal"/>
    <w:rsid w:val="00FB550A"/>
    <w:pPr>
      <w:spacing w:line="480" w:lineRule="auto"/>
    </w:pPr>
    <w:rPr>
      <w:lang w:eastAsia="en-US"/>
    </w:rPr>
  </w:style>
  <w:style w:type="paragraph" w:customStyle="1" w:styleId="BGKeywords">
    <w:name w:val="BG_Keywords"/>
    <w:basedOn w:val="Normal"/>
    <w:rsid w:val="00FB550A"/>
    <w:pPr>
      <w:spacing w:line="480" w:lineRule="auto"/>
    </w:pPr>
    <w:rPr>
      <w:lang w:eastAsia="en-US"/>
    </w:rPr>
  </w:style>
  <w:style w:type="paragraph" w:customStyle="1" w:styleId="TAMainText">
    <w:name w:val="TA_Main_Text"/>
    <w:basedOn w:val="Normal"/>
    <w:link w:val="TAMainTextChar"/>
    <w:rsid w:val="00FB550A"/>
    <w:pPr>
      <w:spacing w:line="480" w:lineRule="auto"/>
      <w:ind w:firstLine="202"/>
    </w:pPr>
    <w:rPr>
      <w:lang w:eastAsia="en-US"/>
    </w:rPr>
  </w:style>
  <w:style w:type="character" w:customStyle="1" w:styleId="TAMainTextChar">
    <w:name w:val="TA_Main_Text Char"/>
    <w:link w:val="TAMainText"/>
    <w:rsid w:val="00FB550A"/>
    <w:rPr>
      <w:sz w:val="24"/>
      <w:szCs w:val="24"/>
      <w:lang w:val="en-US" w:eastAsia="en-US"/>
    </w:rPr>
  </w:style>
  <w:style w:type="character" w:customStyle="1" w:styleId="y2iqfc">
    <w:name w:val="y2iqfc"/>
    <w:basedOn w:val="DefaultParagraphFont"/>
    <w:rsid w:val="00FB550A"/>
  </w:style>
  <w:style w:type="character" w:customStyle="1" w:styleId="TCTableBodyChar">
    <w:name w:val="TC_Table_Body Char"/>
    <w:link w:val="TCTableBody"/>
    <w:locked/>
    <w:rsid w:val="00FB550A"/>
    <w:rPr>
      <w:sz w:val="24"/>
      <w:lang w:bidi="en-US"/>
    </w:rPr>
  </w:style>
  <w:style w:type="paragraph" w:customStyle="1" w:styleId="TCTableBody">
    <w:name w:val="TC_Table_Body"/>
    <w:basedOn w:val="Normal"/>
    <w:link w:val="TCTableBodyChar"/>
    <w:rsid w:val="00FB550A"/>
    <w:pPr>
      <w:spacing w:after="120" w:line="432" w:lineRule="auto"/>
      <w:ind w:firstLine="360"/>
      <w:jc w:val="both"/>
    </w:pPr>
    <w:rPr>
      <w:szCs w:val="20"/>
      <w:lang w:val="en-GB" w:eastAsia="en-GB" w:bidi="en-US"/>
    </w:rPr>
  </w:style>
  <w:style w:type="character" w:customStyle="1" w:styleId="refbody">
    <w:name w:val="refbody"/>
    <w:basedOn w:val="DefaultParagraphFont"/>
    <w:qFormat/>
    <w:rsid w:val="00FB550A"/>
  </w:style>
  <w:style w:type="paragraph" w:customStyle="1" w:styleId="VDTableTitle">
    <w:name w:val="VD_Table_Title"/>
    <w:basedOn w:val="Normal"/>
    <w:next w:val="Normal"/>
    <w:rsid w:val="00FB550A"/>
    <w:pPr>
      <w:spacing w:line="480" w:lineRule="auto"/>
    </w:pPr>
    <w:rPr>
      <w:lang w:eastAsia="en-US"/>
    </w:rPr>
  </w:style>
  <w:style w:type="paragraph" w:customStyle="1" w:styleId="Text">
    <w:name w:val="Text"/>
    <w:basedOn w:val="Normal"/>
    <w:link w:val="TextChar"/>
    <w:qFormat/>
    <w:rsid w:val="00FB550A"/>
    <w:pPr>
      <w:spacing w:line="396" w:lineRule="auto"/>
      <w:ind w:left="720"/>
      <w:jc w:val="both"/>
    </w:pPr>
    <w:rPr>
      <w:rFonts w:eastAsia="MS Mincho"/>
      <w:lang w:eastAsia="ja-JP" w:bidi="en-US"/>
    </w:rPr>
  </w:style>
  <w:style w:type="character" w:customStyle="1" w:styleId="TextChar">
    <w:name w:val="Text Char"/>
    <w:link w:val="Text"/>
    <w:rsid w:val="00FB550A"/>
    <w:rPr>
      <w:rFonts w:eastAsia="MS Mincho"/>
      <w:sz w:val="24"/>
      <w:szCs w:val="24"/>
      <w:lang w:val="en-US" w:eastAsia="ja-JP" w:bidi="en-US"/>
    </w:rPr>
  </w:style>
  <w:style w:type="paragraph" w:customStyle="1" w:styleId="EndNoteBibliography">
    <w:name w:val="EndNote Bibliography"/>
    <w:basedOn w:val="Normal"/>
    <w:link w:val="EndNoteBibliographyChar"/>
    <w:rsid w:val="00FB550A"/>
    <w:pPr>
      <w:spacing w:after="120" w:line="360" w:lineRule="auto"/>
      <w:ind w:firstLine="360"/>
      <w:jc w:val="both"/>
    </w:pPr>
    <w:rPr>
      <w:rFonts w:eastAsia="MS Mincho"/>
      <w:color w:val="000000"/>
      <w:lang w:eastAsia="ja-JP" w:bidi="en-US"/>
    </w:rPr>
  </w:style>
  <w:style w:type="character" w:customStyle="1" w:styleId="EndNoteBibliographyChar">
    <w:name w:val="EndNote Bibliography Char"/>
    <w:basedOn w:val="TextChar"/>
    <w:link w:val="EndNoteBibliography"/>
    <w:rsid w:val="00FB550A"/>
    <w:rPr>
      <w:rFonts w:eastAsia="MS Mincho"/>
      <w:color w:val="000000"/>
      <w:sz w:val="24"/>
      <w:szCs w:val="24"/>
      <w:lang w:val="en-US" w:eastAsia="ja-JP" w:bidi="en-US"/>
    </w:rPr>
  </w:style>
  <w:style w:type="paragraph" w:customStyle="1" w:styleId="BATitle">
    <w:name w:val="BA_Title"/>
    <w:basedOn w:val="Normal"/>
    <w:next w:val="BBAuthorName"/>
    <w:rsid w:val="00FB550A"/>
    <w:pPr>
      <w:spacing w:before="720" w:after="360" w:line="480" w:lineRule="auto"/>
      <w:jc w:val="center"/>
    </w:pPr>
    <w:rPr>
      <w:rFonts w:eastAsia="MS Mincho"/>
      <w:sz w:val="44"/>
      <w:szCs w:val="20"/>
      <w:lang w:eastAsia="en-US"/>
    </w:rPr>
  </w:style>
  <w:style w:type="paragraph" w:customStyle="1" w:styleId="BIEmailAddress">
    <w:name w:val="BI_Email_Address"/>
    <w:basedOn w:val="Normal"/>
    <w:next w:val="AIReceivedDate"/>
    <w:rsid w:val="00FB550A"/>
    <w:pPr>
      <w:spacing w:after="200" w:line="480" w:lineRule="auto"/>
      <w:jc w:val="both"/>
    </w:pPr>
    <w:rPr>
      <w:rFonts w:ascii="Times" w:eastAsia="MS Mincho" w:hAnsi="Times"/>
      <w:szCs w:val="20"/>
      <w:lang w:eastAsia="en-US"/>
    </w:rPr>
  </w:style>
  <w:style w:type="paragraph" w:customStyle="1" w:styleId="AIReceivedDate">
    <w:name w:val="AI_Received_Date"/>
    <w:basedOn w:val="Normal"/>
    <w:next w:val="BDAbstract"/>
    <w:rsid w:val="00FB550A"/>
    <w:pPr>
      <w:spacing w:after="240" w:line="480" w:lineRule="auto"/>
      <w:jc w:val="both"/>
    </w:pPr>
    <w:rPr>
      <w:rFonts w:ascii="Times" w:eastAsia="MS Mincho" w:hAnsi="Times"/>
      <w:b/>
      <w:szCs w:val="20"/>
      <w:lang w:eastAsia="en-US"/>
    </w:rPr>
  </w:style>
  <w:style w:type="paragraph" w:customStyle="1" w:styleId="BDAbstract">
    <w:name w:val="BD_Abstract"/>
    <w:basedOn w:val="Normal"/>
    <w:next w:val="TAMainText"/>
    <w:rsid w:val="00FB550A"/>
    <w:pPr>
      <w:spacing w:before="360" w:after="360" w:line="480" w:lineRule="auto"/>
      <w:jc w:val="both"/>
    </w:pPr>
    <w:rPr>
      <w:rFonts w:ascii="Times" w:eastAsia="MS Mincho" w:hAnsi="Times"/>
      <w:szCs w:val="20"/>
      <w:lang w:eastAsia="en-US"/>
    </w:rPr>
  </w:style>
  <w:style w:type="paragraph" w:customStyle="1" w:styleId="TDAcknowledgments">
    <w:name w:val="TD_Acknowledgments"/>
    <w:basedOn w:val="Normal"/>
    <w:next w:val="Normal"/>
    <w:rsid w:val="00FB550A"/>
    <w:pPr>
      <w:spacing w:before="200" w:after="200" w:line="480" w:lineRule="auto"/>
      <w:ind w:firstLine="202"/>
      <w:jc w:val="both"/>
    </w:pPr>
    <w:rPr>
      <w:rFonts w:ascii="Times" w:eastAsia="MS Mincho" w:hAnsi="Times"/>
      <w:szCs w:val="20"/>
      <w:lang w:eastAsia="en-US"/>
    </w:rPr>
  </w:style>
  <w:style w:type="paragraph" w:customStyle="1" w:styleId="TESupportingInformation">
    <w:name w:val="TE_Supporting_Information"/>
    <w:basedOn w:val="Normal"/>
    <w:next w:val="Normal"/>
    <w:rsid w:val="00FB550A"/>
    <w:pPr>
      <w:spacing w:after="200" w:line="480" w:lineRule="auto"/>
      <w:ind w:firstLine="187"/>
      <w:jc w:val="both"/>
    </w:pPr>
    <w:rPr>
      <w:rFonts w:ascii="Times" w:eastAsia="MS Mincho" w:hAnsi="Times"/>
      <w:szCs w:val="20"/>
      <w:lang w:eastAsia="en-US"/>
    </w:rPr>
  </w:style>
  <w:style w:type="paragraph" w:customStyle="1" w:styleId="VCSchemeTitle">
    <w:name w:val="VC_Scheme_Title"/>
    <w:basedOn w:val="Normal"/>
    <w:next w:val="Normal"/>
    <w:rsid w:val="00FB550A"/>
    <w:pPr>
      <w:spacing w:after="200" w:line="480" w:lineRule="auto"/>
      <w:jc w:val="both"/>
    </w:pPr>
    <w:rPr>
      <w:rFonts w:ascii="Times" w:eastAsia="MS Mincho" w:hAnsi="Times"/>
      <w:szCs w:val="20"/>
      <w:lang w:eastAsia="en-US"/>
    </w:rPr>
  </w:style>
  <w:style w:type="paragraph" w:customStyle="1" w:styleId="VAFigureCaption">
    <w:name w:val="VA_Figure_Caption"/>
    <w:basedOn w:val="Normal"/>
    <w:next w:val="Normal"/>
    <w:link w:val="VAFigureCaptionChar"/>
    <w:rsid w:val="00FB550A"/>
    <w:pPr>
      <w:spacing w:after="200" w:line="480" w:lineRule="auto"/>
      <w:jc w:val="both"/>
    </w:pPr>
    <w:rPr>
      <w:rFonts w:ascii="Times" w:eastAsia="MS Mincho" w:hAnsi="Times"/>
      <w:szCs w:val="20"/>
      <w:lang w:eastAsia="en-US"/>
    </w:rPr>
  </w:style>
  <w:style w:type="paragraph" w:customStyle="1" w:styleId="VBChartTitle">
    <w:name w:val="VB_Chart_Title"/>
    <w:basedOn w:val="Normal"/>
    <w:next w:val="Normal"/>
    <w:rsid w:val="00FB550A"/>
    <w:pPr>
      <w:spacing w:after="200" w:line="480" w:lineRule="auto"/>
      <w:jc w:val="both"/>
    </w:pPr>
    <w:rPr>
      <w:rFonts w:ascii="Times" w:eastAsia="MS Mincho" w:hAnsi="Times"/>
      <w:szCs w:val="20"/>
      <w:lang w:eastAsia="en-US"/>
    </w:rPr>
  </w:style>
  <w:style w:type="paragraph" w:customStyle="1" w:styleId="FETableFootnote">
    <w:name w:val="FE_Table_Footnote"/>
    <w:basedOn w:val="Normal"/>
    <w:next w:val="Normal"/>
    <w:rsid w:val="00FB550A"/>
    <w:pPr>
      <w:spacing w:after="200"/>
      <w:ind w:firstLine="187"/>
      <w:jc w:val="both"/>
    </w:pPr>
    <w:rPr>
      <w:rFonts w:ascii="Times" w:eastAsia="MS Mincho" w:hAnsi="Times"/>
      <w:szCs w:val="20"/>
      <w:lang w:eastAsia="en-US"/>
    </w:rPr>
  </w:style>
  <w:style w:type="paragraph" w:customStyle="1" w:styleId="FCChartFootnote">
    <w:name w:val="FC_Chart_Footnote"/>
    <w:basedOn w:val="Normal"/>
    <w:next w:val="Normal"/>
    <w:rsid w:val="00FB550A"/>
    <w:pPr>
      <w:spacing w:after="200"/>
      <w:ind w:firstLine="187"/>
      <w:jc w:val="both"/>
    </w:pPr>
    <w:rPr>
      <w:rFonts w:ascii="Times" w:eastAsia="MS Mincho" w:hAnsi="Times"/>
      <w:szCs w:val="20"/>
      <w:lang w:eastAsia="en-US"/>
    </w:rPr>
  </w:style>
  <w:style w:type="paragraph" w:customStyle="1" w:styleId="FDSchemeFootnote">
    <w:name w:val="FD_Scheme_Footnote"/>
    <w:basedOn w:val="Normal"/>
    <w:next w:val="Normal"/>
    <w:rsid w:val="00FB550A"/>
    <w:pPr>
      <w:spacing w:after="200"/>
      <w:ind w:firstLine="187"/>
      <w:jc w:val="both"/>
    </w:pPr>
    <w:rPr>
      <w:rFonts w:ascii="Times" w:eastAsia="MS Mincho" w:hAnsi="Times"/>
      <w:szCs w:val="20"/>
      <w:lang w:eastAsia="en-US"/>
    </w:rPr>
  </w:style>
  <w:style w:type="paragraph" w:customStyle="1" w:styleId="AFTitleRunningHead">
    <w:name w:val="AF_Title_Running_Head"/>
    <w:basedOn w:val="Normal"/>
    <w:next w:val="TAMainText"/>
    <w:rsid w:val="00FB550A"/>
    <w:pPr>
      <w:spacing w:after="200" w:line="480" w:lineRule="auto"/>
      <w:jc w:val="both"/>
    </w:pPr>
    <w:rPr>
      <w:rFonts w:ascii="Times" w:eastAsia="MS Mincho" w:hAnsi="Times"/>
      <w:szCs w:val="20"/>
      <w:lang w:eastAsia="en-US"/>
    </w:rPr>
  </w:style>
  <w:style w:type="paragraph" w:customStyle="1" w:styleId="BEAuthorBiography">
    <w:name w:val="BE_Author_Biography"/>
    <w:basedOn w:val="Normal"/>
    <w:rsid w:val="00FB550A"/>
    <w:pPr>
      <w:spacing w:after="200" w:line="480" w:lineRule="auto"/>
      <w:jc w:val="both"/>
    </w:pPr>
    <w:rPr>
      <w:rFonts w:ascii="Times" w:eastAsia="MS Mincho" w:hAnsi="Times"/>
      <w:szCs w:val="20"/>
      <w:lang w:eastAsia="en-US"/>
    </w:rPr>
  </w:style>
  <w:style w:type="paragraph" w:customStyle="1" w:styleId="SNSynopsisTOC">
    <w:name w:val="SN_Synopsis_TOC"/>
    <w:basedOn w:val="Normal"/>
    <w:rsid w:val="00FB550A"/>
    <w:pPr>
      <w:spacing w:after="200" w:line="480" w:lineRule="auto"/>
      <w:jc w:val="both"/>
    </w:pPr>
    <w:rPr>
      <w:rFonts w:ascii="Times" w:eastAsia="MS Mincho" w:hAnsi="Times"/>
      <w:szCs w:val="20"/>
      <w:lang w:eastAsia="en-US"/>
    </w:rPr>
  </w:style>
  <w:style w:type="paragraph" w:customStyle="1" w:styleId="BHBriefs">
    <w:name w:val="BH_Briefs"/>
    <w:basedOn w:val="Normal"/>
    <w:rsid w:val="00FB550A"/>
    <w:pPr>
      <w:spacing w:after="200" w:line="480" w:lineRule="auto"/>
      <w:jc w:val="both"/>
    </w:pPr>
    <w:rPr>
      <w:rFonts w:ascii="Times" w:eastAsia="MS Mincho" w:hAnsi="Times"/>
      <w:szCs w:val="20"/>
      <w:lang w:eastAsia="en-US"/>
    </w:rPr>
  </w:style>
  <w:style w:type="character" w:customStyle="1" w:styleId="TFReferencesSectionChar">
    <w:name w:val="TF_References_Section Char"/>
    <w:link w:val="TFReferencesSection"/>
    <w:rsid w:val="00FB550A"/>
    <w:rPr>
      <w:rFonts w:ascii="Times" w:eastAsia="MS Mincho" w:hAnsi="Times"/>
      <w:sz w:val="24"/>
      <w:lang w:val="en-US" w:eastAsia="en-US"/>
    </w:rPr>
  </w:style>
  <w:style w:type="paragraph" w:customStyle="1" w:styleId="Vdtable">
    <w:name w:val="Vd_table"/>
    <w:basedOn w:val="Normal"/>
    <w:link w:val="VdtableChar"/>
    <w:rsid w:val="00FB550A"/>
    <w:pPr>
      <w:autoSpaceDE w:val="0"/>
      <w:autoSpaceDN w:val="0"/>
      <w:adjustRightInd w:val="0"/>
      <w:spacing w:line="480" w:lineRule="auto"/>
    </w:pPr>
    <w:rPr>
      <w:rFonts w:cs="AdvTimes-i"/>
      <w:i/>
      <w:iCs/>
      <w:color w:val="231F20"/>
      <w:sz w:val="22"/>
      <w:szCs w:val="22"/>
      <w:lang w:eastAsia="en-US" w:bidi="bn-IN"/>
    </w:rPr>
  </w:style>
  <w:style w:type="character" w:customStyle="1" w:styleId="VdtableChar">
    <w:name w:val="Vd_table Char"/>
    <w:link w:val="Vdtable"/>
    <w:rsid w:val="00FB550A"/>
    <w:rPr>
      <w:rFonts w:cs="AdvTimes-i"/>
      <w:i/>
      <w:iCs/>
      <w:color w:val="231F20"/>
      <w:sz w:val="22"/>
      <w:szCs w:val="22"/>
      <w:lang w:val="en-US" w:eastAsia="en-US" w:bidi="bn-IN"/>
    </w:rPr>
  </w:style>
  <w:style w:type="character" w:customStyle="1" w:styleId="apple-converted-space">
    <w:name w:val="apple-converted-space"/>
    <w:rsid w:val="00FB550A"/>
  </w:style>
  <w:style w:type="paragraph" w:customStyle="1" w:styleId="Heading348">
    <w:name w:val="Heading 348"/>
    <w:basedOn w:val="Normal"/>
    <w:rsid w:val="00FB550A"/>
    <w:pPr>
      <w:spacing w:after="75"/>
      <w:outlineLvl w:val="3"/>
    </w:pPr>
    <w:rPr>
      <w:rFonts w:ascii="Trebuchet MS" w:hAnsi="Trebuchet MS" w:cs="Trebuchet MS"/>
      <w:b/>
      <w:bCs/>
      <w:color w:val="000000"/>
      <w:lang w:eastAsia="en-US"/>
    </w:rPr>
  </w:style>
  <w:style w:type="character" w:customStyle="1" w:styleId="TFReferencesSectionCharChar">
    <w:name w:val="TF_References_Section Char Char"/>
    <w:rsid w:val="00FB550A"/>
    <w:rPr>
      <w:rFonts w:ascii="Times" w:eastAsia="MS Mincho" w:hAnsi="Times"/>
      <w:sz w:val="24"/>
      <w:lang w:val="en-US" w:eastAsia="en-US" w:bidi="ar-SA"/>
    </w:rPr>
  </w:style>
  <w:style w:type="paragraph" w:customStyle="1" w:styleId="EndNoteBibliographyTitle">
    <w:name w:val="EndNote Bibliography Title"/>
    <w:basedOn w:val="Normal"/>
    <w:link w:val="EndNoteBibliographyTitleChar"/>
    <w:rsid w:val="00FB550A"/>
    <w:pPr>
      <w:jc w:val="center"/>
    </w:pPr>
    <w:rPr>
      <w:rFonts w:eastAsia="MS Mincho"/>
      <w:sz w:val="22"/>
      <w:szCs w:val="20"/>
      <w:lang w:eastAsia="en-US"/>
    </w:rPr>
  </w:style>
  <w:style w:type="character" w:customStyle="1" w:styleId="EndNoteBibliographyTitleChar">
    <w:name w:val="EndNote Bibliography Title Char"/>
    <w:link w:val="EndNoteBibliographyTitle"/>
    <w:rsid w:val="00FB550A"/>
    <w:rPr>
      <w:rFonts w:eastAsia="MS Mincho"/>
      <w:sz w:val="22"/>
      <w:lang w:val="en-US" w:eastAsia="en-US"/>
    </w:rPr>
  </w:style>
  <w:style w:type="character" w:customStyle="1" w:styleId="contrib">
    <w:name w:val="contrib"/>
    <w:rsid w:val="00FB550A"/>
  </w:style>
  <w:style w:type="character" w:customStyle="1" w:styleId="text0">
    <w:name w:val="text"/>
    <w:rsid w:val="00FB550A"/>
  </w:style>
  <w:style w:type="character" w:customStyle="1" w:styleId="author-ref">
    <w:name w:val="author-ref"/>
    <w:rsid w:val="00FB550A"/>
  </w:style>
  <w:style w:type="character" w:customStyle="1" w:styleId="u-visually-hidden">
    <w:name w:val="u-visually-hidden"/>
    <w:rsid w:val="00FB550A"/>
  </w:style>
  <w:style w:type="character" w:customStyle="1" w:styleId="hlfld-contribauthor">
    <w:name w:val="hlfld-contribauthor"/>
    <w:basedOn w:val="DefaultParagraphFont"/>
    <w:rsid w:val="00FB550A"/>
  </w:style>
  <w:style w:type="character" w:customStyle="1" w:styleId="comma-separator">
    <w:name w:val="comma-separator"/>
    <w:basedOn w:val="DefaultParagraphFont"/>
    <w:rsid w:val="00FB550A"/>
  </w:style>
  <w:style w:type="character" w:customStyle="1" w:styleId="issue-itemjour-name">
    <w:name w:val="issue-item_jour-name"/>
    <w:basedOn w:val="DefaultParagraphFont"/>
    <w:rsid w:val="00FB550A"/>
  </w:style>
  <w:style w:type="character" w:customStyle="1" w:styleId="cit-sperator">
    <w:name w:val="cit-sperator"/>
    <w:basedOn w:val="DefaultParagraphFont"/>
    <w:rsid w:val="00FB550A"/>
  </w:style>
  <w:style w:type="character" w:customStyle="1" w:styleId="issue-itemyear">
    <w:name w:val="issue-item_year"/>
    <w:basedOn w:val="DefaultParagraphFont"/>
    <w:rsid w:val="00FB550A"/>
  </w:style>
  <w:style w:type="character" w:customStyle="1" w:styleId="issue-itemvol-num">
    <w:name w:val="issue-item_vol-num"/>
    <w:basedOn w:val="DefaultParagraphFont"/>
    <w:rsid w:val="00FB550A"/>
  </w:style>
  <w:style w:type="character" w:customStyle="1" w:styleId="issue-itemissue-num">
    <w:name w:val="issue-item_issue-num"/>
    <w:basedOn w:val="DefaultParagraphFont"/>
    <w:rsid w:val="00FB550A"/>
  </w:style>
  <w:style w:type="character" w:customStyle="1" w:styleId="issue-itempage-range">
    <w:name w:val="issue-item_page-range"/>
    <w:basedOn w:val="DefaultParagraphFont"/>
    <w:rsid w:val="00FB550A"/>
  </w:style>
  <w:style w:type="character" w:customStyle="1" w:styleId="issue-itemtype">
    <w:name w:val="issue-item_type"/>
    <w:basedOn w:val="DefaultParagraphFont"/>
    <w:qFormat/>
    <w:rsid w:val="00FB550A"/>
  </w:style>
  <w:style w:type="character" w:customStyle="1" w:styleId="singlehighlightclass">
    <w:name w:val="single_highlight_class"/>
    <w:basedOn w:val="DefaultParagraphFont"/>
    <w:rsid w:val="00FB550A"/>
  </w:style>
  <w:style w:type="character" w:customStyle="1" w:styleId="articleauthor-link">
    <w:name w:val="article__author-link"/>
    <w:basedOn w:val="DefaultParagraphFont"/>
    <w:rsid w:val="00FB550A"/>
  </w:style>
  <w:style w:type="character" w:customStyle="1" w:styleId="SubtleEmphasis1">
    <w:name w:val="Subtle Emphasis1"/>
    <w:basedOn w:val="DefaultParagraphFont"/>
    <w:uiPriority w:val="19"/>
    <w:qFormat/>
    <w:rsid w:val="00FB550A"/>
    <w:rPr>
      <w:rFonts w:ascii="Times New Roman" w:hAnsi="Times New Roman"/>
      <w:i/>
      <w:iCs/>
      <w:color w:val="auto"/>
      <w:sz w:val="24"/>
    </w:rPr>
  </w:style>
  <w:style w:type="paragraph" w:customStyle="1" w:styleId="Revision1">
    <w:name w:val="Revision1"/>
    <w:hidden/>
    <w:uiPriority w:val="99"/>
    <w:semiHidden/>
    <w:rsid w:val="00FB550A"/>
    <w:rPr>
      <w:rFonts w:eastAsia="MS Mincho" w:cs="Vrinda"/>
      <w:sz w:val="24"/>
      <w:szCs w:val="22"/>
      <w:lang w:val="en-US" w:eastAsia="en-US" w:bidi="en-US"/>
    </w:rPr>
  </w:style>
  <w:style w:type="paragraph" w:customStyle="1" w:styleId="AuthorAffiliatation">
    <w:name w:val="Author_Affiliatation"/>
    <w:basedOn w:val="Normal"/>
    <w:link w:val="AuthorAffiliatationChar"/>
    <w:qFormat/>
    <w:rsid w:val="00FB550A"/>
    <w:pPr>
      <w:spacing w:line="480" w:lineRule="auto"/>
      <w:jc w:val="center"/>
    </w:pPr>
    <w:rPr>
      <w:rFonts w:eastAsia="MS Mincho"/>
      <w:i/>
      <w:lang w:eastAsia="en-US"/>
    </w:rPr>
  </w:style>
  <w:style w:type="character" w:customStyle="1" w:styleId="AuthorAffiliatationChar">
    <w:name w:val="Author_Affiliatation Char"/>
    <w:link w:val="AuthorAffiliatation"/>
    <w:rsid w:val="00FB550A"/>
    <w:rPr>
      <w:rFonts w:eastAsia="MS Mincho"/>
      <w:i/>
      <w:sz w:val="24"/>
      <w:szCs w:val="24"/>
      <w:lang w:val="en-US" w:eastAsia="en-US"/>
    </w:rPr>
  </w:style>
  <w:style w:type="paragraph" w:customStyle="1" w:styleId="Heading3IMR">
    <w:name w:val="Heading 3_IMR"/>
    <w:link w:val="Heading3IMRChar"/>
    <w:qFormat/>
    <w:rsid w:val="00FB550A"/>
    <w:pPr>
      <w:spacing w:before="80" w:after="200" w:line="480" w:lineRule="auto"/>
      <w:ind w:left="360" w:hanging="360"/>
      <w:contextualSpacing/>
    </w:pPr>
    <w:rPr>
      <w:rFonts w:eastAsia="MS Mincho"/>
      <w:b/>
      <w:i/>
      <w:sz w:val="24"/>
      <w:szCs w:val="24"/>
      <w:lang w:val="en-US" w:eastAsia="ja-JP"/>
    </w:rPr>
  </w:style>
  <w:style w:type="character" w:customStyle="1" w:styleId="Heading3IMRChar">
    <w:name w:val="Heading 3_IMR Char"/>
    <w:link w:val="Heading3IMR"/>
    <w:rsid w:val="00FB550A"/>
    <w:rPr>
      <w:rFonts w:eastAsia="MS Mincho"/>
      <w:b/>
      <w:i/>
      <w:sz w:val="24"/>
      <w:szCs w:val="24"/>
      <w:lang w:val="en-US" w:eastAsia="ja-JP"/>
    </w:rPr>
  </w:style>
  <w:style w:type="paragraph" w:customStyle="1" w:styleId="Standard">
    <w:name w:val="Standard"/>
    <w:rsid w:val="00FB550A"/>
    <w:pPr>
      <w:suppressAutoHyphens/>
      <w:autoSpaceDN w:val="0"/>
      <w:spacing w:after="120" w:line="480" w:lineRule="auto"/>
      <w:ind w:firstLine="360"/>
      <w:jc w:val="both"/>
      <w:textAlignment w:val="baseline"/>
    </w:pPr>
    <w:rPr>
      <w:rFonts w:eastAsia="MS Mincho"/>
      <w:kern w:val="3"/>
      <w:sz w:val="24"/>
      <w:szCs w:val="22"/>
      <w:lang w:val="en-US" w:eastAsia="ja-JP" w:bidi="en-US"/>
    </w:rPr>
  </w:style>
  <w:style w:type="paragraph" w:customStyle="1" w:styleId="font5">
    <w:name w:val="font5"/>
    <w:basedOn w:val="Normal"/>
    <w:rsid w:val="00FB550A"/>
    <w:pPr>
      <w:spacing w:before="100" w:beforeAutospacing="1" w:after="100" w:afterAutospacing="1" w:line="432" w:lineRule="auto"/>
      <w:ind w:firstLine="360"/>
    </w:pPr>
    <w:rPr>
      <w:rFonts w:ascii="MS PGothic" w:eastAsia="MS PGothic" w:hAnsi="MS PGothic" w:cs="MS PGothic"/>
      <w:sz w:val="12"/>
      <w:szCs w:val="12"/>
      <w:lang w:eastAsia="ja-JP" w:bidi="en-US"/>
    </w:rPr>
  </w:style>
  <w:style w:type="paragraph" w:customStyle="1" w:styleId="font6">
    <w:name w:val="font6"/>
    <w:basedOn w:val="Normal"/>
    <w:rsid w:val="00FB550A"/>
    <w:pPr>
      <w:spacing w:before="100" w:beforeAutospacing="1" w:after="100" w:afterAutospacing="1" w:line="432" w:lineRule="auto"/>
      <w:ind w:firstLine="360"/>
    </w:pPr>
    <w:rPr>
      <w:rFonts w:eastAsia="MS PGothic" w:cstheme="minorBidi"/>
      <w:color w:val="000000"/>
      <w:sz w:val="22"/>
      <w:szCs w:val="22"/>
      <w:lang w:eastAsia="ja-JP" w:bidi="en-US"/>
    </w:rPr>
  </w:style>
  <w:style w:type="paragraph" w:customStyle="1" w:styleId="font7">
    <w:name w:val="font7"/>
    <w:basedOn w:val="Normal"/>
    <w:rsid w:val="00FB550A"/>
    <w:pPr>
      <w:spacing w:before="100" w:beforeAutospacing="1" w:after="100" w:afterAutospacing="1" w:line="432" w:lineRule="auto"/>
      <w:ind w:firstLine="360"/>
    </w:pPr>
    <w:rPr>
      <w:rFonts w:eastAsia="MS PGothic" w:cstheme="minorBidi"/>
      <w:i/>
      <w:iCs/>
      <w:color w:val="000000"/>
      <w:sz w:val="22"/>
      <w:szCs w:val="22"/>
      <w:lang w:eastAsia="ja-JP" w:bidi="en-US"/>
    </w:rPr>
  </w:style>
  <w:style w:type="paragraph" w:customStyle="1" w:styleId="font8">
    <w:name w:val="font8"/>
    <w:basedOn w:val="Normal"/>
    <w:rsid w:val="00FB550A"/>
    <w:pPr>
      <w:spacing w:before="100" w:beforeAutospacing="1" w:after="100" w:afterAutospacing="1" w:line="432" w:lineRule="auto"/>
      <w:ind w:firstLine="360"/>
    </w:pPr>
    <w:rPr>
      <w:rFonts w:eastAsia="MS PGothic" w:cstheme="minorBidi"/>
      <w:color w:val="000000"/>
      <w:sz w:val="22"/>
      <w:szCs w:val="22"/>
      <w:lang w:eastAsia="ja-JP" w:bidi="en-US"/>
    </w:rPr>
  </w:style>
  <w:style w:type="paragraph" w:customStyle="1" w:styleId="font9">
    <w:name w:val="font9"/>
    <w:basedOn w:val="Normal"/>
    <w:rsid w:val="00FB550A"/>
    <w:pPr>
      <w:spacing w:before="100" w:beforeAutospacing="1" w:after="100" w:afterAutospacing="1" w:line="432" w:lineRule="auto"/>
      <w:ind w:firstLine="360"/>
    </w:pPr>
    <w:rPr>
      <w:rFonts w:ascii="Symbol" w:eastAsia="MS PGothic" w:hAnsi="Symbol" w:cs="MS PGothic"/>
      <w:color w:val="000000"/>
      <w:sz w:val="21"/>
      <w:szCs w:val="21"/>
      <w:lang w:eastAsia="ja-JP" w:bidi="en-US"/>
    </w:rPr>
  </w:style>
  <w:style w:type="paragraph" w:customStyle="1" w:styleId="font10">
    <w:name w:val="font10"/>
    <w:basedOn w:val="Normal"/>
    <w:rsid w:val="00FB550A"/>
    <w:pPr>
      <w:spacing w:before="100" w:beforeAutospacing="1" w:after="100" w:afterAutospacing="1" w:line="432" w:lineRule="auto"/>
      <w:ind w:firstLine="360"/>
    </w:pPr>
    <w:rPr>
      <w:rFonts w:eastAsia="MS PGothic" w:cstheme="minorBidi"/>
      <w:color w:val="000000"/>
      <w:sz w:val="22"/>
      <w:szCs w:val="22"/>
      <w:lang w:eastAsia="ja-JP" w:bidi="en-US"/>
    </w:rPr>
  </w:style>
  <w:style w:type="paragraph" w:customStyle="1" w:styleId="font11">
    <w:name w:val="font11"/>
    <w:basedOn w:val="Normal"/>
    <w:rsid w:val="00FB550A"/>
    <w:pPr>
      <w:spacing w:before="100" w:beforeAutospacing="1" w:after="100" w:afterAutospacing="1" w:line="432" w:lineRule="auto"/>
      <w:ind w:firstLine="360"/>
    </w:pPr>
    <w:rPr>
      <w:rFonts w:ascii="Symbol" w:eastAsia="MS PGothic" w:hAnsi="Symbol" w:cs="MS PGothic"/>
      <w:color w:val="000000"/>
      <w:sz w:val="22"/>
      <w:szCs w:val="22"/>
      <w:lang w:eastAsia="ja-JP" w:bidi="en-US"/>
    </w:rPr>
  </w:style>
  <w:style w:type="paragraph" w:customStyle="1" w:styleId="font12">
    <w:name w:val="font12"/>
    <w:basedOn w:val="Normal"/>
    <w:rsid w:val="00FB550A"/>
    <w:pPr>
      <w:spacing w:before="100" w:beforeAutospacing="1" w:after="100" w:afterAutospacing="1" w:line="432" w:lineRule="auto"/>
      <w:ind w:firstLine="360"/>
    </w:pPr>
    <w:rPr>
      <w:rFonts w:ascii="Symbol" w:eastAsia="MS PGothic" w:hAnsi="Symbol" w:cs="MS PGothic"/>
      <w:color w:val="000000"/>
      <w:sz w:val="22"/>
      <w:szCs w:val="22"/>
      <w:lang w:eastAsia="ja-JP" w:bidi="en-US"/>
    </w:rPr>
  </w:style>
  <w:style w:type="paragraph" w:customStyle="1" w:styleId="xl65">
    <w:name w:val="xl65"/>
    <w:basedOn w:val="Normal"/>
    <w:rsid w:val="00FB550A"/>
    <w:pPr>
      <w:pBdr>
        <w:top w:val="single" w:sz="8" w:space="0" w:color="auto"/>
        <w:bottom w:val="single" w:sz="4" w:space="0" w:color="auto"/>
      </w:pBdr>
      <w:spacing w:before="100" w:beforeAutospacing="1" w:after="100" w:afterAutospacing="1" w:line="432" w:lineRule="auto"/>
      <w:ind w:firstLine="360"/>
      <w:jc w:val="center"/>
    </w:pPr>
    <w:rPr>
      <w:rFonts w:eastAsia="MS PGothic" w:cstheme="minorBidi"/>
      <w:lang w:eastAsia="ja-JP" w:bidi="en-US"/>
    </w:rPr>
  </w:style>
  <w:style w:type="paragraph" w:customStyle="1" w:styleId="xl66">
    <w:name w:val="xl66"/>
    <w:basedOn w:val="Normal"/>
    <w:rsid w:val="00FB550A"/>
    <w:pPr>
      <w:pBdr>
        <w:top w:val="single" w:sz="8" w:space="0" w:color="auto"/>
      </w:pBdr>
      <w:spacing w:before="100" w:beforeAutospacing="1" w:after="100" w:afterAutospacing="1" w:line="432" w:lineRule="auto"/>
      <w:ind w:firstLine="360"/>
    </w:pPr>
    <w:rPr>
      <w:rFonts w:eastAsia="MS PGothic" w:cstheme="minorBidi"/>
      <w:i/>
      <w:iCs/>
      <w:lang w:eastAsia="ja-JP" w:bidi="en-US"/>
    </w:rPr>
  </w:style>
  <w:style w:type="paragraph" w:customStyle="1" w:styleId="xl67">
    <w:name w:val="xl67"/>
    <w:basedOn w:val="Normal"/>
    <w:rsid w:val="00FB550A"/>
    <w:pPr>
      <w:spacing w:before="100" w:beforeAutospacing="1" w:after="100" w:afterAutospacing="1" w:line="432" w:lineRule="auto"/>
      <w:ind w:firstLine="360"/>
    </w:pPr>
    <w:rPr>
      <w:rFonts w:ascii="MS PGothic" w:eastAsia="MS PGothic" w:hAnsi="MS PGothic" w:cs="MS PGothic"/>
      <w:lang w:eastAsia="ja-JP" w:bidi="en-US"/>
    </w:rPr>
  </w:style>
  <w:style w:type="paragraph" w:customStyle="1" w:styleId="xl68">
    <w:name w:val="xl68"/>
    <w:basedOn w:val="Normal"/>
    <w:rsid w:val="00FB550A"/>
    <w:pPr>
      <w:spacing w:before="100" w:beforeAutospacing="1" w:after="100" w:afterAutospacing="1" w:line="432" w:lineRule="auto"/>
      <w:ind w:firstLine="360"/>
    </w:pPr>
    <w:rPr>
      <w:rFonts w:eastAsia="MS PGothic" w:cstheme="minorBidi"/>
      <w:lang w:eastAsia="ja-JP" w:bidi="en-US"/>
    </w:rPr>
  </w:style>
  <w:style w:type="paragraph" w:customStyle="1" w:styleId="xl69">
    <w:name w:val="xl69"/>
    <w:basedOn w:val="Normal"/>
    <w:rsid w:val="00FB550A"/>
    <w:pPr>
      <w:pBdr>
        <w:bottom w:val="single" w:sz="8" w:space="0" w:color="auto"/>
      </w:pBdr>
      <w:spacing w:before="100" w:beforeAutospacing="1" w:after="100" w:afterAutospacing="1" w:line="432" w:lineRule="auto"/>
      <w:ind w:firstLine="360"/>
    </w:pPr>
    <w:rPr>
      <w:rFonts w:eastAsia="MS PGothic" w:cstheme="minorBidi"/>
      <w:lang w:eastAsia="ja-JP" w:bidi="en-US"/>
    </w:rPr>
  </w:style>
  <w:style w:type="paragraph" w:customStyle="1" w:styleId="xl70">
    <w:name w:val="xl70"/>
    <w:basedOn w:val="Normal"/>
    <w:rsid w:val="00FB550A"/>
    <w:pPr>
      <w:pBdr>
        <w:bottom w:val="single" w:sz="8" w:space="0" w:color="auto"/>
      </w:pBdr>
      <w:spacing w:before="100" w:beforeAutospacing="1" w:after="100" w:afterAutospacing="1" w:line="432" w:lineRule="auto"/>
      <w:ind w:firstLine="360"/>
    </w:pPr>
    <w:rPr>
      <w:rFonts w:eastAsia="MS PGothic" w:cstheme="minorBidi"/>
      <w:i/>
      <w:iCs/>
      <w:lang w:eastAsia="ja-JP" w:bidi="en-US"/>
    </w:rPr>
  </w:style>
  <w:style w:type="paragraph" w:customStyle="1" w:styleId="xl71">
    <w:name w:val="xl71"/>
    <w:basedOn w:val="Normal"/>
    <w:rsid w:val="00FB550A"/>
    <w:pPr>
      <w:pBdr>
        <w:top w:val="single" w:sz="8" w:space="0" w:color="auto"/>
      </w:pBdr>
      <w:spacing w:before="100" w:beforeAutospacing="1" w:after="100" w:afterAutospacing="1" w:line="432" w:lineRule="auto"/>
      <w:ind w:firstLine="360"/>
    </w:pPr>
    <w:rPr>
      <w:rFonts w:eastAsia="MS PGothic" w:cstheme="minorBidi"/>
      <w:lang w:eastAsia="ja-JP" w:bidi="en-US"/>
    </w:rPr>
  </w:style>
  <w:style w:type="paragraph" w:customStyle="1" w:styleId="xl72">
    <w:name w:val="xl72"/>
    <w:basedOn w:val="Normal"/>
    <w:rsid w:val="00FB550A"/>
    <w:pPr>
      <w:spacing w:before="100" w:beforeAutospacing="1" w:after="100" w:afterAutospacing="1" w:line="432" w:lineRule="auto"/>
      <w:ind w:firstLine="360"/>
    </w:pPr>
    <w:rPr>
      <w:rFonts w:eastAsia="MS PGothic" w:cstheme="minorBidi"/>
      <w:i/>
      <w:iCs/>
      <w:lang w:eastAsia="ja-JP" w:bidi="en-US"/>
    </w:rPr>
  </w:style>
  <w:style w:type="paragraph" w:customStyle="1" w:styleId="xl73">
    <w:name w:val="xl73"/>
    <w:basedOn w:val="Normal"/>
    <w:rsid w:val="00FB550A"/>
    <w:pPr>
      <w:pBdr>
        <w:top w:val="single" w:sz="8" w:space="0" w:color="auto"/>
      </w:pBdr>
      <w:spacing w:before="100" w:beforeAutospacing="1" w:after="100" w:afterAutospacing="1" w:line="432" w:lineRule="auto"/>
      <w:ind w:firstLine="360"/>
    </w:pPr>
    <w:rPr>
      <w:rFonts w:eastAsia="MS PGothic" w:cstheme="minorBidi"/>
      <w:i/>
      <w:iCs/>
      <w:lang w:eastAsia="ja-JP" w:bidi="en-US"/>
    </w:rPr>
  </w:style>
  <w:style w:type="paragraph" w:customStyle="1" w:styleId="xl74">
    <w:name w:val="xl74"/>
    <w:basedOn w:val="Normal"/>
    <w:rsid w:val="00FB550A"/>
    <w:pPr>
      <w:spacing w:before="100" w:beforeAutospacing="1" w:after="100" w:afterAutospacing="1" w:line="432" w:lineRule="auto"/>
      <w:ind w:firstLine="360"/>
    </w:pPr>
    <w:rPr>
      <w:rFonts w:eastAsia="MS PGothic" w:cstheme="minorBidi"/>
      <w:lang w:eastAsia="ja-JP" w:bidi="en-US"/>
    </w:rPr>
  </w:style>
  <w:style w:type="paragraph" w:customStyle="1" w:styleId="xl75">
    <w:name w:val="xl75"/>
    <w:basedOn w:val="Normal"/>
    <w:rsid w:val="00FB550A"/>
    <w:pPr>
      <w:pBdr>
        <w:bottom w:val="single" w:sz="8" w:space="0" w:color="auto"/>
      </w:pBdr>
      <w:spacing w:before="100" w:beforeAutospacing="1" w:after="100" w:afterAutospacing="1" w:line="432" w:lineRule="auto"/>
      <w:ind w:firstLine="360"/>
    </w:pPr>
    <w:rPr>
      <w:rFonts w:eastAsia="MS PGothic" w:cstheme="minorBidi"/>
      <w:lang w:eastAsia="ja-JP" w:bidi="en-US"/>
    </w:rPr>
  </w:style>
  <w:style w:type="paragraph" w:customStyle="1" w:styleId="xl76">
    <w:name w:val="xl76"/>
    <w:basedOn w:val="Normal"/>
    <w:rsid w:val="00FB550A"/>
    <w:pPr>
      <w:pBdr>
        <w:top w:val="single" w:sz="8" w:space="0" w:color="auto"/>
      </w:pBdr>
      <w:spacing w:before="100" w:beforeAutospacing="1" w:after="100" w:afterAutospacing="1" w:line="432" w:lineRule="auto"/>
      <w:ind w:firstLine="360"/>
    </w:pPr>
    <w:rPr>
      <w:rFonts w:eastAsia="MS PGothic" w:cstheme="minorBidi"/>
      <w:i/>
      <w:iCs/>
      <w:lang w:eastAsia="ja-JP" w:bidi="en-US"/>
    </w:rPr>
  </w:style>
  <w:style w:type="paragraph" w:customStyle="1" w:styleId="xl77">
    <w:name w:val="xl77"/>
    <w:basedOn w:val="Normal"/>
    <w:rsid w:val="00FB550A"/>
    <w:pPr>
      <w:pBdr>
        <w:top w:val="single" w:sz="8" w:space="0" w:color="auto"/>
      </w:pBdr>
      <w:spacing w:before="100" w:beforeAutospacing="1" w:after="100" w:afterAutospacing="1" w:line="432" w:lineRule="auto"/>
      <w:ind w:firstLine="360"/>
    </w:pPr>
    <w:rPr>
      <w:rFonts w:eastAsia="MS PGothic" w:cstheme="minorBidi"/>
      <w:lang w:eastAsia="ja-JP" w:bidi="en-US"/>
    </w:rPr>
  </w:style>
  <w:style w:type="paragraph" w:customStyle="1" w:styleId="xl78">
    <w:name w:val="xl78"/>
    <w:basedOn w:val="Normal"/>
    <w:rsid w:val="00FB550A"/>
    <w:pPr>
      <w:spacing w:before="100" w:beforeAutospacing="1" w:after="100" w:afterAutospacing="1" w:line="432" w:lineRule="auto"/>
      <w:ind w:firstLine="360"/>
    </w:pPr>
    <w:rPr>
      <w:rFonts w:eastAsia="MS PGothic" w:cstheme="minorBidi"/>
      <w:i/>
      <w:iCs/>
      <w:lang w:eastAsia="ja-JP" w:bidi="en-US"/>
    </w:rPr>
  </w:style>
  <w:style w:type="paragraph" w:customStyle="1" w:styleId="xl79">
    <w:name w:val="xl79"/>
    <w:basedOn w:val="Normal"/>
    <w:rsid w:val="00FB550A"/>
    <w:pPr>
      <w:pBdr>
        <w:top w:val="single" w:sz="8" w:space="0" w:color="auto"/>
      </w:pBdr>
      <w:spacing w:before="100" w:beforeAutospacing="1" w:after="100" w:afterAutospacing="1" w:line="432" w:lineRule="auto"/>
      <w:ind w:firstLine="360"/>
    </w:pPr>
    <w:rPr>
      <w:rFonts w:eastAsia="MS PGothic" w:cstheme="minorBidi"/>
      <w:i/>
      <w:iCs/>
      <w:lang w:eastAsia="ja-JP" w:bidi="en-US"/>
    </w:rPr>
  </w:style>
  <w:style w:type="paragraph" w:customStyle="1" w:styleId="xl80">
    <w:name w:val="xl80"/>
    <w:basedOn w:val="Normal"/>
    <w:rsid w:val="00FB550A"/>
    <w:pPr>
      <w:spacing w:before="100" w:beforeAutospacing="1" w:after="100" w:afterAutospacing="1" w:line="432" w:lineRule="auto"/>
      <w:ind w:firstLine="360"/>
    </w:pPr>
    <w:rPr>
      <w:rFonts w:eastAsia="MS PGothic" w:cstheme="minorBidi"/>
      <w:lang w:eastAsia="ja-JP" w:bidi="en-US"/>
    </w:rPr>
  </w:style>
  <w:style w:type="paragraph" w:customStyle="1" w:styleId="xl81">
    <w:name w:val="xl81"/>
    <w:basedOn w:val="Normal"/>
    <w:rsid w:val="00FB550A"/>
    <w:pPr>
      <w:spacing w:before="100" w:beforeAutospacing="1" w:after="100" w:afterAutospacing="1" w:line="432" w:lineRule="auto"/>
      <w:ind w:firstLine="360"/>
    </w:pPr>
    <w:rPr>
      <w:rFonts w:eastAsia="MS PGothic" w:cstheme="minorBidi"/>
      <w:i/>
      <w:iCs/>
      <w:lang w:eastAsia="ja-JP" w:bidi="en-US"/>
    </w:rPr>
  </w:style>
  <w:style w:type="paragraph" w:customStyle="1" w:styleId="xl82">
    <w:name w:val="xl82"/>
    <w:basedOn w:val="Normal"/>
    <w:rsid w:val="00FB550A"/>
    <w:pPr>
      <w:pBdr>
        <w:top w:val="single" w:sz="4" w:space="0" w:color="auto"/>
        <w:bottom w:val="single" w:sz="8" w:space="0" w:color="auto"/>
      </w:pBdr>
      <w:spacing w:before="100" w:beforeAutospacing="1" w:after="100" w:afterAutospacing="1" w:line="432" w:lineRule="auto"/>
      <w:ind w:firstLine="360"/>
    </w:pPr>
    <w:rPr>
      <w:rFonts w:eastAsia="MS PGothic" w:cstheme="minorBidi"/>
      <w:lang w:eastAsia="ja-JP" w:bidi="en-US"/>
    </w:rPr>
  </w:style>
  <w:style w:type="paragraph" w:customStyle="1" w:styleId="xl83">
    <w:name w:val="xl83"/>
    <w:basedOn w:val="Normal"/>
    <w:rsid w:val="00FB550A"/>
    <w:pPr>
      <w:spacing w:before="100" w:beforeAutospacing="1" w:after="100" w:afterAutospacing="1" w:line="432" w:lineRule="auto"/>
      <w:ind w:firstLine="360"/>
    </w:pPr>
    <w:rPr>
      <w:rFonts w:ascii="Symbol" w:eastAsia="MS PGothic" w:hAnsi="Symbol" w:cs="MS PGothic"/>
      <w:i/>
      <w:iCs/>
      <w:lang w:eastAsia="ja-JP" w:bidi="en-US"/>
    </w:rPr>
  </w:style>
  <w:style w:type="paragraph" w:customStyle="1" w:styleId="xl84">
    <w:name w:val="xl84"/>
    <w:basedOn w:val="Normal"/>
    <w:rsid w:val="00FB550A"/>
    <w:pPr>
      <w:pBdr>
        <w:top w:val="single" w:sz="4" w:space="0" w:color="auto"/>
      </w:pBdr>
      <w:spacing w:before="100" w:beforeAutospacing="1" w:after="100" w:afterAutospacing="1" w:line="432" w:lineRule="auto"/>
      <w:ind w:firstLine="360"/>
    </w:pPr>
    <w:rPr>
      <w:rFonts w:eastAsia="MS PGothic" w:cstheme="minorBidi"/>
      <w:i/>
      <w:iCs/>
      <w:lang w:eastAsia="ja-JP" w:bidi="en-US"/>
    </w:rPr>
  </w:style>
  <w:style w:type="paragraph" w:customStyle="1" w:styleId="xl85">
    <w:name w:val="xl85"/>
    <w:basedOn w:val="Normal"/>
    <w:rsid w:val="00FB550A"/>
    <w:pPr>
      <w:pBdr>
        <w:top w:val="single" w:sz="4" w:space="0" w:color="auto"/>
      </w:pBdr>
      <w:spacing w:before="100" w:beforeAutospacing="1" w:after="100" w:afterAutospacing="1" w:line="432" w:lineRule="auto"/>
      <w:ind w:firstLine="360"/>
    </w:pPr>
    <w:rPr>
      <w:rFonts w:eastAsia="MS PGothic" w:cstheme="minorBidi"/>
      <w:lang w:eastAsia="ja-JP" w:bidi="en-US"/>
    </w:rPr>
  </w:style>
  <w:style w:type="paragraph" w:customStyle="1" w:styleId="xl63">
    <w:name w:val="xl63"/>
    <w:basedOn w:val="Normal"/>
    <w:rsid w:val="00FB550A"/>
    <w:pPr>
      <w:pBdr>
        <w:top w:val="single" w:sz="8" w:space="0" w:color="auto"/>
        <w:bottom w:val="single" w:sz="4" w:space="0" w:color="auto"/>
      </w:pBdr>
      <w:spacing w:before="100" w:beforeAutospacing="1" w:after="100" w:afterAutospacing="1" w:line="432" w:lineRule="auto"/>
      <w:ind w:firstLine="360"/>
      <w:jc w:val="center"/>
    </w:pPr>
    <w:rPr>
      <w:rFonts w:eastAsia="MS PGothic" w:cstheme="minorBidi"/>
      <w:lang w:eastAsia="ja-JP" w:bidi="en-US"/>
    </w:rPr>
  </w:style>
  <w:style w:type="paragraph" w:customStyle="1" w:styleId="xl64">
    <w:name w:val="xl64"/>
    <w:basedOn w:val="Normal"/>
    <w:rsid w:val="00FB550A"/>
    <w:pPr>
      <w:pBdr>
        <w:top w:val="single" w:sz="8" w:space="0" w:color="auto"/>
      </w:pBdr>
      <w:spacing w:before="100" w:beforeAutospacing="1" w:after="100" w:afterAutospacing="1" w:line="432" w:lineRule="auto"/>
      <w:ind w:firstLine="360"/>
    </w:pPr>
    <w:rPr>
      <w:rFonts w:eastAsia="MS PGothic" w:cstheme="minorBidi"/>
      <w:i/>
      <w:iCs/>
      <w:lang w:eastAsia="ja-JP" w:bidi="en-US"/>
    </w:rPr>
  </w:style>
  <w:style w:type="paragraph" w:customStyle="1" w:styleId="xl86">
    <w:name w:val="xl86"/>
    <w:basedOn w:val="Normal"/>
    <w:rsid w:val="00FB550A"/>
    <w:pPr>
      <w:pBdr>
        <w:top w:val="single" w:sz="4" w:space="0" w:color="auto"/>
        <w:bottom w:val="single" w:sz="4" w:space="0" w:color="auto"/>
      </w:pBdr>
      <w:spacing w:before="100" w:beforeAutospacing="1" w:after="100" w:afterAutospacing="1" w:line="432" w:lineRule="auto"/>
      <w:ind w:firstLine="360"/>
      <w:jc w:val="center"/>
    </w:pPr>
    <w:rPr>
      <w:rFonts w:ascii="Symbol" w:eastAsia="MS PGothic" w:hAnsi="Symbol" w:cs="MS PGothic"/>
      <w:i/>
      <w:iCs/>
      <w:lang w:eastAsia="ja-JP" w:bidi="en-US"/>
    </w:rPr>
  </w:style>
  <w:style w:type="paragraph" w:customStyle="1" w:styleId="xl87">
    <w:name w:val="xl87"/>
    <w:basedOn w:val="Normal"/>
    <w:rsid w:val="00FB550A"/>
    <w:pPr>
      <w:pBdr>
        <w:top w:val="single" w:sz="4" w:space="0" w:color="auto"/>
        <w:bottom w:val="single" w:sz="8" w:space="0" w:color="auto"/>
      </w:pBdr>
      <w:spacing w:before="100" w:beforeAutospacing="1" w:after="100" w:afterAutospacing="1" w:line="432" w:lineRule="auto"/>
      <w:ind w:firstLine="360"/>
      <w:jc w:val="center"/>
    </w:pPr>
    <w:rPr>
      <w:rFonts w:eastAsia="MS PGothic" w:cstheme="minorBidi"/>
      <w:lang w:eastAsia="ja-JP" w:bidi="en-US"/>
    </w:rPr>
  </w:style>
  <w:style w:type="character" w:customStyle="1" w:styleId="VAFigureCaptionChar">
    <w:name w:val="VA_Figure_Caption Char"/>
    <w:link w:val="VAFigureCaption"/>
    <w:rsid w:val="00FB550A"/>
    <w:rPr>
      <w:rFonts w:ascii="Times" w:eastAsia="MS Mincho" w:hAnsi="Times"/>
      <w:sz w:val="24"/>
      <w:lang w:val="en-US" w:eastAsia="en-US"/>
    </w:rPr>
  </w:style>
  <w:style w:type="character" w:customStyle="1" w:styleId="UnresolvedMention2">
    <w:name w:val="Unresolved Mention2"/>
    <w:basedOn w:val="DefaultParagraphFont"/>
    <w:uiPriority w:val="99"/>
    <w:semiHidden/>
    <w:unhideWhenUsed/>
    <w:rsid w:val="00FB550A"/>
    <w:rPr>
      <w:color w:val="808080"/>
      <w:shd w:val="clear" w:color="auto" w:fill="E6E6E6"/>
    </w:rPr>
  </w:style>
  <w:style w:type="character" w:customStyle="1" w:styleId="UnresolvedMention3">
    <w:name w:val="Unresolved Mention3"/>
    <w:basedOn w:val="DefaultParagraphFont"/>
    <w:uiPriority w:val="99"/>
    <w:semiHidden/>
    <w:unhideWhenUsed/>
    <w:rsid w:val="00FB550A"/>
    <w:rPr>
      <w:color w:val="808080"/>
      <w:shd w:val="clear" w:color="auto" w:fill="E6E6E6"/>
    </w:rPr>
  </w:style>
  <w:style w:type="character" w:customStyle="1" w:styleId="UnresolvedMention4">
    <w:name w:val="Unresolved Mention4"/>
    <w:basedOn w:val="DefaultParagraphFont"/>
    <w:uiPriority w:val="99"/>
    <w:semiHidden/>
    <w:unhideWhenUsed/>
    <w:rsid w:val="00FB550A"/>
    <w:rPr>
      <w:color w:val="808080"/>
      <w:shd w:val="clear" w:color="auto" w:fill="E6E6E6"/>
    </w:rPr>
  </w:style>
  <w:style w:type="character" w:customStyle="1" w:styleId="UnresolvedMention5">
    <w:name w:val="Unresolved Mention5"/>
    <w:basedOn w:val="DefaultParagraphFont"/>
    <w:uiPriority w:val="99"/>
    <w:semiHidden/>
    <w:unhideWhenUsed/>
    <w:rsid w:val="00FB550A"/>
    <w:rPr>
      <w:color w:val="808080"/>
      <w:shd w:val="clear" w:color="auto" w:fill="E6E6E6"/>
    </w:rPr>
  </w:style>
  <w:style w:type="character" w:customStyle="1" w:styleId="UnresolvedMention6">
    <w:name w:val="Unresolved Mention6"/>
    <w:basedOn w:val="DefaultParagraphFont"/>
    <w:uiPriority w:val="99"/>
    <w:semiHidden/>
    <w:unhideWhenUsed/>
    <w:rsid w:val="00FB550A"/>
    <w:rPr>
      <w:color w:val="808080"/>
      <w:shd w:val="clear" w:color="auto" w:fill="E6E6E6"/>
    </w:rPr>
  </w:style>
  <w:style w:type="paragraph" w:customStyle="1" w:styleId="HeadingAux">
    <w:name w:val="Heading Aux"/>
    <w:basedOn w:val="Normal"/>
    <w:link w:val="HeadingAuxChar"/>
    <w:qFormat/>
    <w:rsid w:val="00FB550A"/>
    <w:pPr>
      <w:spacing w:beforeLines="60" w:after="30" w:line="360" w:lineRule="auto"/>
      <w:ind w:left="720" w:hanging="720"/>
      <w:jc w:val="both"/>
    </w:pPr>
    <w:rPr>
      <w:rFonts w:eastAsia="MS Mincho"/>
      <w:i/>
      <w:lang w:eastAsia="ja-JP" w:bidi="bn-BD"/>
    </w:rPr>
  </w:style>
  <w:style w:type="character" w:customStyle="1" w:styleId="HeadingAuxChar">
    <w:name w:val="Heading Aux Char"/>
    <w:link w:val="HeadingAux"/>
    <w:rsid w:val="00FB550A"/>
    <w:rPr>
      <w:rFonts w:eastAsia="MS Mincho"/>
      <w:i/>
      <w:sz w:val="24"/>
      <w:szCs w:val="24"/>
      <w:lang w:val="en-US" w:eastAsia="ja-JP" w:bidi="bn-BD"/>
    </w:rPr>
  </w:style>
  <w:style w:type="character" w:customStyle="1" w:styleId="Mention1">
    <w:name w:val="Mention1"/>
    <w:basedOn w:val="DefaultParagraphFont"/>
    <w:uiPriority w:val="99"/>
    <w:semiHidden/>
    <w:unhideWhenUsed/>
    <w:rsid w:val="00FB550A"/>
    <w:rPr>
      <w:color w:val="2B579A"/>
      <w:shd w:val="clear" w:color="auto" w:fill="E6E6E6"/>
    </w:rPr>
  </w:style>
  <w:style w:type="character" w:customStyle="1" w:styleId="Mention2">
    <w:name w:val="Mention2"/>
    <w:basedOn w:val="DefaultParagraphFont"/>
    <w:uiPriority w:val="99"/>
    <w:semiHidden/>
    <w:unhideWhenUsed/>
    <w:rsid w:val="00FB550A"/>
    <w:rPr>
      <w:color w:val="2B579A"/>
      <w:shd w:val="clear" w:color="auto" w:fill="E6E6E6"/>
    </w:rPr>
  </w:style>
  <w:style w:type="character" w:customStyle="1" w:styleId="Mention3">
    <w:name w:val="Mention3"/>
    <w:basedOn w:val="DefaultParagraphFont"/>
    <w:uiPriority w:val="99"/>
    <w:semiHidden/>
    <w:unhideWhenUsed/>
    <w:rsid w:val="00FB550A"/>
    <w:rPr>
      <w:color w:val="2B579A"/>
      <w:shd w:val="clear" w:color="auto" w:fill="E6E6E6"/>
    </w:rPr>
  </w:style>
  <w:style w:type="paragraph" w:customStyle="1" w:styleId="TableParagraph">
    <w:name w:val="Table Paragraph"/>
    <w:basedOn w:val="Normal"/>
    <w:uiPriority w:val="1"/>
    <w:qFormat/>
    <w:rsid w:val="00FB550A"/>
    <w:pPr>
      <w:widowControl w:val="0"/>
    </w:pPr>
    <w:rPr>
      <w:rFonts w:asciiTheme="minorHAnsi" w:eastAsiaTheme="minorEastAsia" w:hAnsiTheme="minorHAnsi" w:cstheme="minorBidi"/>
      <w:sz w:val="22"/>
      <w:szCs w:val="22"/>
      <w:lang w:eastAsia="en-US"/>
    </w:rPr>
  </w:style>
  <w:style w:type="character" w:customStyle="1" w:styleId="UnresolvedMention7">
    <w:name w:val="Unresolved Mention7"/>
    <w:basedOn w:val="DefaultParagraphFont"/>
    <w:uiPriority w:val="99"/>
    <w:semiHidden/>
    <w:unhideWhenUsed/>
    <w:rsid w:val="00FB550A"/>
    <w:rPr>
      <w:color w:val="808080"/>
      <w:shd w:val="clear" w:color="auto" w:fill="E6E6E6"/>
    </w:rPr>
  </w:style>
  <w:style w:type="character" w:customStyle="1" w:styleId="UnresolvedMention8">
    <w:name w:val="Unresolved Mention8"/>
    <w:basedOn w:val="DefaultParagraphFont"/>
    <w:uiPriority w:val="99"/>
    <w:semiHidden/>
    <w:unhideWhenUsed/>
    <w:rsid w:val="00FB550A"/>
    <w:rPr>
      <w:color w:val="808080"/>
      <w:shd w:val="clear" w:color="auto" w:fill="E6E6E6"/>
    </w:rPr>
  </w:style>
  <w:style w:type="character" w:customStyle="1" w:styleId="EndNoteCategoryHeadingChar">
    <w:name w:val="EndNote Category Heading Char"/>
    <w:link w:val="EndNoteCategoryHeading"/>
    <w:locked/>
    <w:rsid w:val="00FB550A"/>
    <w:rPr>
      <w:rFonts w:ascii="Times" w:hAnsi="Times" w:cs="Times"/>
      <w:b/>
      <w:sz w:val="24"/>
    </w:rPr>
  </w:style>
  <w:style w:type="paragraph" w:customStyle="1" w:styleId="EndNoteCategoryHeading">
    <w:name w:val="EndNote Category Heading"/>
    <w:basedOn w:val="Normal"/>
    <w:link w:val="EndNoteCategoryHeadingChar"/>
    <w:rsid w:val="00FB550A"/>
    <w:pPr>
      <w:spacing w:before="120" w:after="120"/>
    </w:pPr>
    <w:rPr>
      <w:rFonts w:ascii="Times" w:hAnsi="Times" w:cs="Times"/>
      <w:b/>
      <w:szCs w:val="20"/>
      <w:lang w:val="en-GB" w:eastAsia="en-GB"/>
    </w:rPr>
  </w:style>
  <w:style w:type="character" w:customStyle="1" w:styleId="anchor-text">
    <w:name w:val="anchor-text"/>
    <w:basedOn w:val="DefaultParagraphFont"/>
    <w:rsid w:val="00FB550A"/>
  </w:style>
  <w:style w:type="character" w:customStyle="1" w:styleId="react-xocs-alternative-link">
    <w:name w:val="react-xocs-alternative-link"/>
    <w:basedOn w:val="DefaultParagraphFont"/>
    <w:rsid w:val="00FB550A"/>
  </w:style>
  <w:style w:type="character" w:customStyle="1" w:styleId="given-name">
    <w:name w:val="given-name"/>
    <w:basedOn w:val="DefaultParagraphFont"/>
    <w:rsid w:val="00FB55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8BD"/>
    <w:rPr>
      <w:sz w:val="24"/>
      <w:szCs w:val="24"/>
      <w:lang w:val="en-US" w:eastAsia="fr-FR"/>
    </w:rPr>
  </w:style>
  <w:style w:type="paragraph" w:styleId="Heading1">
    <w:name w:val="heading 1"/>
    <w:basedOn w:val="Normal"/>
    <w:next w:val="Normal"/>
    <w:link w:val="Heading1Char"/>
    <w:uiPriority w:val="9"/>
    <w:qFormat/>
    <w:rsid w:val="00452C83"/>
    <w:pPr>
      <w:keepNext/>
      <w:keepLines/>
      <w:spacing w:before="480" w:line="276" w:lineRule="auto"/>
      <w:outlineLvl w:val="0"/>
    </w:pPr>
    <w:rPr>
      <w:rFonts w:ascii="Cambria" w:hAnsi="Cambria"/>
      <w:b/>
      <w:bCs/>
      <w:color w:val="365F91"/>
      <w:sz w:val="28"/>
      <w:szCs w:val="28"/>
      <w:lang w:eastAsia="en-US"/>
    </w:rPr>
  </w:style>
  <w:style w:type="paragraph" w:styleId="Heading2">
    <w:name w:val="heading 2"/>
    <w:basedOn w:val="Normal"/>
    <w:next w:val="Normal"/>
    <w:link w:val="Heading2Char"/>
    <w:uiPriority w:val="9"/>
    <w:unhideWhenUsed/>
    <w:qFormat/>
    <w:rsid w:val="008C515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1B6227"/>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37517F"/>
    <w:pPr>
      <w:keepNext/>
      <w:jc w:val="center"/>
      <w:outlineLvl w:val="3"/>
    </w:pPr>
    <w:rPr>
      <w:i/>
      <w:sz w:val="26"/>
      <w:szCs w:val="20"/>
      <w:lang w:eastAsia="en-US"/>
    </w:rPr>
  </w:style>
  <w:style w:type="paragraph" w:styleId="Heading5">
    <w:name w:val="heading 5"/>
    <w:basedOn w:val="Normal"/>
    <w:next w:val="Normal"/>
    <w:link w:val="Heading5Char"/>
    <w:uiPriority w:val="9"/>
    <w:qFormat/>
    <w:rsid w:val="00C11A27"/>
    <w:pPr>
      <w:spacing w:before="240" w:after="60"/>
      <w:outlineLvl w:val="4"/>
    </w:pPr>
    <w:rPr>
      <w:b/>
      <w:bCs/>
      <w:i/>
      <w:iCs/>
      <w:sz w:val="26"/>
      <w:szCs w:val="26"/>
      <w:lang w:eastAsia="en-US"/>
    </w:rPr>
  </w:style>
  <w:style w:type="paragraph" w:styleId="Heading6">
    <w:name w:val="heading 6"/>
    <w:basedOn w:val="Normal"/>
    <w:next w:val="Normal"/>
    <w:link w:val="Heading6Char"/>
    <w:uiPriority w:val="9"/>
    <w:qFormat/>
    <w:rsid w:val="0037517F"/>
    <w:pPr>
      <w:keepNext/>
      <w:jc w:val="right"/>
      <w:outlineLvl w:val="5"/>
    </w:pPr>
    <w:rPr>
      <w:sz w:val="28"/>
      <w:szCs w:val="20"/>
      <w:lang w:eastAsia="en-US"/>
    </w:rPr>
  </w:style>
  <w:style w:type="paragraph" w:styleId="Heading7">
    <w:name w:val="heading 7"/>
    <w:basedOn w:val="Normal"/>
    <w:next w:val="Normal"/>
    <w:link w:val="Heading7Char"/>
    <w:uiPriority w:val="9"/>
    <w:semiHidden/>
    <w:unhideWhenUsed/>
    <w:qFormat/>
    <w:rsid w:val="00FB550A"/>
    <w:pPr>
      <w:spacing w:line="432" w:lineRule="auto"/>
      <w:ind w:firstLine="360"/>
      <w:jc w:val="both"/>
      <w:outlineLvl w:val="6"/>
    </w:pPr>
    <w:rPr>
      <w:rFonts w:asciiTheme="majorHAnsi" w:eastAsiaTheme="majorEastAsia" w:hAnsiTheme="majorHAnsi" w:cstheme="majorBidi"/>
      <w:i/>
      <w:iCs/>
      <w:szCs w:val="22"/>
      <w:lang w:eastAsia="en-US" w:bidi="en-US"/>
    </w:rPr>
  </w:style>
  <w:style w:type="paragraph" w:styleId="Heading8">
    <w:name w:val="heading 8"/>
    <w:basedOn w:val="Normal"/>
    <w:next w:val="Normal"/>
    <w:link w:val="Heading8Char"/>
    <w:uiPriority w:val="9"/>
    <w:qFormat/>
    <w:rsid w:val="0037517F"/>
    <w:pPr>
      <w:keepNext/>
      <w:spacing w:line="360" w:lineRule="auto"/>
      <w:outlineLvl w:val="7"/>
    </w:pPr>
    <w:rPr>
      <w:szCs w:val="20"/>
      <w:lang w:eastAsia="en-US"/>
    </w:rPr>
  </w:style>
  <w:style w:type="paragraph" w:styleId="Heading9">
    <w:name w:val="heading 9"/>
    <w:basedOn w:val="Normal"/>
    <w:next w:val="Normal"/>
    <w:link w:val="Heading9Char"/>
    <w:uiPriority w:val="9"/>
    <w:semiHidden/>
    <w:unhideWhenUsed/>
    <w:qFormat/>
    <w:rsid w:val="00FB550A"/>
    <w:pPr>
      <w:spacing w:line="432" w:lineRule="auto"/>
      <w:ind w:firstLine="360"/>
      <w:jc w:val="both"/>
      <w:outlineLvl w:val="8"/>
    </w:pPr>
    <w:rPr>
      <w:rFonts w:asciiTheme="majorHAnsi" w:eastAsiaTheme="majorEastAsia" w:hAnsiTheme="majorHAnsi" w:cstheme="majorBidi"/>
      <w:i/>
      <w:iCs/>
      <w:spacing w:val="5"/>
      <w:sz w:val="20"/>
      <w:szCs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6425"/>
    <w:rPr>
      <w:rFonts w:ascii="Cambria" w:hAnsi="Cambria"/>
      <w:b/>
      <w:bCs/>
      <w:color w:val="365F91"/>
      <w:sz w:val="28"/>
      <w:szCs w:val="28"/>
    </w:rPr>
  </w:style>
  <w:style w:type="character" w:customStyle="1" w:styleId="Heading2Char">
    <w:name w:val="Heading 2 Char"/>
    <w:link w:val="Heading2"/>
    <w:uiPriority w:val="9"/>
    <w:rsid w:val="008C515E"/>
    <w:rPr>
      <w:rFonts w:ascii="Calibri Light" w:eastAsia="Times New Roman" w:hAnsi="Calibri Light" w:cs="Times New Roman"/>
      <w:b/>
      <w:bCs/>
      <w:i/>
      <w:iCs/>
      <w:sz w:val="28"/>
      <w:szCs w:val="28"/>
      <w:lang w:val="en-GB" w:eastAsia="fr-FR"/>
    </w:rPr>
  </w:style>
  <w:style w:type="character" w:customStyle="1" w:styleId="Heading3Char">
    <w:name w:val="Heading 3 Char"/>
    <w:link w:val="Heading3"/>
    <w:uiPriority w:val="9"/>
    <w:rsid w:val="001B6227"/>
    <w:rPr>
      <w:rFonts w:ascii="Calibri Light" w:eastAsia="Times New Roman" w:hAnsi="Calibri Light" w:cs="Times New Roman"/>
      <w:b/>
      <w:bCs/>
      <w:sz w:val="26"/>
      <w:szCs w:val="26"/>
      <w:lang w:val="fr-FR" w:eastAsia="fr-FR"/>
    </w:rPr>
  </w:style>
  <w:style w:type="character" w:customStyle="1" w:styleId="Heading5Char">
    <w:name w:val="Heading 5 Char"/>
    <w:link w:val="Heading5"/>
    <w:uiPriority w:val="9"/>
    <w:rsid w:val="00C11A27"/>
    <w:rPr>
      <w:b/>
      <w:bCs/>
      <w:i/>
      <w:iCs/>
      <w:sz w:val="26"/>
      <w:szCs w:val="26"/>
    </w:rPr>
  </w:style>
  <w:style w:type="paragraph" w:styleId="FootnoteText">
    <w:name w:val="footnote text"/>
    <w:basedOn w:val="Normal"/>
    <w:link w:val="FootnoteTextChar"/>
    <w:uiPriority w:val="99"/>
    <w:semiHidden/>
    <w:unhideWhenUsed/>
    <w:rsid w:val="003F45FB"/>
  </w:style>
  <w:style w:type="character" w:customStyle="1" w:styleId="FootnoteTextChar">
    <w:name w:val="Footnote Text Char"/>
    <w:link w:val="FootnoteText"/>
    <w:uiPriority w:val="99"/>
    <w:semiHidden/>
    <w:locked/>
    <w:rsid w:val="003F45FB"/>
    <w:rPr>
      <w:rFonts w:cs="Times New Roman"/>
      <w:sz w:val="24"/>
      <w:szCs w:val="24"/>
      <w:lang w:val="fr-FR" w:eastAsia="fr-FR" w:bidi="ar-SA"/>
    </w:rPr>
  </w:style>
  <w:style w:type="character" w:styleId="FootnoteReference">
    <w:name w:val="footnote reference"/>
    <w:uiPriority w:val="99"/>
    <w:unhideWhenUsed/>
    <w:rsid w:val="003F45FB"/>
    <w:rPr>
      <w:rFonts w:cs="Times New Roman"/>
      <w:vertAlign w:val="superscript"/>
    </w:rPr>
  </w:style>
  <w:style w:type="paragraph" w:styleId="HTMLPreformatted">
    <w:name w:val="HTML Preformatted"/>
    <w:basedOn w:val="Normal"/>
    <w:link w:val="HTMLPreformattedChar"/>
    <w:uiPriority w:val="99"/>
    <w:unhideWhenUsed/>
    <w:rsid w:val="00B84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SG" w:eastAsia="en-SG"/>
    </w:rPr>
  </w:style>
  <w:style w:type="character" w:customStyle="1" w:styleId="HTMLPreformattedChar">
    <w:name w:val="HTML Preformatted Char"/>
    <w:link w:val="HTMLPreformatted"/>
    <w:uiPriority w:val="99"/>
    <w:locked/>
    <w:rsid w:val="00B84DCA"/>
    <w:rPr>
      <w:rFonts w:ascii="Courier New" w:hAnsi="Courier New" w:cs="Courier New"/>
      <w:color w:val="000000"/>
    </w:rPr>
  </w:style>
  <w:style w:type="character" w:styleId="Hyperlink">
    <w:name w:val="Hyperlink"/>
    <w:unhideWhenUsed/>
    <w:rsid w:val="005801CC"/>
    <w:rPr>
      <w:rFonts w:cs="Times New Roman"/>
      <w:color w:val="0000FF"/>
      <w:u w:val="single"/>
    </w:rPr>
  </w:style>
  <w:style w:type="paragraph" w:styleId="Header">
    <w:name w:val="header"/>
    <w:basedOn w:val="Normal"/>
    <w:link w:val="HeaderChar"/>
    <w:uiPriority w:val="99"/>
    <w:unhideWhenUsed/>
    <w:rsid w:val="00C829ED"/>
    <w:pPr>
      <w:tabs>
        <w:tab w:val="center" w:pos="4513"/>
        <w:tab w:val="right" w:pos="9026"/>
      </w:tabs>
    </w:pPr>
    <w:rPr>
      <w:lang w:eastAsia="en-US"/>
    </w:rPr>
  </w:style>
  <w:style w:type="character" w:customStyle="1" w:styleId="HeaderChar">
    <w:name w:val="Header Char"/>
    <w:link w:val="Header"/>
    <w:uiPriority w:val="99"/>
    <w:locked/>
    <w:rsid w:val="00C829ED"/>
    <w:rPr>
      <w:rFonts w:cs="Times New Roman"/>
      <w:sz w:val="24"/>
      <w:szCs w:val="24"/>
      <w:lang w:val="en-US" w:eastAsia="en-US"/>
    </w:rPr>
  </w:style>
  <w:style w:type="paragraph" w:styleId="Footer">
    <w:name w:val="footer"/>
    <w:basedOn w:val="Normal"/>
    <w:link w:val="FooterChar"/>
    <w:uiPriority w:val="99"/>
    <w:unhideWhenUsed/>
    <w:rsid w:val="00C829ED"/>
    <w:pPr>
      <w:tabs>
        <w:tab w:val="center" w:pos="4513"/>
        <w:tab w:val="right" w:pos="9026"/>
      </w:tabs>
    </w:pPr>
  </w:style>
  <w:style w:type="character" w:customStyle="1" w:styleId="FooterChar">
    <w:name w:val="Footer Char"/>
    <w:link w:val="Footer"/>
    <w:uiPriority w:val="99"/>
    <w:locked/>
    <w:rsid w:val="00C829ED"/>
    <w:rPr>
      <w:rFonts w:cs="Times New Roman"/>
      <w:sz w:val="24"/>
      <w:szCs w:val="24"/>
      <w:lang w:val="fr-FR" w:eastAsia="fr-FR"/>
    </w:rPr>
  </w:style>
  <w:style w:type="table" w:styleId="TableGrid">
    <w:name w:val="Table Grid"/>
    <w:basedOn w:val="TableNormal"/>
    <w:uiPriority w:val="59"/>
    <w:rsid w:val="005A6C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6248BD"/>
    <w:pPr>
      <w:spacing w:before="100" w:beforeAutospacing="1" w:after="100" w:afterAutospacing="1"/>
    </w:pPr>
    <w:rPr>
      <w:lang w:eastAsia="en-US"/>
    </w:rPr>
  </w:style>
  <w:style w:type="character" w:styleId="Emphasis">
    <w:name w:val="Emphasis"/>
    <w:uiPriority w:val="20"/>
    <w:qFormat/>
    <w:rsid w:val="000A659A"/>
    <w:rPr>
      <w:rFonts w:cs="Times New Roman"/>
      <w:b/>
      <w:bCs/>
    </w:rPr>
  </w:style>
  <w:style w:type="paragraph" w:styleId="BodyTextIndent">
    <w:name w:val="Body Text Indent"/>
    <w:basedOn w:val="Normal"/>
    <w:link w:val="BodyTextIndentChar"/>
    <w:uiPriority w:val="99"/>
    <w:rsid w:val="00E34968"/>
    <w:pPr>
      <w:widowControl w:val="0"/>
      <w:tabs>
        <w:tab w:val="left" w:pos="1260"/>
      </w:tabs>
      <w:ind w:left="1421"/>
      <w:jc w:val="both"/>
    </w:pPr>
    <w:rPr>
      <w:rFonts w:ascii="MS Mincho" w:eastAsia="MS Mincho" w:hAnsi="Century"/>
      <w:kern w:val="2"/>
      <w:sz w:val="16"/>
      <w:szCs w:val="20"/>
      <w:lang w:eastAsia="ja-JP"/>
    </w:rPr>
  </w:style>
  <w:style w:type="character" w:customStyle="1" w:styleId="BodyTextIndentChar">
    <w:name w:val="Body Text Indent Char"/>
    <w:link w:val="BodyTextIndent"/>
    <w:uiPriority w:val="99"/>
    <w:locked/>
    <w:rsid w:val="00E34968"/>
    <w:rPr>
      <w:rFonts w:ascii="MS Mincho" w:eastAsia="MS Mincho" w:hAnsi="Century" w:cs="Times New Roman"/>
      <w:kern w:val="2"/>
      <w:sz w:val="16"/>
      <w:lang w:val="en-US" w:eastAsia="ja-JP"/>
    </w:rPr>
  </w:style>
  <w:style w:type="paragraph" w:styleId="BalloonText">
    <w:name w:val="Balloon Text"/>
    <w:basedOn w:val="Normal"/>
    <w:link w:val="BalloonTextChar"/>
    <w:uiPriority w:val="99"/>
    <w:unhideWhenUsed/>
    <w:rsid w:val="00603644"/>
    <w:rPr>
      <w:rFonts w:ascii="Tahoma" w:hAnsi="Tahoma" w:cs="Tahoma"/>
      <w:sz w:val="16"/>
      <w:szCs w:val="16"/>
    </w:rPr>
  </w:style>
  <w:style w:type="character" w:customStyle="1" w:styleId="BalloonTextChar">
    <w:name w:val="Balloon Text Char"/>
    <w:link w:val="BalloonText"/>
    <w:uiPriority w:val="99"/>
    <w:locked/>
    <w:rsid w:val="00603644"/>
    <w:rPr>
      <w:rFonts w:ascii="Tahoma" w:hAnsi="Tahoma" w:cs="Tahoma"/>
      <w:sz w:val="16"/>
      <w:szCs w:val="16"/>
      <w:lang w:val="fr-FR" w:eastAsia="fr-FR"/>
    </w:rPr>
  </w:style>
  <w:style w:type="character" w:styleId="Strong">
    <w:name w:val="Strong"/>
    <w:uiPriority w:val="22"/>
    <w:qFormat/>
    <w:rsid w:val="00452C83"/>
    <w:rPr>
      <w:b/>
      <w:bCs/>
    </w:rPr>
  </w:style>
  <w:style w:type="paragraph" w:customStyle="1" w:styleId="HeadRefs">
    <w:name w:val="HeadRefs"/>
    <w:basedOn w:val="Heading3"/>
    <w:next w:val="Ref"/>
    <w:rsid w:val="001B6227"/>
    <w:pPr>
      <w:spacing w:before="235" w:after="120" w:line="235" w:lineRule="exact"/>
      <w:jc w:val="both"/>
    </w:pPr>
    <w:rPr>
      <w:rFonts w:ascii="Times New Roman" w:hAnsi="Times New Roman"/>
      <w:bCs w:val="0"/>
      <w:kern w:val="18"/>
      <w:sz w:val="21"/>
      <w:szCs w:val="20"/>
      <w:lang w:eastAsia="de-DE"/>
    </w:rPr>
  </w:style>
  <w:style w:type="paragraph" w:customStyle="1" w:styleId="Ref">
    <w:name w:val="Ref"/>
    <w:basedOn w:val="Normal"/>
    <w:rsid w:val="001B6227"/>
    <w:pPr>
      <w:numPr>
        <w:numId w:val="1"/>
      </w:numPr>
      <w:spacing w:line="205" w:lineRule="exact"/>
    </w:pPr>
    <w:rPr>
      <w:kern w:val="18"/>
      <w:sz w:val="18"/>
      <w:szCs w:val="20"/>
      <w:lang w:eastAsia="de-DE"/>
    </w:rPr>
  </w:style>
  <w:style w:type="paragraph" w:customStyle="1" w:styleId="JSRprintinformation1">
    <w:name w:val="JSR print information1"/>
    <w:basedOn w:val="JSRcopy"/>
    <w:link w:val="JSRprintinformation1Char"/>
    <w:rsid w:val="008244B7"/>
  </w:style>
  <w:style w:type="paragraph" w:customStyle="1" w:styleId="JSRAuthors">
    <w:name w:val="JSR Authors"/>
    <w:basedOn w:val="Normal"/>
    <w:link w:val="JSRAuthorsChar"/>
    <w:rsid w:val="008244B7"/>
    <w:pPr>
      <w:spacing w:before="280"/>
      <w:jc w:val="center"/>
    </w:pPr>
    <w:rPr>
      <w:rFonts w:eastAsia="MS Mincho"/>
      <w:b/>
      <w:sz w:val="18"/>
      <w:lang w:eastAsia="ja-JP"/>
    </w:rPr>
  </w:style>
  <w:style w:type="character" w:customStyle="1" w:styleId="JSRAuthorsChar">
    <w:name w:val="JSR Authors Char"/>
    <w:link w:val="JSRAuthors"/>
    <w:rsid w:val="008244B7"/>
    <w:rPr>
      <w:rFonts w:eastAsia="MS Mincho"/>
      <w:b/>
      <w:sz w:val="18"/>
      <w:szCs w:val="24"/>
      <w:lang w:eastAsia="ja-JP"/>
    </w:rPr>
  </w:style>
  <w:style w:type="paragraph" w:styleId="BodyText">
    <w:name w:val="Body Text"/>
    <w:aliases w:val=" Char"/>
    <w:basedOn w:val="Normal"/>
    <w:link w:val="BodyTextChar"/>
    <w:uiPriority w:val="99"/>
    <w:rsid w:val="00F518A3"/>
    <w:pPr>
      <w:spacing w:after="120"/>
    </w:pPr>
    <w:rPr>
      <w:lang w:eastAsia="en-US"/>
    </w:rPr>
  </w:style>
  <w:style w:type="character" w:customStyle="1" w:styleId="BodyTextChar">
    <w:name w:val="Body Text Char"/>
    <w:aliases w:val=" Char Char"/>
    <w:link w:val="BodyText"/>
    <w:uiPriority w:val="99"/>
    <w:rsid w:val="00F518A3"/>
    <w:rPr>
      <w:sz w:val="24"/>
      <w:szCs w:val="24"/>
    </w:rPr>
  </w:style>
  <w:style w:type="paragraph" w:styleId="BodyText3">
    <w:name w:val="Body Text 3"/>
    <w:basedOn w:val="Normal"/>
    <w:link w:val="BodyText3Char"/>
    <w:uiPriority w:val="99"/>
    <w:rsid w:val="00080513"/>
    <w:pPr>
      <w:spacing w:after="120"/>
    </w:pPr>
    <w:rPr>
      <w:sz w:val="16"/>
      <w:szCs w:val="16"/>
      <w:lang w:eastAsia="en-US"/>
    </w:rPr>
  </w:style>
  <w:style w:type="character" w:customStyle="1" w:styleId="BodyText3Char">
    <w:name w:val="Body Text 3 Char"/>
    <w:link w:val="BodyText3"/>
    <w:uiPriority w:val="99"/>
    <w:rsid w:val="00080513"/>
    <w:rPr>
      <w:sz w:val="16"/>
      <w:szCs w:val="16"/>
    </w:rPr>
  </w:style>
  <w:style w:type="paragraph" w:styleId="PlainText">
    <w:name w:val="Plain Text"/>
    <w:basedOn w:val="Normal"/>
    <w:link w:val="PlainTextChar"/>
    <w:rsid w:val="00080513"/>
    <w:rPr>
      <w:rFonts w:ascii="Courier New" w:hAnsi="Courier New" w:cs="Courier New"/>
      <w:sz w:val="20"/>
      <w:szCs w:val="20"/>
      <w:lang w:eastAsia="en-US"/>
    </w:rPr>
  </w:style>
  <w:style w:type="character" w:customStyle="1" w:styleId="PlainTextChar">
    <w:name w:val="Plain Text Char"/>
    <w:link w:val="PlainText"/>
    <w:rsid w:val="00080513"/>
    <w:rPr>
      <w:rFonts w:ascii="Courier New" w:hAnsi="Courier New" w:cs="Courier New"/>
    </w:rPr>
  </w:style>
  <w:style w:type="paragraph" w:styleId="BodyTextIndent3">
    <w:name w:val="Body Text Indent 3"/>
    <w:basedOn w:val="Normal"/>
    <w:link w:val="BodyTextIndent3Char"/>
    <w:rsid w:val="00C11A27"/>
    <w:pPr>
      <w:spacing w:after="120"/>
      <w:ind w:left="360"/>
    </w:pPr>
    <w:rPr>
      <w:sz w:val="16"/>
      <w:szCs w:val="16"/>
      <w:lang w:eastAsia="en-US"/>
    </w:rPr>
  </w:style>
  <w:style w:type="character" w:customStyle="1" w:styleId="BodyTextIndent3Char">
    <w:name w:val="Body Text Indent 3 Char"/>
    <w:link w:val="BodyTextIndent3"/>
    <w:rsid w:val="00C11A27"/>
    <w:rPr>
      <w:sz w:val="16"/>
      <w:szCs w:val="16"/>
    </w:rPr>
  </w:style>
  <w:style w:type="paragraph" w:styleId="BodyTextIndent2">
    <w:name w:val="Body Text Indent 2"/>
    <w:basedOn w:val="Normal"/>
    <w:link w:val="BodyTextIndent2Char"/>
    <w:uiPriority w:val="99"/>
    <w:rsid w:val="00C11A27"/>
    <w:pPr>
      <w:spacing w:after="120" w:line="480" w:lineRule="auto"/>
      <w:ind w:left="360"/>
    </w:pPr>
    <w:rPr>
      <w:lang w:eastAsia="en-US"/>
    </w:rPr>
  </w:style>
  <w:style w:type="character" w:customStyle="1" w:styleId="BodyTextIndent2Char">
    <w:name w:val="Body Text Indent 2 Char"/>
    <w:link w:val="BodyTextIndent2"/>
    <w:uiPriority w:val="99"/>
    <w:rsid w:val="00C11A27"/>
    <w:rPr>
      <w:sz w:val="24"/>
      <w:szCs w:val="24"/>
    </w:rPr>
  </w:style>
  <w:style w:type="paragraph" w:styleId="BodyText2">
    <w:name w:val="Body Text 2"/>
    <w:basedOn w:val="Normal"/>
    <w:link w:val="BodyText2Char"/>
    <w:uiPriority w:val="99"/>
    <w:rsid w:val="00C11A27"/>
    <w:pPr>
      <w:spacing w:after="120" w:line="480" w:lineRule="auto"/>
    </w:pPr>
    <w:rPr>
      <w:lang w:eastAsia="en-US"/>
    </w:rPr>
  </w:style>
  <w:style w:type="character" w:customStyle="1" w:styleId="BodyText2Char">
    <w:name w:val="Body Text 2 Char"/>
    <w:link w:val="BodyText2"/>
    <w:uiPriority w:val="99"/>
    <w:rsid w:val="00C11A27"/>
    <w:rPr>
      <w:sz w:val="24"/>
      <w:szCs w:val="24"/>
    </w:rPr>
  </w:style>
  <w:style w:type="paragraph" w:customStyle="1" w:styleId="JSRprintinformation2">
    <w:name w:val="JSR print information 2"/>
    <w:basedOn w:val="JSRprintinformation1"/>
    <w:rsid w:val="008244B7"/>
    <w:pPr>
      <w:spacing w:before="0"/>
    </w:pPr>
  </w:style>
  <w:style w:type="character" w:styleId="FollowedHyperlink">
    <w:name w:val="FollowedHyperlink"/>
    <w:uiPriority w:val="99"/>
    <w:semiHidden/>
    <w:unhideWhenUsed/>
    <w:rsid w:val="000216C7"/>
    <w:rPr>
      <w:color w:val="954F72"/>
      <w:u w:val="single"/>
    </w:rPr>
  </w:style>
  <w:style w:type="paragraph" w:styleId="CommentText">
    <w:name w:val="annotation text"/>
    <w:basedOn w:val="Normal"/>
    <w:link w:val="CommentTextChar"/>
    <w:uiPriority w:val="99"/>
    <w:semiHidden/>
    <w:rsid w:val="00921C6D"/>
    <w:pPr>
      <w:spacing w:after="200" w:line="276" w:lineRule="auto"/>
    </w:pPr>
    <w:rPr>
      <w:rFonts w:ascii="Calibri" w:hAnsi="Calibri" w:cs="Calibri"/>
      <w:sz w:val="20"/>
      <w:szCs w:val="20"/>
      <w:lang w:eastAsia="en-US"/>
    </w:rPr>
  </w:style>
  <w:style w:type="character" w:customStyle="1" w:styleId="CommentTextChar">
    <w:name w:val="Comment Text Char"/>
    <w:link w:val="CommentText"/>
    <w:uiPriority w:val="99"/>
    <w:semiHidden/>
    <w:rsid w:val="00921C6D"/>
    <w:rPr>
      <w:rFonts w:ascii="Calibri" w:hAnsi="Calibri" w:cs="Calibri"/>
    </w:rPr>
  </w:style>
  <w:style w:type="character" w:styleId="CommentReference">
    <w:name w:val="annotation reference"/>
    <w:uiPriority w:val="99"/>
    <w:semiHidden/>
    <w:unhideWhenUsed/>
    <w:rsid w:val="00921C6D"/>
    <w:rPr>
      <w:sz w:val="16"/>
      <w:szCs w:val="16"/>
    </w:rPr>
  </w:style>
  <w:style w:type="paragraph" w:styleId="ListParagraph">
    <w:name w:val="List Paragraph"/>
    <w:aliases w:val="Heading 5a"/>
    <w:basedOn w:val="Normal"/>
    <w:uiPriority w:val="34"/>
    <w:qFormat/>
    <w:rsid w:val="00921C6D"/>
    <w:pPr>
      <w:spacing w:after="200" w:line="276" w:lineRule="auto"/>
      <w:ind w:left="720"/>
      <w:contextualSpacing/>
    </w:pPr>
    <w:rPr>
      <w:rFonts w:ascii="Calibri" w:eastAsia="Calibri" w:hAnsi="Calibri"/>
      <w:sz w:val="22"/>
      <w:szCs w:val="22"/>
      <w:lang w:eastAsia="en-US"/>
    </w:rPr>
  </w:style>
  <w:style w:type="paragraph" w:styleId="Subtitle">
    <w:name w:val="Subtitle"/>
    <w:basedOn w:val="Normal"/>
    <w:link w:val="SubtitleChar"/>
    <w:uiPriority w:val="11"/>
    <w:qFormat/>
    <w:rsid w:val="00FE452D"/>
    <w:pPr>
      <w:spacing w:before="40" w:after="40"/>
      <w:jc w:val="center"/>
    </w:pPr>
    <w:rPr>
      <w:rFonts w:eastAsia="MS Mincho"/>
      <w:b/>
      <w:sz w:val="22"/>
      <w:lang w:eastAsia="en-US"/>
    </w:rPr>
  </w:style>
  <w:style w:type="character" w:customStyle="1" w:styleId="SubtitleChar">
    <w:name w:val="Subtitle Char"/>
    <w:link w:val="Subtitle"/>
    <w:uiPriority w:val="11"/>
    <w:rsid w:val="00FE452D"/>
    <w:rPr>
      <w:rFonts w:eastAsia="MS Mincho"/>
      <w:b/>
      <w:sz w:val="22"/>
      <w:szCs w:val="24"/>
    </w:rPr>
  </w:style>
  <w:style w:type="character" w:customStyle="1" w:styleId="JSRcopyChar">
    <w:name w:val="JSR copy Char"/>
    <w:basedOn w:val="DefaultParagraphFont"/>
    <w:link w:val="JSRcopy"/>
    <w:rsid w:val="008244B7"/>
    <w:rPr>
      <w:sz w:val="16"/>
      <w:szCs w:val="16"/>
      <w:lang w:val="en-US" w:eastAsia="en-SG"/>
    </w:rPr>
  </w:style>
  <w:style w:type="table" w:customStyle="1" w:styleId="LightShading1">
    <w:name w:val="Light Shading1"/>
    <w:basedOn w:val="TableNormal"/>
    <w:uiPriority w:val="60"/>
    <w:rsid w:val="0038499D"/>
    <w:rPr>
      <w:rFonts w:ascii="Calibri" w:eastAsia="MS Mincho" w:hAnsi="Calibri" w:cs="Vrinda"/>
      <w:color w:val="000000"/>
      <w:sz w:val="22"/>
      <w:szCs w:val="22"/>
      <w:lang w:eastAsia="ja-JP"/>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4C6425"/>
    <w:rPr>
      <w:rFonts w:ascii="Calibri" w:eastAsia="MS Mincho" w:hAnsi="Calibri" w:cs="Vrinda"/>
      <w:color w:val="365F91"/>
      <w:sz w:val="22"/>
      <w:szCs w:val="22"/>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
    <w:name w:val="table"/>
    <w:basedOn w:val="Normal"/>
    <w:rsid w:val="004C6425"/>
    <w:pPr>
      <w:spacing w:before="100" w:beforeAutospacing="1" w:after="100" w:afterAutospacing="1"/>
    </w:pPr>
    <w:rPr>
      <w:rFonts w:ascii="Comic Sans MS" w:eastAsia="MS PGothic" w:hAnsi="Comic Sans MS" w:cs="MS PGothic"/>
      <w:sz w:val="19"/>
      <w:szCs w:val="19"/>
      <w:lang w:eastAsia="ja-JP"/>
    </w:rPr>
  </w:style>
  <w:style w:type="table" w:customStyle="1" w:styleId="ColorfulList1">
    <w:name w:val="Colorful List1"/>
    <w:basedOn w:val="TableNormal"/>
    <w:uiPriority w:val="72"/>
    <w:rsid w:val="004C6425"/>
    <w:rPr>
      <w:rFonts w:ascii="Calibri" w:eastAsia="MS Mincho" w:hAnsi="Calibri" w:cs="Vrinda"/>
      <w:color w:val="000000"/>
      <w:sz w:val="22"/>
      <w:szCs w:val="22"/>
      <w:lang w:eastAsia="ja-JP"/>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3-Accent1">
    <w:name w:val="Medium Grid 3 Accent 1"/>
    <w:basedOn w:val="TableNormal"/>
    <w:uiPriority w:val="69"/>
    <w:rsid w:val="004C6425"/>
    <w:rPr>
      <w:rFonts w:ascii="Calibri" w:eastAsia="MS Mincho" w:hAnsi="Calibri" w:cs="Vrinda"/>
      <w:sz w:val="22"/>
      <w:szCs w:val="22"/>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1">
    <w:name w:val="Medium Grid 31"/>
    <w:basedOn w:val="TableNormal"/>
    <w:uiPriority w:val="69"/>
    <w:rsid w:val="004C6425"/>
    <w:rPr>
      <w:rFonts w:ascii="Calibri" w:eastAsia="MS Mincho" w:hAnsi="Calibri" w:cs="Vrinda"/>
      <w:sz w:val="22"/>
      <w:szCs w:val="22"/>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Shading-Accent12">
    <w:name w:val="Light Shading - Accent 12"/>
    <w:basedOn w:val="TableNormal"/>
    <w:uiPriority w:val="60"/>
    <w:rsid w:val="004C6425"/>
    <w:rPr>
      <w:rFonts w:ascii="Calibri" w:eastAsia="MS Mincho" w:hAnsi="Calibri" w:cs="Vrinda"/>
      <w:color w:val="365F91"/>
      <w:sz w:val="22"/>
      <w:szCs w:val="22"/>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sonormal2">
    <w:name w:val="msonormal2"/>
    <w:rsid w:val="004C6425"/>
    <w:rPr>
      <w:sz w:val="24"/>
      <w:szCs w:val="24"/>
      <w:lang w:val="en-US" w:eastAsia="ja-JP"/>
    </w:rPr>
  </w:style>
  <w:style w:type="character" w:customStyle="1" w:styleId="JSRprintinformation1Char">
    <w:name w:val="JSR print information1 Char"/>
    <w:basedOn w:val="JSRcopyChar"/>
    <w:link w:val="JSRprintinformation1"/>
    <w:rsid w:val="008244B7"/>
    <w:rPr>
      <w:sz w:val="16"/>
      <w:szCs w:val="16"/>
      <w:lang w:val="en-US" w:eastAsia="en-SG"/>
    </w:rPr>
  </w:style>
  <w:style w:type="character" w:customStyle="1" w:styleId="pbauthors1">
    <w:name w:val="pb_authors1"/>
    <w:rsid w:val="004C6425"/>
    <w:rPr>
      <w:rFonts w:ascii="Verdana" w:hAnsi="Verdana" w:hint="default"/>
      <w:b/>
      <w:bCs/>
      <w:color w:val="000000"/>
      <w:sz w:val="18"/>
      <w:szCs w:val="18"/>
    </w:rPr>
  </w:style>
  <w:style w:type="character" w:customStyle="1" w:styleId="citation">
    <w:name w:val="citation"/>
    <w:rsid w:val="004C6425"/>
  </w:style>
  <w:style w:type="character" w:customStyle="1" w:styleId="creators">
    <w:name w:val="creators"/>
    <w:rsid w:val="004C6425"/>
  </w:style>
  <w:style w:type="character" w:customStyle="1" w:styleId="personname">
    <w:name w:val="person_name"/>
    <w:rsid w:val="004C6425"/>
  </w:style>
  <w:style w:type="character" w:customStyle="1" w:styleId="Date1">
    <w:name w:val="Date1"/>
    <w:rsid w:val="004C6425"/>
  </w:style>
  <w:style w:type="character" w:customStyle="1" w:styleId="Title1">
    <w:name w:val="Title1"/>
    <w:rsid w:val="004C6425"/>
  </w:style>
  <w:style w:type="character" w:customStyle="1" w:styleId="volume">
    <w:name w:val="volume"/>
    <w:rsid w:val="004C6425"/>
  </w:style>
  <w:style w:type="character" w:customStyle="1" w:styleId="pagerange">
    <w:name w:val="pagerange"/>
    <w:rsid w:val="004C6425"/>
  </w:style>
  <w:style w:type="character" w:customStyle="1" w:styleId="reference-accessdate">
    <w:name w:val="reference-accessdate"/>
    <w:rsid w:val="004C6425"/>
  </w:style>
  <w:style w:type="character" w:styleId="HTMLCite">
    <w:name w:val="HTML Cite"/>
    <w:uiPriority w:val="99"/>
    <w:semiHidden/>
    <w:unhideWhenUsed/>
    <w:rsid w:val="004C6425"/>
    <w:rPr>
      <w:i/>
      <w:iCs/>
    </w:rPr>
  </w:style>
  <w:style w:type="character" w:customStyle="1" w:styleId="spell">
    <w:name w:val="spell"/>
    <w:rsid w:val="004C6425"/>
  </w:style>
  <w:style w:type="character" w:customStyle="1" w:styleId="st">
    <w:name w:val="st"/>
    <w:rsid w:val="004C6425"/>
  </w:style>
  <w:style w:type="character" w:customStyle="1" w:styleId="st1">
    <w:name w:val="st1"/>
    <w:rsid w:val="004C6425"/>
  </w:style>
  <w:style w:type="paragraph" w:styleId="CommentSubject">
    <w:name w:val="annotation subject"/>
    <w:basedOn w:val="CommentText"/>
    <w:next w:val="CommentText"/>
    <w:link w:val="CommentSubjectChar"/>
    <w:uiPriority w:val="99"/>
    <w:semiHidden/>
    <w:unhideWhenUsed/>
    <w:rsid w:val="004C6425"/>
    <w:pPr>
      <w:spacing w:line="240" w:lineRule="auto"/>
    </w:pPr>
    <w:rPr>
      <w:rFonts w:eastAsia="MS Mincho" w:cs="Vrinda"/>
      <w:b/>
      <w:bCs/>
      <w:lang w:eastAsia="ja-JP"/>
    </w:rPr>
  </w:style>
  <w:style w:type="character" w:customStyle="1" w:styleId="CommentSubjectChar">
    <w:name w:val="Comment Subject Char"/>
    <w:link w:val="CommentSubject"/>
    <w:uiPriority w:val="99"/>
    <w:semiHidden/>
    <w:rsid w:val="004C6425"/>
    <w:rPr>
      <w:rFonts w:ascii="Calibri" w:eastAsia="MS Mincho" w:hAnsi="Calibri" w:cs="Vrinda"/>
      <w:b/>
      <w:bCs/>
      <w:lang w:eastAsia="ja-JP"/>
    </w:rPr>
  </w:style>
  <w:style w:type="paragraph" w:customStyle="1" w:styleId="JSRCauthoremail">
    <w:name w:val="JSR C author email"/>
    <w:basedOn w:val="FootnoteText"/>
    <w:rsid w:val="008244B7"/>
    <w:rPr>
      <w:sz w:val="18"/>
    </w:rPr>
  </w:style>
  <w:style w:type="character" w:customStyle="1" w:styleId="journaltitle">
    <w:name w:val="journaltitle"/>
    <w:rsid w:val="004C6425"/>
  </w:style>
  <w:style w:type="paragraph" w:customStyle="1" w:styleId="JSRsubtitle">
    <w:name w:val="JSR sub title"/>
    <w:basedOn w:val="Normal"/>
    <w:rsid w:val="006A5754"/>
    <w:pPr>
      <w:spacing w:before="200" w:after="200"/>
      <w:jc w:val="both"/>
    </w:pPr>
    <w:rPr>
      <w:b/>
      <w:i/>
      <w:sz w:val="20"/>
    </w:rPr>
  </w:style>
  <w:style w:type="paragraph" w:customStyle="1" w:styleId="JSRsub-subtitle">
    <w:name w:val="JSR sub-sub title"/>
    <w:basedOn w:val="Normal"/>
    <w:rsid w:val="006A5754"/>
    <w:pPr>
      <w:spacing w:before="200" w:after="200"/>
      <w:jc w:val="both"/>
    </w:pPr>
    <w:rPr>
      <w:i/>
      <w:sz w:val="20"/>
    </w:rPr>
  </w:style>
  <w:style w:type="paragraph" w:customStyle="1" w:styleId="MDPI31text">
    <w:name w:val="MDPI_3.1_text"/>
    <w:qFormat/>
    <w:rsid w:val="00FC6CBD"/>
    <w:pPr>
      <w:adjustRightInd w:val="0"/>
      <w:snapToGrid w:val="0"/>
      <w:spacing w:line="260" w:lineRule="atLeast"/>
      <w:ind w:firstLine="425"/>
      <w:jc w:val="both"/>
    </w:pPr>
    <w:rPr>
      <w:rFonts w:ascii="Palatino Linotype" w:hAnsi="Palatino Linotype"/>
      <w:snapToGrid w:val="0"/>
      <w:color w:val="000000"/>
      <w:szCs w:val="22"/>
      <w:lang w:val="en-US" w:eastAsia="de-DE" w:bidi="en-US"/>
    </w:rPr>
  </w:style>
  <w:style w:type="paragraph" w:customStyle="1" w:styleId="MDPI51figurecaption">
    <w:name w:val="MDPI_5.1_figure_caption"/>
    <w:basedOn w:val="Normal"/>
    <w:qFormat/>
    <w:rsid w:val="00FC6CBD"/>
    <w:pPr>
      <w:adjustRightInd w:val="0"/>
      <w:snapToGrid w:val="0"/>
      <w:spacing w:before="120" w:after="240" w:line="260" w:lineRule="atLeast"/>
      <w:ind w:left="425" w:right="425"/>
      <w:jc w:val="both"/>
    </w:pPr>
    <w:rPr>
      <w:rFonts w:ascii="Palatino Linotype" w:hAnsi="Palatino Linotype"/>
      <w:color w:val="000000"/>
      <w:sz w:val="18"/>
      <w:szCs w:val="20"/>
      <w:lang w:eastAsia="de-DE" w:bidi="en-US"/>
    </w:rPr>
  </w:style>
  <w:style w:type="paragraph" w:customStyle="1" w:styleId="MDPI23heading3">
    <w:name w:val="MDPI_2.3_heading3"/>
    <w:basedOn w:val="MDPI31text"/>
    <w:qFormat/>
    <w:rsid w:val="00FC6CBD"/>
    <w:pPr>
      <w:spacing w:before="240" w:after="120"/>
      <w:ind w:firstLine="0"/>
      <w:jc w:val="left"/>
      <w:outlineLvl w:val="2"/>
    </w:pPr>
  </w:style>
  <w:style w:type="paragraph" w:customStyle="1" w:styleId="MDPI22heading2">
    <w:name w:val="MDPI_2.2_heading2"/>
    <w:basedOn w:val="Normal"/>
    <w:qFormat/>
    <w:rsid w:val="00FC6CBD"/>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szCs w:val="22"/>
      <w:lang w:eastAsia="de-DE" w:bidi="en-US"/>
    </w:rPr>
  </w:style>
  <w:style w:type="table" w:customStyle="1" w:styleId="ListTable6Colorful1">
    <w:name w:val="List Table 6 Colorful1"/>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
    <w:name w:val="List Table 6 Colorful12"/>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
    <w:name w:val="List Table 6 Colorful13"/>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next w:val="ListTable6Colorfu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
    <w:name w:val="List Table 6 Colorful"/>
    <w:basedOn w:val="TableNormal"/>
    <w:uiPriority w:val="51"/>
    <w:rsid w:val="004D69FE"/>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style01">
    <w:name w:val="fontstyle01"/>
    <w:rsid w:val="00AC52C8"/>
    <w:rPr>
      <w:rFonts w:ascii="AdvOT863180fb" w:hAnsi="AdvOT863180fb" w:hint="default"/>
      <w:b w:val="0"/>
      <w:bCs w:val="0"/>
      <w:i w:val="0"/>
      <w:iCs w:val="0"/>
      <w:color w:val="00699D"/>
      <w:sz w:val="14"/>
      <w:szCs w:val="14"/>
    </w:rPr>
  </w:style>
  <w:style w:type="paragraph" w:styleId="EndnoteText">
    <w:name w:val="endnote text"/>
    <w:basedOn w:val="Normal"/>
    <w:link w:val="EndnoteTextChar"/>
    <w:uiPriority w:val="99"/>
    <w:unhideWhenUsed/>
    <w:rsid w:val="00AC52C8"/>
    <w:pPr>
      <w:spacing w:line="360" w:lineRule="auto"/>
      <w:contextualSpacing/>
      <w:jc w:val="both"/>
    </w:pPr>
    <w:rPr>
      <w:rFonts w:eastAsia="Calibri"/>
      <w:color w:val="000000"/>
      <w:sz w:val="22"/>
      <w:szCs w:val="20"/>
      <w:lang w:eastAsia="en-US"/>
    </w:rPr>
  </w:style>
  <w:style w:type="character" w:customStyle="1" w:styleId="EndnoteTextChar">
    <w:name w:val="Endnote Text Char"/>
    <w:link w:val="EndnoteText"/>
    <w:uiPriority w:val="99"/>
    <w:rsid w:val="00AC52C8"/>
    <w:rPr>
      <w:rFonts w:eastAsia="Calibri"/>
      <w:color w:val="000000"/>
      <w:sz w:val="22"/>
      <w:lang w:val="en-GB"/>
    </w:rPr>
  </w:style>
  <w:style w:type="character" w:styleId="EndnoteReference">
    <w:name w:val="endnote reference"/>
    <w:uiPriority w:val="99"/>
    <w:semiHidden/>
    <w:unhideWhenUsed/>
    <w:rsid w:val="00E32954"/>
    <w:rPr>
      <w:vertAlign w:val="superscript"/>
    </w:rPr>
  </w:style>
  <w:style w:type="paragraph" w:customStyle="1" w:styleId="Default">
    <w:name w:val="Default"/>
    <w:rsid w:val="00F625A2"/>
    <w:pPr>
      <w:autoSpaceDE w:val="0"/>
      <w:autoSpaceDN w:val="0"/>
      <w:adjustRightInd w:val="0"/>
    </w:pPr>
    <w:rPr>
      <w:rFonts w:ascii="Calibri" w:eastAsia="Calibri" w:hAnsi="Calibri" w:cs="Calibri"/>
      <w:color w:val="000000"/>
      <w:sz w:val="24"/>
      <w:szCs w:val="24"/>
      <w:lang w:val="en-US" w:eastAsia="en-US"/>
    </w:rPr>
  </w:style>
  <w:style w:type="character" w:customStyle="1" w:styleId="Heading4Char">
    <w:name w:val="Heading 4 Char"/>
    <w:link w:val="Heading4"/>
    <w:uiPriority w:val="9"/>
    <w:rsid w:val="0037517F"/>
    <w:rPr>
      <w:i/>
      <w:sz w:val="26"/>
      <w:lang w:val="en-US" w:eastAsia="en-US"/>
    </w:rPr>
  </w:style>
  <w:style w:type="character" w:customStyle="1" w:styleId="Heading6Char">
    <w:name w:val="Heading 6 Char"/>
    <w:link w:val="Heading6"/>
    <w:uiPriority w:val="9"/>
    <w:rsid w:val="0037517F"/>
    <w:rPr>
      <w:sz w:val="28"/>
      <w:lang w:val="en-US" w:eastAsia="en-US"/>
    </w:rPr>
  </w:style>
  <w:style w:type="character" w:customStyle="1" w:styleId="Heading8Char">
    <w:name w:val="Heading 8 Char"/>
    <w:link w:val="Heading8"/>
    <w:uiPriority w:val="9"/>
    <w:rsid w:val="0037517F"/>
    <w:rPr>
      <w:sz w:val="24"/>
      <w:lang w:val="en-US" w:eastAsia="en-US"/>
    </w:rPr>
  </w:style>
  <w:style w:type="character" w:customStyle="1" w:styleId="TitleChar">
    <w:name w:val="Title Char"/>
    <w:link w:val="Title"/>
    <w:uiPriority w:val="10"/>
    <w:rsid w:val="0037517F"/>
    <w:rPr>
      <w:b/>
      <w:sz w:val="34"/>
      <w:lang w:val="en-US" w:eastAsia="en-US"/>
    </w:rPr>
  </w:style>
  <w:style w:type="paragraph" w:styleId="Title">
    <w:name w:val="Title"/>
    <w:basedOn w:val="Normal"/>
    <w:link w:val="TitleChar"/>
    <w:uiPriority w:val="10"/>
    <w:qFormat/>
    <w:rsid w:val="0037517F"/>
    <w:pPr>
      <w:jc w:val="center"/>
    </w:pPr>
    <w:rPr>
      <w:b/>
      <w:sz w:val="34"/>
      <w:szCs w:val="20"/>
      <w:lang w:eastAsia="en-US"/>
    </w:rPr>
  </w:style>
  <w:style w:type="character" w:styleId="PageNumber">
    <w:name w:val="page number"/>
    <w:rsid w:val="0037517F"/>
  </w:style>
  <w:style w:type="character" w:customStyle="1" w:styleId="current-selection">
    <w:name w:val="current-selection"/>
    <w:rsid w:val="0037517F"/>
  </w:style>
  <w:style w:type="character" w:customStyle="1" w:styleId="ls1">
    <w:name w:val="ls1"/>
    <w:rsid w:val="0037517F"/>
  </w:style>
  <w:style w:type="character" w:customStyle="1" w:styleId="element-citation">
    <w:name w:val="element-citation"/>
    <w:rsid w:val="0037517F"/>
  </w:style>
  <w:style w:type="character" w:customStyle="1" w:styleId="ref-journal">
    <w:name w:val="ref-journal"/>
    <w:rsid w:val="0037517F"/>
  </w:style>
  <w:style w:type="character" w:customStyle="1" w:styleId="ref-vol">
    <w:name w:val="ref-vol"/>
    <w:rsid w:val="0037517F"/>
  </w:style>
  <w:style w:type="character" w:customStyle="1" w:styleId="nowrap">
    <w:name w:val="nowrap"/>
    <w:rsid w:val="0037517F"/>
  </w:style>
  <w:style w:type="paragraph" w:customStyle="1" w:styleId="0JSRtext">
    <w:name w:val="0JSR text"/>
    <w:basedOn w:val="Normal"/>
    <w:qFormat/>
    <w:rsid w:val="00AE08BD"/>
    <w:pPr>
      <w:spacing w:line="260" w:lineRule="exact"/>
      <w:jc w:val="both"/>
    </w:pPr>
    <w:rPr>
      <w:sz w:val="20"/>
      <w:lang w:bidi="en-US"/>
    </w:rPr>
  </w:style>
  <w:style w:type="paragraph" w:styleId="Revision">
    <w:name w:val="Revision"/>
    <w:hidden/>
    <w:uiPriority w:val="99"/>
    <w:semiHidden/>
    <w:rsid w:val="0007366F"/>
    <w:rPr>
      <w:sz w:val="24"/>
      <w:szCs w:val="24"/>
      <w:lang w:eastAsia="fr-FR"/>
    </w:rPr>
  </w:style>
  <w:style w:type="character" w:styleId="IntenseReference">
    <w:name w:val="Intense Reference"/>
    <w:uiPriority w:val="32"/>
    <w:qFormat/>
    <w:rsid w:val="006D3F02"/>
    <w:rPr>
      <w:b/>
      <w:bCs/>
      <w:smallCaps/>
      <w:color w:val="C0504D"/>
      <w:spacing w:val="5"/>
      <w:u w:val="single"/>
    </w:rPr>
  </w:style>
  <w:style w:type="numbering" w:customStyle="1" w:styleId="NoList1">
    <w:name w:val="No List1"/>
    <w:next w:val="NoList"/>
    <w:uiPriority w:val="99"/>
    <w:semiHidden/>
    <w:unhideWhenUsed/>
    <w:rsid w:val="00845D91"/>
  </w:style>
  <w:style w:type="paragraph" w:customStyle="1" w:styleId="Style1">
    <w:name w:val="Style1"/>
    <w:basedOn w:val="Normal"/>
    <w:qFormat/>
    <w:rsid w:val="00845D91"/>
    <w:pPr>
      <w:autoSpaceDE w:val="0"/>
      <w:autoSpaceDN w:val="0"/>
      <w:adjustRightInd w:val="0"/>
      <w:spacing w:before="120" w:line="260" w:lineRule="exact"/>
      <w:jc w:val="center"/>
    </w:pPr>
    <w:rPr>
      <w:rFonts w:eastAsia="Calibri"/>
      <w:b/>
      <w:color w:val="000000"/>
      <w:lang w:eastAsia="en-US"/>
    </w:rPr>
  </w:style>
  <w:style w:type="paragraph" w:styleId="NoSpacing">
    <w:name w:val="No Spacing"/>
    <w:link w:val="NoSpacingChar"/>
    <w:uiPriority w:val="1"/>
    <w:qFormat/>
    <w:rsid w:val="00845D91"/>
    <w:pPr>
      <w:suppressAutoHyphens/>
      <w:spacing w:line="100" w:lineRule="atLeast"/>
      <w:jc w:val="both"/>
    </w:pPr>
    <w:rPr>
      <w:rFonts w:ascii="Calibri" w:eastAsia="Arial Unicode MS" w:hAnsi="Calibri" w:cs="font432"/>
      <w:kern w:val="1"/>
      <w:sz w:val="22"/>
      <w:szCs w:val="22"/>
      <w:lang w:val="en-US" w:eastAsia="ar-SA"/>
    </w:rPr>
  </w:style>
  <w:style w:type="character" w:customStyle="1" w:styleId="A6">
    <w:name w:val="A6"/>
    <w:uiPriority w:val="99"/>
    <w:rsid w:val="00845D91"/>
    <w:rPr>
      <w:rFonts w:cs="Minion Pro"/>
      <w:color w:val="000000"/>
      <w:sz w:val="10"/>
      <w:szCs w:val="10"/>
    </w:rPr>
  </w:style>
  <w:style w:type="paragraph" w:customStyle="1" w:styleId="JSRrunningtitle">
    <w:name w:val="JSR running title"/>
    <w:basedOn w:val="Header"/>
    <w:rsid w:val="006A5754"/>
    <w:rPr>
      <w:bCs/>
      <w:i/>
      <w:iCs/>
      <w:sz w:val="18"/>
      <w:szCs w:val="18"/>
      <w:lang w:val="en-GB"/>
    </w:rPr>
  </w:style>
  <w:style w:type="character" w:customStyle="1" w:styleId="A9">
    <w:name w:val="A9"/>
    <w:uiPriority w:val="99"/>
    <w:rsid w:val="00845D91"/>
    <w:rPr>
      <w:color w:val="000000"/>
      <w:sz w:val="22"/>
      <w:szCs w:val="22"/>
    </w:rPr>
  </w:style>
  <w:style w:type="character" w:customStyle="1" w:styleId="A0">
    <w:name w:val="A0"/>
    <w:uiPriority w:val="99"/>
    <w:rsid w:val="00845D91"/>
    <w:rPr>
      <w:i/>
      <w:iCs/>
      <w:color w:val="000000"/>
      <w:sz w:val="18"/>
      <w:szCs w:val="18"/>
    </w:rPr>
  </w:style>
  <w:style w:type="character" w:customStyle="1" w:styleId="A1">
    <w:name w:val="A1"/>
    <w:uiPriority w:val="99"/>
    <w:rsid w:val="00845D91"/>
    <w:rPr>
      <w:b/>
      <w:bCs/>
      <w:color w:val="000000"/>
      <w:sz w:val="20"/>
      <w:szCs w:val="20"/>
    </w:rPr>
  </w:style>
  <w:style w:type="character" w:customStyle="1" w:styleId="publication-meta-journal">
    <w:name w:val="publication-meta-journal"/>
    <w:rsid w:val="00845D91"/>
  </w:style>
  <w:style w:type="paragraph" w:customStyle="1" w:styleId="PARAGRAPHnoindent">
    <w:name w:val="PARAGRAPH (no indent)"/>
    <w:basedOn w:val="Normal"/>
    <w:next w:val="Normal"/>
    <w:rsid w:val="00867BD1"/>
    <w:pPr>
      <w:widowControl w:val="0"/>
      <w:spacing w:line="230" w:lineRule="exact"/>
      <w:jc w:val="both"/>
    </w:pPr>
    <w:rPr>
      <w:rFonts w:ascii="Palatino" w:hAnsi="Palatino"/>
      <w:kern w:val="16"/>
      <w:sz w:val="19"/>
      <w:szCs w:val="20"/>
      <w:lang w:eastAsia="en-US"/>
    </w:rPr>
  </w:style>
  <w:style w:type="table" w:customStyle="1" w:styleId="TableGrid1">
    <w:name w:val="Table Grid1"/>
    <w:basedOn w:val="TableNormal"/>
    <w:uiPriority w:val="59"/>
    <w:rsid w:val="00867BD1"/>
    <w:rPr>
      <w:rFonts w:ascii="Calibri" w:hAnsi="Calibri" w:cs="Calibri"/>
    </w:rPr>
    <w:tblPr>
      <w:tblInd w:w="0" w:type="dxa"/>
      <w:tblCellMar>
        <w:top w:w="0" w:type="dxa"/>
        <w:left w:w="108" w:type="dxa"/>
        <w:bottom w:w="0" w:type="dxa"/>
        <w:right w:w="108" w:type="dxa"/>
      </w:tblCellMar>
    </w:tblPr>
  </w:style>
  <w:style w:type="table" w:styleId="LightShading-Accent4">
    <w:name w:val="Light Shading Accent 4"/>
    <w:basedOn w:val="TableNormal"/>
    <w:uiPriority w:val="60"/>
    <w:rsid w:val="001A4F7A"/>
    <w:rPr>
      <w:rFonts w:ascii="Calibri" w:eastAsia="Calibri" w:hAnsi="Calibri"/>
      <w:color w:val="5F497A"/>
      <w:sz w:val="22"/>
      <w:szCs w:val="22"/>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1">
    <w:name w:val="Light List Accent 1"/>
    <w:basedOn w:val="TableNormal"/>
    <w:uiPriority w:val="61"/>
    <w:rsid w:val="001A4F7A"/>
    <w:rPr>
      <w:rFonts w:ascii="Calibri" w:eastAsia="Calibri" w:hAnsi="Calibri"/>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1A4F7A"/>
    <w:rPr>
      <w:rFonts w:ascii="Calibri" w:eastAsia="Calibri" w:hAnsi="Calibri"/>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tml-italic">
    <w:name w:val="html-italic"/>
    <w:rsid w:val="001A4F7A"/>
  </w:style>
  <w:style w:type="table" w:customStyle="1" w:styleId="PlainTable21">
    <w:name w:val="Plain Table 21"/>
    <w:basedOn w:val="TableNormal"/>
    <w:uiPriority w:val="42"/>
    <w:rsid w:val="001A4F7A"/>
    <w:rPr>
      <w:rFonts w:ascii="Calibri" w:eastAsia="Calibri" w:hAnsi="Calibri"/>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1A4F7A"/>
    <w:rPr>
      <w:rFonts w:ascii="Calibri" w:eastAsia="Calibri" w:hAnsi="Calibri"/>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ighlight">
    <w:name w:val="highlight"/>
    <w:rsid w:val="001A4F7A"/>
  </w:style>
  <w:style w:type="character" w:styleId="LineNumber">
    <w:name w:val="line number"/>
    <w:uiPriority w:val="99"/>
    <w:semiHidden/>
    <w:unhideWhenUsed/>
    <w:rsid w:val="001A4F7A"/>
  </w:style>
  <w:style w:type="character" w:customStyle="1" w:styleId="enn">
    <w:name w:val="en_n"/>
    <w:rsid w:val="001A4F7A"/>
  </w:style>
  <w:style w:type="paragraph" w:customStyle="1" w:styleId="JSRauthortitle">
    <w:name w:val="JSR author title"/>
    <w:basedOn w:val="Header"/>
    <w:rsid w:val="006A5754"/>
    <w:pPr>
      <w:ind w:left="1440"/>
      <w:jc w:val="right"/>
    </w:pPr>
    <w:rPr>
      <w:bCs/>
      <w:i/>
      <w:iCs/>
      <w:sz w:val="18"/>
      <w:szCs w:val="18"/>
      <w:lang w:val="en-GB"/>
    </w:rPr>
  </w:style>
  <w:style w:type="paragraph" w:customStyle="1" w:styleId="JSRTtile">
    <w:name w:val="JSR Ttile"/>
    <w:basedOn w:val="Normal"/>
    <w:qFormat/>
    <w:rsid w:val="00C57C57"/>
    <w:pPr>
      <w:spacing w:before="420" w:line="288" w:lineRule="auto"/>
      <w:jc w:val="center"/>
    </w:pPr>
    <w:rPr>
      <w:b/>
      <w:bCs/>
      <w:iCs/>
      <w:sz w:val="22"/>
      <w:szCs w:val="22"/>
    </w:rPr>
  </w:style>
  <w:style w:type="paragraph" w:customStyle="1" w:styleId="JSRaffiliation1">
    <w:name w:val="JSR affiliation1"/>
    <w:basedOn w:val="Normal"/>
    <w:rsid w:val="00C57C57"/>
    <w:pPr>
      <w:spacing w:before="160"/>
      <w:jc w:val="center"/>
    </w:pPr>
    <w:rPr>
      <w:bCs/>
      <w:iCs/>
      <w:sz w:val="18"/>
      <w:szCs w:val="18"/>
      <w:lang w:bidi="en-US"/>
    </w:rPr>
  </w:style>
  <w:style w:type="paragraph" w:customStyle="1" w:styleId="JSRaffiliation2">
    <w:name w:val="JSR affiliation 2"/>
    <w:basedOn w:val="Normal"/>
    <w:rsid w:val="00C57C57"/>
    <w:pPr>
      <w:spacing w:before="80"/>
      <w:jc w:val="center"/>
    </w:pPr>
    <w:rPr>
      <w:rFonts w:eastAsia="MS Mincho"/>
      <w:bCs/>
      <w:iCs/>
      <w:sz w:val="18"/>
      <w:szCs w:val="18"/>
      <w:lang w:eastAsia="en-US" w:bidi="en-US"/>
    </w:rPr>
  </w:style>
  <w:style w:type="paragraph" w:customStyle="1" w:styleId="JSRMSreceived">
    <w:name w:val="JSR MS received"/>
    <w:basedOn w:val="Normal"/>
    <w:rsid w:val="00BF101C"/>
    <w:pPr>
      <w:spacing w:before="200" w:after="200"/>
      <w:jc w:val="center"/>
    </w:pPr>
    <w:rPr>
      <w:iCs/>
      <w:sz w:val="18"/>
      <w:szCs w:val="16"/>
    </w:rPr>
  </w:style>
  <w:style w:type="paragraph" w:customStyle="1" w:styleId="JSRAbstracttitle">
    <w:name w:val="JSR Abstract title"/>
    <w:basedOn w:val="Normal"/>
    <w:rsid w:val="008244B7"/>
    <w:pPr>
      <w:spacing w:before="200"/>
      <w:jc w:val="center"/>
    </w:pPr>
    <w:rPr>
      <w:b/>
      <w:bCs/>
      <w:sz w:val="18"/>
      <w:szCs w:val="18"/>
    </w:rPr>
  </w:style>
  <w:style w:type="paragraph" w:customStyle="1" w:styleId="JSRAbstracttext">
    <w:name w:val="JSR Abstract text"/>
    <w:basedOn w:val="Normal"/>
    <w:qFormat/>
    <w:rsid w:val="00C57C57"/>
    <w:pPr>
      <w:spacing w:before="120"/>
      <w:ind w:left="288" w:right="331"/>
      <w:jc w:val="both"/>
    </w:pPr>
    <w:rPr>
      <w:bCs/>
      <w:iCs/>
      <w:sz w:val="18"/>
      <w:szCs w:val="18"/>
      <w:lang w:bidi="en-US"/>
    </w:rPr>
  </w:style>
  <w:style w:type="paragraph" w:customStyle="1" w:styleId="JSRKewords">
    <w:name w:val="JSR Kewords"/>
    <w:basedOn w:val="Normal"/>
    <w:rsid w:val="00C57C57"/>
    <w:pPr>
      <w:spacing w:before="120"/>
      <w:ind w:left="994" w:right="331" w:hanging="720"/>
      <w:jc w:val="both"/>
    </w:pPr>
    <w:rPr>
      <w:rFonts w:eastAsia="MS Mincho"/>
      <w:bCs/>
      <w:iCs/>
      <w:sz w:val="18"/>
      <w:szCs w:val="18"/>
    </w:rPr>
  </w:style>
  <w:style w:type="paragraph" w:customStyle="1" w:styleId="JSRcopy">
    <w:name w:val="JSR copy"/>
    <w:basedOn w:val="Normal"/>
    <w:link w:val="JSRcopyChar"/>
    <w:rsid w:val="00C57C57"/>
    <w:pPr>
      <w:tabs>
        <w:tab w:val="left" w:pos="3402"/>
      </w:tabs>
      <w:spacing w:before="120"/>
      <w:ind w:left="288" w:right="288"/>
      <w:jc w:val="both"/>
    </w:pPr>
    <w:rPr>
      <w:sz w:val="16"/>
      <w:szCs w:val="16"/>
      <w:lang w:eastAsia="en-SG"/>
    </w:rPr>
  </w:style>
  <w:style w:type="paragraph" w:customStyle="1" w:styleId="JSRIntroductiontitle">
    <w:name w:val="JSR Introduction title"/>
    <w:basedOn w:val="Normal"/>
    <w:rsid w:val="006A5754"/>
    <w:pPr>
      <w:tabs>
        <w:tab w:val="left" w:pos="284"/>
      </w:tabs>
      <w:spacing w:before="400" w:after="200"/>
    </w:pPr>
    <w:rPr>
      <w:b/>
      <w:bCs/>
      <w:sz w:val="20"/>
    </w:rPr>
  </w:style>
  <w:style w:type="paragraph" w:customStyle="1" w:styleId="JSRIntroductiontext">
    <w:name w:val="JSR Introduction text"/>
    <w:basedOn w:val="Normal"/>
    <w:rsid w:val="008244B7"/>
    <w:pPr>
      <w:tabs>
        <w:tab w:val="left" w:pos="360"/>
      </w:tabs>
      <w:spacing w:line="260" w:lineRule="exact"/>
      <w:jc w:val="both"/>
    </w:pPr>
    <w:rPr>
      <w:bCs/>
      <w:iCs/>
      <w:sz w:val="20"/>
      <w:szCs w:val="20"/>
      <w:lang w:bidi="en-US"/>
    </w:rPr>
  </w:style>
  <w:style w:type="paragraph" w:customStyle="1" w:styleId="JSRtable">
    <w:name w:val="JSR table"/>
    <w:basedOn w:val="Normal"/>
    <w:rsid w:val="006A5754"/>
    <w:rPr>
      <w:sz w:val="18"/>
      <w:lang w:bidi="en-US"/>
    </w:rPr>
  </w:style>
  <w:style w:type="numbering" w:customStyle="1" w:styleId="NoList2">
    <w:name w:val="No List2"/>
    <w:next w:val="NoList"/>
    <w:unhideWhenUsed/>
    <w:rsid w:val="007A5CA9"/>
  </w:style>
  <w:style w:type="paragraph" w:customStyle="1" w:styleId="IEEEAuthorName">
    <w:name w:val="IEEE Author Name"/>
    <w:basedOn w:val="Normal"/>
    <w:next w:val="Normal"/>
    <w:rsid w:val="007A5CA9"/>
    <w:pPr>
      <w:adjustRightInd w:val="0"/>
      <w:snapToGrid w:val="0"/>
      <w:spacing w:before="120" w:after="120"/>
      <w:jc w:val="center"/>
    </w:pPr>
    <w:rPr>
      <w:sz w:val="22"/>
      <w:lang w:eastAsia="en-GB"/>
    </w:rPr>
  </w:style>
  <w:style w:type="paragraph" w:customStyle="1" w:styleId="IEEEAuthorAffiliation">
    <w:name w:val="IEEE Author Affiliation"/>
    <w:basedOn w:val="Normal"/>
    <w:next w:val="Normal"/>
    <w:rsid w:val="007A5CA9"/>
    <w:pPr>
      <w:spacing w:after="60"/>
      <w:jc w:val="center"/>
    </w:pPr>
    <w:rPr>
      <w:i/>
      <w:sz w:val="20"/>
      <w:lang w:eastAsia="en-GB"/>
    </w:rPr>
  </w:style>
  <w:style w:type="paragraph" w:customStyle="1" w:styleId="IEEEHeading2">
    <w:name w:val="IEEE Heading 2"/>
    <w:basedOn w:val="Normal"/>
    <w:next w:val="IEEEParagraph"/>
    <w:rsid w:val="007A5CA9"/>
    <w:pPr>
      <w:numPr>
        <w:numId w:val="3"/>
      </w:numPr>
      <w:adjustRightInd w:val="0"/>
      <w:snapToGrid w:val="0"/>
      <w:spacing w:before="150" w:after="60"/>
      <w:ind w:left="289" w:hanging="289"/>
    </w:pPr>
    <w:rPr>
      <w:rFonts w:eastAsia="SimSun"/>
      <w:i/>
      <w:sz w:val="20"/>
      <w:lang w:val="en-AU" w:eastAsia="zh-CN"/>
    </w:rPr>
  </w:style>
  <w:style w:type="paragraph" w:customStyle="1" w:styleId="IEEEAuthorEmail">
    <w:name w:val="IEEE Author Email"/>
    <w:next w:val="IEEEAuthorAffiliation"/>
    <w:rsid w:val="007A5CA9"/>
    <w:pPr>
      <w:spacing w:after="60"/>
      <w:jc w:val="center"/>
    </w:pPr>
    <w:rPr>
      <w:rFonts w:ascii="Courier" w:hAnsi="Courier"/>
      <w:sz w:val="18"/>
      <w:szCs w:val="24"/>
    </w:rPr>
  </w:style>
  <w:style w:type="paragraph" w:customStyle="1" w:styleId="IEEEAbstractHeading">
    <w:name w:val="IEEE Abstract Heading"/>
    <w:basedOn w:val="IEEEAbtract"/>
    <w:next w:val="IEEEAbtract"/>
    <w:link w:val="IEEEAbstractHeadingChar"/>
    <w:rsid w:val="007A5CA9"/>
    <w:rPr>
      <w:i/>
    </w:rPr>
  </w:style>
  <w:style w:type="character" w:customStyle="1" w:styleId="IEEEAbstractHeadingChar">
    <w:name w:val="IEEE Abstract Heading Char"/>
    <w:link w:val="IEEEAbstractHeading"/>
    <w:rsid w:val="007A5CA9"/>
    <w:rPr>
      <w:rFonts w:eastAsia="SimSun"/>
      <w:b/>
      <w:i/>
      <w:sz w:val="18"/>
      <w:szCs w:val="24"/>
    </w:rPr>
  </w:style>
  <w:style w:type="paragraph" w:customStyle="1" w:styleId="IEEEAbtract">
    <w:name w:val="IEEE Abtract"/>
    <w:basedOn w:val="Normal"/>
    <w:next w:val="Normal"/>
    <w:link w:val="IEEEAbtractChar"/>
    <w:rsid w:val="007A5CA9"/>
    <w:pPr>
      <w:adjustRightInd w:val="0"/>
      <w:snapToGrid w:val="0"/>
      <w:jc w:val="both"/>
    </w:pPr>
    <w:rPr>
      <w:rFonts w:eastAsia="SimSun"/>
      <w:b/>
      <w:sz w:val="18"/>
      <w:lang w:eastAsia="en-GB"/>
    </w:rPr>
  </w:style>
  <w:style w:type="character" w:customStyle="1" w:styleId="IEEEAbtractChar">
    <w:name w:val="IEEE Abtract Char"/>
    <w:link w:val="IEEEAbtract"/>
    <w:rsid w:val="007A5CA9"/>
    <w:rPr>
      <w:rFonts w:eastAsia="SimSun"/>
      <w:b/>
      <w:sz w:val="18"/>
      <w:szCs w:val="24"/>
    </w:rPr>
  </w:style>
  <w:style w:type="paragraph" w:customStyle="1" w:styleId="IEEEParagraph">
    <w:name w:val="IEEE Paragraph"/>
    <w:basedOn w:val="Normal"/>
    <w:link w:val="IEEEParagraphChar"/>
    <w:rsid w:val="007A5CA9"/>
    <w:pPr>
      <w:adjustRightInd w:val="0"/>
      <w:snapToGrid w:val="0"/>
      <w:ind w:firstLine="216"/>
      <w:jc w:val="both"/>
    </w:pPr>
    <w:rPr>
      <w:rFonts w:eastAsia="SimSun"/>
      <w:lang w:val="en-AU" w:eastAsia="zh-CN"/>
    </w:rPr>
  </w:style>
  <w:style w:type="paragraph" w:customStyle="1" w:styleId="IEEEHeading1">
    <w:name w:val="IEEE Heading 1"/>
    <w:basedOn w:val="Normal"/>
    <w:next w:val="IEEEParagraph"/>
    <w:rsid w:val="007A5CA9"/>
    <w:pPr>
      <w:numPr>
        <w:numId w:val="5"/>
      </w:numPr>
      <w:adjustRightInd w:val="0"/>
      <w:snapToGrid w:val="0"/>
      <w:spacing w:before="180" w:after="60"/>
      <w:ind w:left="289" w:hanging="289"/>
      <w:jc w:val="center"/>
    </w:pPr>
    <w:rPr>
      <w:rFonts w:eastAsia="SimSun"/>
      <w:smallCaps/>
      <w:sz w:val="20"/>
      <w:lang w:val="en-AU" w:eastAsia="zh-CN"/>
    </w:rPr>
  </w:style>
  <w:style w:type="table" w:customStyle="1" w:styleId="TableGrid2">
    <w:name w:val="Table Grid2"/>
    <w:basedOn w:val="TableNormal"/>
    <w:next w:val="TableGrid"/>
    <w:rsid w:val="007A5CA9"/>
    <w:rPr>
      <w:rFonts w:eastAsia="SimSun"/>
      <w:lang w:val="en-US" w:eastAsia="en-US" w:bidi="gu-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7A5CA9"/>
    <w:pPr>
      <w:ind w:firstLine="0"/>
      <w:jc w:val="left"/>
    </w:pPr>
    <w:rPr>
      <w:sz w:val="18"/>
    </w:rPr>
  </w:style>
  <w:style w:type="paragraph" w:customStyle="1" w:styleId="IEEETitle">
    <w:name w:val="IEEE Title"/>
    <w:basedOn w:val="Normal"/>
    <w:next w:val="IEEEAuthorName"/>
    <w:rsid w:val="007A5CA9"/>
    <w:pPr>
      <w:adjustRightInd w:val="0"/>
      <w:snapToGrid w:val="0"/>
      <w:jc w:val="center"/>
    </w:pPr>
    <w:rPr>
      <w:rFonts w:eastAsia="SimSun"/>
      <w:sz w:val="48"/>
      <w:lang w:val="en-AU" w:eastAsia="zh-CN"/>
    </w:rPr>
  </w:style>
  <w:style w:type="paragraph" w:customStyle="1" w:styleId="IEEEHeading3">
    <w:name w:val="IEEE Heading 3"/>
    <w:basedOn w:val="Normal"/>
    <w:next w:val="IEEEParagraph"/>
    <w:link w:val="IEEEHeading3Char"/>
    <w:rsid w:val="007A5CA9"/>
    <w:pPr>
      <w:numPr>
        <w:numId w:val="2"/>
      </w:numPr>
      <w:adjustRightInd w:val="0"/>
      <w:snapToGrid w:val="0"/>
      <w:spacing w:before="120" w:after="60"/>
      <w:ind w:firstLine="216"/>
      <w:jc w:val="both"/>
    </w:pPr>
    <w:rPr>
      <w:rFonts w:eastAsia="SimSun"/>
      <w:i/>
      <w:sz w:val="20"/>
      <w:lang w:val="en-AU" w:eastAsia="zh-CN"/>
    </w:rPr>
  </w:style>
  <w:style w:type="paragraph" w:customStyle="1" w:styleId="IEEETableCaption">
    <w:name w:val="IEEE Table Caption"/>
    <w:basedOn w:val="Normal"/>
    <w:next w:val="IEEEParagraph"/>
    <w:rsid w:val="007A5CA9"/>
    <w:pPr>
      <w:spacing w:before="120" w:after="120"/>
      <w:jc w:val="center"/>
    </w:pPr>
    <w:rPr>
      <w:rFonts w:eastAsia="SimSun"/>
      <w:smallCaps/>
      <w:sz w:val="16"/>
      <w:lang w:val="en-AU" w:eastAsia="zh-CN"/>
    </w:rPr>
  </w:style>
  <w:style w:type="paragraph" w:styleId="Caption">
    <w:name w:val="caption"/>
    <w:basedOn w:val="Normal"/>
    <w:next w:val="Normal"/>
    <w:uiPriority w:val="35"/>
    <w:qFormat/>
    <w:rsid w:val="007A5CA9"/>
    <w:pPr>
      <w:spacing w:before="120" w:after="120"/>
    </w:pPr>
    <w:rPr>
      <w:rFonts w:eastAsia="SimSun"/>
      <w:b/>
      <w:bCs/>
      <w:sz w:val="20"/>
      <w:szCs w:val="20"/>
      <w:lang w:val="en-AU" w:eastAsia="zh-CN"/>
    </w:rPr>
  </w:style>
  <w:style w:type="character" w:customStyle="1" w:styleId="IEEEParagraphChar">
    <w:name w:val="IEEE Paragraph Char"/>
    <w:link w:val="IEEEParagraph"/>
    <w:rsid w:val="007A5CA9"/>
    <w:rPr>
      <w:rFonts w:eastAsia="SimSun"/>
      <w:sz w:val="24"/>
      <w:szCs w:val="24"/>
      <w:lang w:val="en-AU" w:eastAsia="zh-CN"/>
    </w:rPr>
  </w:style>
  <w:style w:type="numbering" w:customStyle="1" w:styleId="IEEEBullet1">
    <w:name w:val="IEEE Bullet 1"/>
    <w:basedOn w:val="NoList"/>
    <w:rsid w:val="007A5CA9"/>
    <w:pPr>
      <w:numPr>
        <w:numId w:val="4"/>
      </w:numPr>
    </w:pPr>
  </w:style>
  <w:style w:type="paragraph" w:customStyle="1" w:styleId="IEEEFigureCaptionSingle-Line">
    <w:name w:val="IEEE Figure Caption Single-Line"/>
    <w:basedOn w:val="IEEETableCaption"/>
    <w:next w:val="IEEEParagraph"/>
    <w:rsid w:val="007A5CA9"/>
    <w:rPr>
      <w:smallCaps w:val="0"/>
    </w:rPr>
  </w:style>
  <w:style w:type="character" w:customStyle="1" w:styleId="IEEEHeading3Char">
    <w:name w:val="IEEE Heading 3 Char"/>
    <w:link w:val="IEEEHeading3"/>
    <w:rsid w:val="007A5CA9"/>
    <w:rPr>
      <w:rFonts w:eastAsia="SimSun"/>
      <w:i/>
      <w:szCs w:val="24"/>
      <w:lang w:val="en-AU" w:eastAsia="zh-CN"/>
    </w:rPr>
  </w:style>
  <w:style w:type="paragraph" w:customStyle="1" w:styleId="IEEEFigure">
    <w:name w:val="IEEE Figure"/>
    <w:basedOn w:val="Normal"/>
    <w:next w:val="IEEEFigureCaptionSingle-Line"/>
    <w:rsid w:val="007A5CA9"/>
    <w:pPr>
      <w:jc w:val="center"/>
    </w:pPr>
    <w:rPr>
      <w:rFonts w:eastAsia="SimSun"/>
      <w:lang w:val="en-AU" w:eastAsia="zh-CN"/>
    </w:rPr>
  </w:style>
  <w:style w:type="paragraph" w:customStyle="1" w:styleId="IEEEReferenceItem">
    <w:name w:val="IEEE Reference Item"/>
    <w:basedOn w:val="Normal"/>
    <w:rsid w:val="007A5CA9"/>
    <w:pPr>
      <w:tabs>
        <w:tab w:val="num" w:pos="432"/>
      </w:tabs>
      <w:adjustRightInd w:val="0"/>
      <w:snapToGrid w:val="0"/>
      <w:ind w:left="432" w:hanging="432"/>
      <w:jc w:val="both"/>
    </w:pPr>
    <w:rPr>
      <w:rFonts w:eastAsia="SimSun"/>
      <w:sz w:val="16"/>
      <w:lang w:eastAsia="zh-CN"/>
    </w:rPr>
  </w:style>
  <w:style w:type="paragraph" w:customStyle="1" w:styleId="IEEEFigureCaptionMulti-Lines">
    <w:name w:val="IEEE Figure Caption Multi-Lines"/>
    <w:basedOn w:val="IEEEFigureCaptionSingle-Line"/>
    <w:next w:val="IEEEParagraph"/>
    <w:rsid w:val="007A5CA9"/>
    <w:pPr>
      <w:jc w:val="both"/>
    </w:pPr>
  </w:style>
  <w:style w:type="paragraph" w:customStyle="1" w:styleId="IEEETableHeaderCentered">
    <w:name w:val="IEEE Table Header Centered"/>
    <w:basedOn w:val="IEEETableCell"/>
    <w:rsid w:val="007A5CA9"/>
    <w:pPr>
      <w:jc w:val="center"/>
    </w:pPr>
    <w:rPr>
      <w:b/>
      <w:bCs/>
    </w:rPr>
  </w:style>
  <w:style w:type="paragraph" w:customStyle="1" w:styleId="IEEETableHeaderLeft-Justified">
    <w:name w:val="IEEE Table Header Left-Justified"/>
    <w:basedOn w:val="IEEETableCell"/>
    <w:rsid w:val="007A5CA9"/>
    <w:rPr>
      <w:b/>
      <w:bCs/>
    </w:rPr>
  </w:style>
  <w:style w:type="character" w:customStyle="1" w:styleId="NoSpacingChar">
    <w:name w:val="No Spacing Char"/>
    <w:basedOn w:val="DefaultParagraphFont"/>
    <w:link w:val="NoSpacing"/>
    <w:uiPriority w:val="1"/>
    <w:rsid w:val="007A5CA9"/>
    <w:rPr>
      <w:rFonts w:ascii="Calibri" w:eastAsia="Arial Unicode MS" w:hAnsi="Calibri" w:cs="font432"/>
      <w:kern w:val="1"/>
      <w:sz w:val="22"/>
      <w:szCs w:val="22"/>
      <w:lang w:val="en-US" w:eastAsia="ar-SA"/>
    </w:rPr>
  </w:style>
  <w:style w:type="character" w:styleId="PlaceholderText">
    <w:name w:val="Placeholder Text"/>
    <w:basedOn w:val="DefaultParagraphFont"/>
    <w:uiPriority w:val="99"/>
    <w:semiHidden/>
    <w:rsid w:val="007A5CA9"/>
    <w:rPr>
      <w:color w:val="808080"/>
    </w:rPr>
  </w:style>
  <w:style w:type="table" w:customStyle="1" w:styleId="ListTable6Colorful3">
    <w:name w:val="List Table 6 Colorful3"/>
    <w:basedOn w:val="TableNormal"/>
    <w:uiPriority w:val="51"/>
    <w:rsid w:val="00AC3EBE"/>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List-Accent11">
    <w:name w:val="Light List - Accent 11"/>
    <w:basedOn w:val="TableNormal"/>
    <w:uiPriority w:val="61"/>
    <w:rsid w:val="00AC3EBE"/>
    <w:rPr>
      <w:rFonts w:ascii="Calibri" w:eastAsia="Calibri" w:hAnsi="Calibri"/>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
    <w:name w:val="Light Shading - Accent 13"/>
    <w:basedOn w:val="TableNormal"/>
    <w:uiPriority w:val="60"/>
    <w:rsid w:val="00AC3EBE"/>
    <w:rPr>
      <w:rFonts w:ascii="Calibri" w:eastAsia="Calibri" w:hAnsi="Calibri"/>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1">
    <w:name w:val="Table Grid21"/>
    <w:basedOn w:val="TableNormal"/>
    <w:rsid w:val="00AC3EBE"/>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umentMapChar">
    <w:name w:val="Document Map Char"/>
    <w:link w:val="DocumentMap"/>
    <w:uiPriority w:val="99"/>
    <w:rsid w:val="00AC3EBE"/>
    <w:rPr>
      <w:rFonts w:ascii="Tahoma" w:eastAsia="Calibri" w:hAnsi="Tahoma" w:cs="Tahoma"/>
      <w:sz w:val="16"/>
      <w:szCs w:val="16"/>
    </w:rPr>
  </w:style>
  <w:style w:type="paragraph" w:styleId="DocumentMap">
    <w:name w:val="Document Map"/>
    <w:basedOn w:val="Normal"/>
    <w:link w:val="DocumentMapChar"/>
    <w:uiPriority w:val="99"/>
    <w:rsid w:val="00AC3EBE"/>
    <w:pPr>
      <w:spacing w:after="200" w:line="276" w:lineRule="auto"/>
      <w:jc w:val="both"/>
    </w:pPr>
    <w:rPr>
      <w:rFonts w:ascii="Tahoma" w:eastAsia="Calibri" w:hAnsi="Tahoma" w:cs="Tahoma"/>
      <w:sz w:val="16"/>
      <w:szCs w:val="16"/>
      <w:lang w:eastAsia="en-GB"/>
    </w:rPr>
  </w:style>
  <w:style w:type="character" w:customStyle="1" w:styleId="DocumentMapChar1">
    <w:name w:val="Document Map Char1"/>
    <w:basedOn w:val="DefaultParagraphFont"/>
    <w:uiPriority w:val="99"/>
    <w:semiHidden/>
    <w:rsid w:val="00AC3EBE"/>
    <w:rPr>
      <w:rFonts w:ascii="Segoe UI" w:hAnsi="Segoe UI" w:cs="Segoe UI"/>
      <w:sz w:val="16"/>
      <w:szCs w:val="16"/>
      <w:lang w:eastAsia="fr-FR"/>
    </w:rPr>
  </w:style>
  <w:style w:type="character" w:customStyle="1" w:styleId="fs7">
    <w:name w:val="fs7"/>
    <w:rsid w:val="00AC3EBE"/>
    <w:rPr>
      <w:rFonts w:ascii="Calibri" w:eastAsia="SimSun" w:hAnsi="Calibri" w:cs="SimSun"/>
    </w:rPr>
  </w:style>
  <w:style w:type="character" w:customStyle="1" w:styleId="ff2">
    <w:name w:val="ff2"/>
    <w:rsid w:val="00AC3EBE"/>
    <w:rPr>
      <w:rFonts w:ascii="Calibri" w:eastAsia="SimSun" w:hAnsi="Calibri" w:cs="SimSun"/>
    </w:rPr>
  </w:style>
  <w:style w:type="table" w:customStyle="1" w:styleId="TableGrid3">
    <w:name w:val="Table Grid3"/>
    <w:basedOn w:val="TableNormal"/>
    <w:next w:val="TableGrid"/>
    <w:uiPriority w:val="59"/>
    <w:rsid w:val="00AC3EBE"/>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AC3EBE"/>
    <w:rPr>
      <w:color w:val="605E5C"/>
      <w:shd w:val="clear" w:color="auto" w:fill="E1DFDD"/>
    </w:rPr>
  </w:style>
  <w:style w:type="character" w:customStyle="1" w:styleId="UnresolvedMention">
    <w:name w:val="Unresolved Mention"/>
    <w:basedOn w:val="DefaultParagraphFont"/>
    <w:uiPriority w:val="99"/>
    <w:semiHidden/>
    <w:unhideWhenUsed/>
    <w:rsid w:val="00CA2462"/>
    <w:rPr>
      <w:color w:val="605E5C"/>
      <w:shd w:val="clear" w:color="auto" w:fill="E1DFDD"/>
    </w:rPr>
  </w:style>
  <w:style w:type="paragraph" w:styleId="Bibliography">
    <w:name w:val="Bibliography"/>
    <w:basedOn w:val="Normal"/>
    <w:next w:val="Normal"/>
    <w:uiPriority w:val="37"/>
    <w:unhideWhenUsed/>
    <w:rsid w:val="00FC461D"/>
    <w:pPr>
      <w:spacing w:after="200" w:line="276" w:lineRule="auto"/>
    </w:pPr>
    <w:rPr>
      <w:rFonts w:asciiTheme="minorHAnsi" w:eastAsiaTheme="minorEastAsia" w:hAnsiTheme="minorHAnsi" w:cstheme="minorBidi"/>
      <w:sz w:val="22"/>
      <w:szCs w:val="22"/>
      <w:lang w:eastAsia="en-US"/>
    </w:rPr>
  </w:style>
  <w:style w:type="character" w:customStyle="1" w:styleId="Heading7Char">
    <w:name w:val="Heading 7 Char"/>
    <w:basedOn w:val="DefaultParagraphFont"/>
    <w:link w:val="Heading7"/>
    <w:uiPriority w:val="9"/>
    <w:semiHidden/>
    <w:rsid w:val="00FB550A"/>
    <w:rPr>
      <w:rFonts w:asciiTheme="majorHAnsi" w:eastAsiaTheme="majorEastAsia" w:hAnsiTheme="majorHAnsi" w:cstheme="majorBidi"/>
      <w:i/>
      <w:iCs/>
      <w:sz w:val="24"/>
      <w:szCs w:val="22"/>
      <w:lang w:val="en-US" w:eastAsia="en-US" w:bidi="en-US"/>
    </w:rPr>
  </w:style>
  <w:style w:type="character" w:customStyle="1" w:styleId="Heading9Char">
    <w:name w:val="Heading 9 Char"/>
    <w:basedOn w:val="DefaultParagraphFont"/>
    <w:link w:val="Heading9"/>
    <w:uiPriority w:val="9"/>
    <w:semiHidden/>
    <w:rsid w:val="00FB550A"/>
    <w:rPr>
      <w:rFonts w:asciiTheme="majorHAnsi" w:eastAsiaTheme="majorEastAsia" w:hAnsiTheme="majorHAnsi" w:cstheme="majorBidi"/>
      <w:i/>
      <w:iCs/>
      <w:spacing w:val="5"/>
      <w:lang w:val="en-US" w:eastAsia="en-US" w:bidi="en-US"/>
    </w:rPr>
  </w:style>
  <w:style w:type="paragraph" w:customStyle="1" w:styleId="TFReferencesSection">
    <w:name w:val="TF_References_Section"/>
    <w:basedOn w:val="Normal"/>
    <w:link w:val="TFReferencesSectionChar"/>
    <w:rsid w:val="00FB550A"/>
    <w:pPr>
      <w:spacing w:after="200" w:line="480" w:lineRule="auto"/>
      <w:ind w:firstLine="187"/>
      <w:jc w:val="both"/>
    </w:pPr>
    <w:rPr>
      <w:rFonts w:ascii="Times" w:eastAsia="MS Mincho" w:hAnsi="Times"/>
      <w:szCs w:val="20"/>
      <w:lang w:eastAsia="en-US"/>
    </w:rPr>
  </w:style>
  <w:style w:type="paragraph" w:styleId="NormalIndent">
    <w:name w:val="Normal Indent"/>
    <w:basedOn w:val="Normal"/>
    <w:rsid w:val="00FB550A"/>
    <w:pPr>
      <w:spacing w:after="200" w:line="276" w:lineRule="auto"/>
      <w:ind w:left="720"/>
    </w:pPr>
    <w:rPr>
      <w:rFonts w:ascii="Calibri" w:eastAsia="MS Mincho" w:hAnsi="Calibri"/>
      <w:sz w:val="22"/>
      <w:szCs w:val="22"/>
      <w:lang w:eastAsia="ja-JP"/>
    </w:rPr>
  </w:style>
  <w:style w:type="table" w:styleId="ColorfulList-Accent1">
    <w:name w:val="Colorful List Accent 1"/>
    <w:basedOn w:val="TableNormal"/>
    <w:uiPriority w:val="72"/>
    <w:rsid w:val="00FB550A"/>
    <w:rPr>
      <w:rFonts w:ascii="Calibri" w:eastAsia="MS Mincho" w:hAnsi="Calibri" w:cs="Vrinda"/>
      <w:color w:val="000000"/>
      <w:lang w:val="en-US" w:eastAsia="ja-JP" w:bidi="bn-BD"/>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BAuthorName">
    <w:name w:val="BB_Author_Name"/>
    <w:basedOn w:val="Normal"/>
    <w:next w:val="BCAuthorAddress"/>
    <w:rsid w:val="00FB550A"/>
    <w:pPr>
      <w:spacing w:after="240" w:line="480" w:lineRule="auto"/>
      <w:jc w:val="center"/>
    </w:pPr>
    <w:rPr>
      <w:i/>
      <w:lang w:eastAsia="en-US"/>
    </w:rPr>
  </w:style>
  <w:style w:type="paragraph" w:customStyle="1" w:styleId="BCAuthorAddress">
    <w:name w:val="BC_Author_Address"/>
    <w:basedOn w:val="Normal"/>
    <w:next w:val="Normal"/>
    <w:rsid w:val="00FB550A"/>
    <w:pPr>
      <w:spacing w:after="240" w:line="480" w:lineRule="auto"/>
      <w:jc w:val="center"/>
    </w:pPr>
    <w:rPr>
      <w:lang w:eastAsia="en-US"/>
    </w:rPr>
  </w:style>
  <w:style w:type="paragraph" w:customStyle="1" w:styleId="FACorrespondingAuthorFootnote">
    <w:name w:val="FA_Corresponding_Author_Footnote"/>
    <w:basedOn w:val="Normal"/>
    <w:next w:val="Normal"/>
    <w:rsid w:val="00FB550A"/>
    <w:pPr>
      <w:spacing w:line="480" w:lineRule="auto"/>
    </w:pPr>
    <w:rPr>
      <w:lang w:eastAsia="en-US"/>
    </w:rPr>
  </w:style>
  <w:style w:type="paragraph" w:customStyle="1" w:styleId="BGKeywords">
    <w:name w:val="BG_Keywords"/>
    <w:basedOn w:val="Normal"/>
    <w:rsid w:val="00FB550A"/>
    <w:pPr>
      <w:spacing w:line="480" w:lineRule="auto"/>
    </w:pPr>
    <w:rPr>
      <w:lang w:eastAsia="en-US"/>
    </w:rPr>
  </w:style>
  <w:style w:type="paragraph" w:customStyle="1" w:styleId="TAMainText">
    <w:name w:val="TA_Main_Text"/>
    <w:basedOn w:val="Normal"/>
    <w:link w:val="TAMainTextChar"/>
    <w:rsid w:val="00FB550A"/>
    <w:pPr>
      <w:spacing w:line="480" w:lineRule="auto"/>
      <w:ind w:firstLine="202"/>
    </w:pPr>
    <w:rPr>
      <w:lang w:eastAsia="en-US"/>
    </w:rPr>
  </w:style>
  <w:style w:type="character" w:customStyle="1" w:styleId="TAMainTextChar">
    <w:name w:val="TA_Main_Text Char"/>
    <w:link w:val="TAMainText"/>
    <w:rsid w:val="00FB550A"/>
    <w:rPr>
      <w:sz w:val="24"/>
      <w:szCs w:val="24"/>
      <w:lang w:val="en-US" w:eastAsia="en-US"/>
    </w:rPr>
  </w:style>
  <w:style w:type="character" w:customStyle="1" w:styleId="y2iqfc">
    <w:name w:val="y2iqfc"/>
    <w:basedOn w:val="DefaultParagraphFont"/>
    <w:rsid w:val="00FB550A"/>
  </w:style>
  <w:style w:type="character" w:customStyle="1" w:styleId="TCTableBodyChar">
    <w:name w:val="TC_Table_Body Char"/>
    <w:link w:val="TCTableBody"/>
    <w:locked/>
    <w:rsid w:val="00FB550A"/>
    <w:rPr>
      <w:sz w:val="24"/>
      <w:lang w:bidi="en-US"/>
    </w:rPr>
  </w:style>
  <w:style w:type="paragraph" w:customStyle="1" w:styleId="TCTableBody">
    <w:name w:val="TC_Table_Body"/>
    <w:basedOn w:val="Normal"/>
    <w:link w:val="TCTableBodyChar"/>
    <w:rsid w:val="00FB550A"/>
    <w:pPr>
      <w:spacing w:after="120" w:line="432" w:lineRule="auto"/>
      <w:ind w:firstLine="360"/>
      <w:jc w:val="both"/>
    </w:pPr>
    <w:rPr>
      <w:szCs w:val="20"/>
      <w:lang w:val="en-GB" w:eastAsia="en-GB" w:bidi="en-US"/>
    </w:rPr>
  </w:style>
  <w:style w:type="character" w:customStyle="1" w:styleId="refbody">
    <w:name w:val="refbody"/>
    <w:basedOn w:val="DefaultParagraphFont"/>
    <w:qFormat/>
    <w:rsid w:val="00FB550A"/>
  </w:style>
  <w:style w:type="paragraph" w:customStyle="1" w:styleId="VDTableTitle">
    <w:name w:val="VD_Table_Title"/>
    <w:basedOn w:val="Normal"/>
    <w:next w:val="Normal"/>
    <w:rsid w:val="00FB550A"/>
    <w:pPr>
      <w:spacing w:line="480" w:lineRule="auto"/>
    </w:pPr>
    <w:rPr>
      <w:lang w:eastAsia="en-US"/>
    </w:rPr>
  </w:style>
  <w:style w:type="paragraph" w:customStyle="1" w:styleId="Text">
    <w:name w:val="Text"/>
    <w:basedOn w:val="Normal"/>
    <w:link w:val="TextChar"/>
    <w:qFormat/>
    <w:rsid w:val="00FB550A"/>
    <w:pPr>
      <w:spacing w:line="396" w:lineRule="auto"/>
      <w:ind w:left="720"/>
      <w:jc w:val="both"/>
    </w:pPr>
    <w:rPr>
      <w:rFonts w:eastAsia="MS Mincho"/>
      <w:lang w:eastAsia="ja-JP" w:bidi="en-US"/>
    </w:rPr>
  </w:style>
  <w:style w:type="character" w:customStyle="1" w:styleId="TextChar">
    <w:name w:val="Text Char"/>
    <w:link w:val="Text"/>
    <w:rsid w:val="00FB550A"/>
    <w:rPr>
      <w:rFonts w:eastAsia="MS Mincho"/>
      <w:sz w:val="24"/>
      <w:szCs w:val="24"/>
      <w:lang w:val="en-US" w:eastAsia="ja-JP" w:bidi="en-US"/>
    </w:rPr>
  </w:style>
  <w:style w:type="paragraph" w:customStyle="1" w:styleId="EndNoteBibliography">
    <w:name w:val="EndNote Bibliography"/>
    <w:basedOn w:val="Normal"/>
    <w:link w:val="EndNoteBibliographyChar"/>
    <w:rsid w:val="00FB550A"/>
    <w:pPr>
      <w:spacing w:after="120" w:line="360" w:lineRule="auto"/>
      <w:ind w:firstLine="360"/>
      <w:jc w:val="both"/>
    </w:pPr>
    <w:rPr>
      <w:rFonts w:eastAsia="MS Mincho"/>
      <w:color w:val="000000"/>
      <w:lang w:eastAsia="ja-JP" w:bidi="en-US"/>
    </w:rPr>
  </w:style>
  <w:style w:type="character" w:customStyle="1" w:styleId="EndNoteBibliographyChar">
    <w:name w:val="EndNote Bibliography Char"/>
    <w:basedOn w:val="TextChar"/>
    <w:link w:val="EndNoteBibliography"/>
    <w:rsid w:val="00FB550A"/>
    <w:rPr>
      <w:rFonts w:eastAsia="MS Mincho"/>
      <w:color w:val="000000"/>
      <w:sz w:val="24"/>
      <w:szCs w:val="24"/>
      <w:lang w:val="en-US" w:eastAsia="ja-JP" w:bidi="en-US"/>
    </w:rPr>
  </w:style>
  <w:style w:type="paragraph" w:customStyle="1" w:styleId="BATitle">
    <w:name w:val="BA_Title"/>
    <w:basedOn w:val="Normal"/>
    <w:next w:val="BBAuthorName"/>
    <w:rsid w:val="00FB550A"/>
    <w:pPr>
      <w:spacing w:before="720" w:after="360" w:line="480" w:lineRule="auto"/>
      <w:jc w:val="center"/>
    </w:pPr>
    <w:rPr>
      <w:rFonts w:eastAsia="MS Mincho"/>
      <w:sz w:val="44"/>
      <w:szCs w:val="20"/>
      <w:lang w:eastAsia="en-US"/>
    </w:rPr>
  </w:style>
  <w:style w:type="paragraph" w:customStyle="1" w:styleId="BIEmailAddress">
    <w:name w:val="BI_Email_Address"/>
    <w:basedOn w:val="Normal"/>
    <w:next w:val="AIReceivedDate"/>
    <w:rsid w:val="00FB550A"/>
    <w:pPr>
      <w:spacing w:after="200" w:line="480" w:lineRule="auto"/>
      <w:jc w:val="both"/>
    </w:pPr>
    <w:rPr>
      <w:rFonts w:ascii="Times" w:eastAsia="MS Mincho" w:hAnsi="Times"/>
      <w:szCs w:val="20"/>
      <w:lang w:eastAsia="en-US"/>
    </w:rPr>
  </w:style>
  <w:style w:type="paragraph" w:customStyle="1" w:styleId="AIReceivedDate">
    <w:name w:val="AI_Received_Date"/>
    <w:basedOn w:val="Normal"/>
    <w:next w:val="BDAbstract"/>
    <w:rsid w:val="00FB550A"/>
    <w:pPr>
      <w:spacing w:after="240" w:line="480" w:lineRule="auto"/>
      <w:jc w:val="both"/>
    </w:pPr>
    <w:rPr>
      <w:rFonts w:ascii="Times" w:eastAsia="MS Mincho" w:hAnsi="Times"/>
      <w:b/>
      <w:szCs w:val="20"/>
      <w:lang w:eastAsia="en-US"/>
    </w:rPr>
  </w:style>
  <w:style w:type="paragraph" w:customStyle="1" w:styleId="BDAbstract">
    <w:name w:val="BD_Abstract"/>
    <w:basedOn w:val="Normal"/>
    <w:next w:val="TAMainText"/>
    <w:rsid w:val="00FB550A"/>
    <w:pPr>
      <w:spacing w:before="360" w:after="360" w:line="480" w:lineRule="auto"/>
      <w:jc w:val="both"/>
    </w:pPr>
    <w:rPr>
      <w:rFonts w:ascii="Times" w:eastAsia="MS Mincho" w:hAnsi="Times"/>
      <w:szCs w:val="20"/>
      <w:lang w:eastAsia="en-US"/>
    </w:rPr>
  </w:style>
  <w:style w:type="paragraph" w:customStyle="1" w:styleId="TDAcknowledgments">
    <w:name w:val="TD_Acknowledgments"/>
    <w:basedOn w:val="Normal"/>
    <w:next w:val="Normal"/>
    <w:rsid w:val="00FB550A"/>
    <w:pPr>
      <w:spacing w:before="200" w:after="200" w:line="480" w:lineRule="auto"/>
      <w:ind w:firstLine="202"/>
      <w:jc w:val="both"/>
    </w:pPr>
    <w:rPr>
      <w:rFonts w:ascii="Times" w:eastAsia="MS Mincho" w:hAnsi="Times"/>
      <w:szCs w:val="20"/>
      <w:lang w:eastAsia="en-US"/>
    </w:rPr>
  </w:style>
  <w:style w:type="paragraph" w:customStyle="1" w:styleId="TESupportingInformation">
    <w:name w:val="TE_Supporting_Information"/>
    <w:basedOn w:val="Normal"/>
    <w:next w:val="Normal"/>
    <w:rsid w:val="00FB550A"/>
    <w:pPr>
      <w:spacing w:after="200" w:line="480" w:lineRule="auto"/>
      <w:ind w:firstLine="187"/>
      <w:jc w:val="both"/>
    </w:pPr>
    <w:rPr>
      <w:rFonts w:ascii="Times" w:eastAsia="MS Mincho" w:hAnsi="Times"/>
      <w:szCs w:val="20"/>
      <w:lang w:eastAsia="en-US"/>
    </w:rPr>
  </w:style>
  <w:style w:type="paragraph" w:customStyle="1" w:styleId="VCSchemeTitle">
    <w:name w:val="VC_Scheme_Title"/>
    <w:basedOn w:val="Normal"/>
    <w:next w:val="Normal"/>
    <w:rsid w:val="00FB550A"/>
    <w:pPr>
      <w:spacing w:after="200" w:line="480" w:lineRule="auto"/>
      <w:jc w:val="both"/>
    </w:pPr>
    <w:rPr>
      <w:rFonts w:ascii="Times" w:eastAsia="MS Mincho" w:hAnsi="Times"/>
      <w:szCs w:val="20"/>
      <w:lang w:eastAsia="en-US"/>
    </w:rPr>
  </w:style>
  <w:style w:type="paragraph" w:customStyle="1" w:styleId="VAFigureCaption">
    <w:name w:val="VA_Figure_Caption"/>
    <w:basedOn w:val="Normal"/>
    <w:next w:val="Normal"/>
    <w:link w:val="VAFigureCaptionChar"/>
    <w:rsid w:val="00FB550A"/>
    <w:pPr>
      <w:spacing w:after="200" w:line="480" w:lineRule="auto"/>
      <w:jc w:val="both"/>
    </w:pPr>
    <w:rPr>
      <w:rFonts w:ascii="Times" w:eastAsia="MS Mincho" w:hAnsi="Times"/>
      <w:szCs w:val="20"/>
      <w:lang w:eastAsia="en-US"/>
    </w:rPr>
  </w:style>
  <w:style w:type="paragraph" w:customStyle="1" w:styleId="VBChartTitle">
    <w:name w:val="VB_Chart_Title"/>
    <w:basedOn w:val="Normal"/>
    <w:next w:val="Normal"/>
    <w:rsid w:val="00FB550A"/>
    <w:pPr>
      <w:spacing w:after="200" w:line="480" w:lineRule="auto"/>
      <w:jc w:val="both"/>
    </w:pPr>
    <w:rPr>
      <w:rFonts w:ascii="Times" w:eastAsia="MS Mincho" w:hAnsi="Times"/>
      <w:szCs w:val="20"/>
      <w:lang w:eastAsia="en-US"/>
    </w:rPr>
  </w:style>
  <w:style w:type="paragraph" w:customStyle="1" w:styleId="FETableFootnote">
    <w:name w:val="FE_Table_Footnote"/>
    <w:basedOn w:val="Normal"/>
    <w:next w:val="Normal"/>
    <w:rsid w:val="00FB550A"/>
    <w:pPr>
      <w:spacing w:after="200"/>
      <w:ind w:firstLine="187"/>
      <w:jc w:val="both"/>
    </w:pPr>
    <w:rPr>
      <w:rFonts w:ascii="Times" w:eastAsia="MS Mincho" w:hAnsi="Times"/>
      <w:szCs w:val="20"/>
      <w:lang w:eastAsia="en-US"/>
    </w:rPr>
  </w:style>
  <w:style w:type="paragraph" w:customStyle="1" w:styleId="FCChartFootnote">
    <w:name w:val="FC_Chart_Footnote"/>
    <w:basedOn w:val="Normal"/>
    <w:next w:val="Normal"/>
    <w:rsid w:val="00FB550A"/>
    <w:pPr>
      <w:spacing w:after="200"/>
      <w:ind w:firstLine="187"/>
      <w:jc w:val="both"/>
    </w:pPr>
    <w:rPr>
      <w:rFonts w:ascii="Times" w:eastAsia="MS Mincho" w:hAnsi="Times"/>
      <w:szCs w:val="20"/>
      <w:lang w:eastAsia="en-US"/>
    </w:rPr>
  </w:style>
  <w:style w:type="paragraph" w:customStyle="1" w:styleId="FDSchemeFootnote">
    <w:name w:val="FD_Scheme_Footnote"/>
    <w:basedOn w:val="Normal"/>
    <w:next w:val="Normal"/>
    <w:rsid w:val="00FB550A"/>
    <w:pPr>
      <w:spacing w:after="200"/>
      <w:ind w:firstLine="187"/>
      <w:jc w:val="both"/>
    </w:pPr>
    <w:rPr>
      <w:rFonts w:ascii="Times" w:eastAsia="MS Mincho" w:hAnsi="Times"/>
      <w:szCs w:val="20"/>
      <w:lang w:eastAsia="en-US"/>
    </w:rPr>
  </w:style>
  <w:style w:type="paragraph" w:customStyle="1" w:styleId="AFTitleRunningHead">
    <w:name w:val="AF_Title_Running_Head"/>
    <w:basedOn w:val="Normal"/>
    <w:next w:val="TAMainText"/>
    <w:rsid w:val="00FB550A"/>
    <w:pPr>
      <w:spacing w:after="200" w:line="480" w:lineRule="auto"/>
      <w:jc w:val="both"/>
    </w:pPr>
    <w:rPr>
      <w:rFonts w:ascii="Times" w:eastAsia="MS Mincho" w:hAnsi="Times"/>
      <w:szCs w:val="20"/>
      <w:lang w:eastAsia="en-US"/>
    </w:rPr>
  </w:style>
  <w:style w:type="paragraph" w:customStyle="1" w:styleId="BEAuthorBiography">
    <w:name w:val="BE_Author_Biography"/>
    <w:basedOn w:val="Normal"/>
    <w:rsid w:val="00FB550A"/>
    <w:pPr>
      <w:spacing w:after="200" w:line="480" w:lineRule="auto"/>
      <w:jc w:val="both"/>
    </w:pPr>
    <w:rPr>
      <w:rFonts w:ascii="Times" w:eastAsia="MS Mincho" w:hAnsi="Times"/>
      <w:szCs w:val="20"/>
      <w:lang w:eastAsia="en-US"/>
    </w:rPr>
  </w:style>
  <w:style w:type="paragraph" w:customStyle="1" w:styleId="SNSynopsisTOC">
    <w:name w:val="SN_Synopsis_TOC"/>
    <w:basedOn w:val="Normal"/>
    <w:rsid w:val="00FB550A"/>
    <w:pPr>
      <w:spacing w:after="200" w:line="480" w:lineRule="auto"/>
      <w:jc w:val="both"/>
    </w:pPr>
    <w:rPr>
      <w:rFonts w:ascii="Times" w:eastAsia="MS Mincho" w:hAnsi="Times"/>
      <w:szCs w:val="20"/>
      <w:lang w:eastAsia="en-US"/>
    </w:rPr>
  </w:style>
  <w:style w:type="paragraph" w:customStyle="1" w:styleId="BHBriefs">
    <w:name w:val="BH_Briefs"/>
    <w:basedOn w:val="Normal"/>
    <w:rsid w:val="00FB550A"/>
    <w:pPr>
      <w:spacing w:after="200" w:line="480" w:lineRule="auto"/>
      <w:jc w:val="both"/>
    </w:pPr>
    <w:rPr>
      <w:rFonts w:ascii="Times" w:eastAsia="MS Mincho" w:hAnsi="Times"/>
      <w:szCs w:val="20"/>
      <w:lang w:eastAsia="en-US"/>
    </w:rPr>
  </w:style>
  <w:style w:type="character" w:customStyle="1" w:styleId="TFReferencesSectionChar">
    <w:name w:val="TF_References_Section Char"/>
    <w:link w:val="TFReferencesSection"/>
    <w:rsid w:val="00FB550A"/>
    <w:rPr>
      <w:rFonts w:ascii="Times" w:eastAsia="MS Mincho" w:hAnsi="Times"/>
      <w:sz w:val="24"/>
      <w:lang w:val="en-US" w:eastAsia="en-US"/>
    </w:rPr>
  </w:style>
  <w:style w:type="paragraph" w:customStyle="1" w:styleId="Vdtable">
    <w:name w:val="Vd_table"/>
    <w:basedOn w:val="Normal"/>
    <w:link w:val="VdtableChar"/>
    <w:rsid w:val="00FB550A"/>
    <w:pPr>
      <w:autoSpaceDE w:val="0"/>
      <w:autoSpaceDN w:val="0"/>
      <w:adjustRightInd w:val="0"/>
      <w:spacing w:line="480" w:lineRule="auto"/>
    </w:pPr>
    <w:rPr>
      <w:rFonts w:cs="AdvTimes-i"/>
      <w:i/>
      <w:iCs/>
      <w:color w:val="231F20"/>
      <w:sz w:val="22"/>
      <w:szCs w:val="22"/>
      <w:lang w:eastAsia="en-US" w:bidi="bn-IN"/>
    </w:rPr>
  </w:style>
  <w:style w:type="character" w:customStyle="1" w:styleId="VdtableChar">
    <w:name w:val="Vd_table Char"/>
    <w:link w:val="Vdtable"/>
    <w:rsid w:val="00FB550A"/>
    <w:rPr>
      <w:rFonts w:cs="AdvTimes-i"/>
      <w:i/>
      <w:iCs/>
      <w:color w:val="231F20"/>
      <w:sz w:val="22"/>
      <w:szCs w:val="22"/>
      <w:lang w:val="en-US" w:eastAsia="en-US" w:bidi="bn-IN"/>
    </w:rPr>
  </w:style>
  <w:style w:type="character" w:customStyle="1" w:styleId="apple-converted-space">
    <w:name w:val="apple-converted-space"/>
    <w:rsid w:val="00FB550A"/>
  </w:style>
  <w:style w:type="paragraph" w:customStyle="1" w:styleId="Heading348">
    <w:name w:val="Heading 348"/>
    <w:basedOn w:val="Normal"/>
    <w:rsid w:val="00FB550A"/>
    <w:pPr>
      <w:spacing w:after="75"/>
      <w:outlineLvl w:val="3"/>
    </w:pPr>
    <w:rPr>
      <w:rFonts w:ascii="Trebuchet MS" w:hAnsi="Trebuchet MS" w:cs="Trebuchet MS"/>
      <w:b/>
      <w:bCs/>
      <w:color w:val="000000"/>
      <w:lang w:eastAsia="en-US"/>
    </w:rPr>
  </w:style>
  <w:style w:type="character" w:customStyle="1" w:styleId="TFReferencesSectionCharChar">
    <w:name w:val="TF_References_Section Char Char"/>
    <w:rsid w:val="00FB550A"/>
    <w:rPr>
      <w:rFonts w:ascii="Times" w:eastAsia="MS Mincho" w:hAnsi="Times"/>
      <w:sz w:val="24"/>
      <w:lang w:val="en-US" w:eastAsia="en-US" w:bidi="ar-SA"/>
    </w:rPr>
  </w:style>
  <w:style w:type="paragraph" w:customStyle="1" w:styleId="EndNoteBibliographyTitle">
    <w:name w:val="EndNote Bibliography Title"/>
    <w:basedOn w:val="Normal"/>
    <w:link w:val="EndNoteBibliographyTitleChar"/>
    <w:rsid w:val="00FB550A"/>
    <w:pPr>
      <w:jc w:val="center"/>
    </w:pPr>
    <w:rPr>
      <w:rFonts w:eastAsia="MS Mincho"/>
      <w:sz w:val="22"/>
      <w:szCs w:val="20"/>
      <w:lang w:eastAsia="en-US"/>
    </w:rPr>
  </w:style>
  <w:style w:type="character" w:customStyle="1" w:styleId="EndNoteBibliographyTitleChar">
    <w:name w:val="EndNote Bibliography Title Char"/>
    <w:link w:val="EndNoteBibliographyTitle"/>
    <w:rsid w:val="00FB550A"/>
    <w:rPr>
      <w:rFonts w:eastAsia="MS Mincho"/>
      <w:sz w:val="22"/>
      <w:lang w:val="en-US" w:eastAsia="en-US"/>
    </w:rPr>
  </w:style>
  <w:style w:type="character" w:customStyle="1" w:styleId="contrib">
    <w:name w:val="contrib"/>
    <w:rsid w:val="00FB550A"/>
  </w:style>
  <w:style w:type="character" w:customStyle="1" w:styleId="text0">
    <w:name w:val="text"/>
    <w:rsid w:val="00FB550A"/>
  </w:style>
  <w:style w:type="character" w:customStyle="1" w:styleId="author-ref">
    <w:name w:val="author-ref"/>
    <w:rsid w:val="00FB550A"/>
  </w:style>
  <w:style w:type="character" w:customStyle="1" w:styleId="u-visually-hidden">
    <w:name w:val="u-visually-hidden"/>
    <w:rsid w:val="00FB550A"/>
  </w:style>
  <w:style w:type="character" w:customStyle="1" w:styleId="hlfld-contribauthor">
    <w:name w:val="hlfld-contribauthor"/>
    <w:basedOn w:val="DefaultParagraphFont"/>
    <w:rsid w:val="00FB550A"/>
  </w:style>
  <w:style w:type="character" w:customStyle="1" w:styleId="comma-separator">
    <w:name w:val="comma-separator"/>
    <w:basedOn w:val="DefaultParagraphFont"/>
    <w:rsid w:val="00FB550A"/>
  </w:style>
  <w:style w:type="character" w:customStyle="1" w:styleId="issue-itemjour-name">
    <w:name w:val="issue-item_jour-name"/>
    <w:basedOn w:val="DefaultParagraphFont"/>
    <w:rsid w:val="00FB550A"/>
  </w:style>
  <w:style w:type="character" w:customStyle="1" w:styleId="cit-sperator">
    <w:name w:val="cit-sperator"/>
    <w:basedOn w:val="DefaultParagraphFont"/>
    <w:rsid w:val="00FB550A"/>
  </w:style>
  <w:style w:type="character" w:customStyle="1" w:styleId="issue-itemyear">
    <w:name w:val="issue-item_year"/>
    <w:basedOn w:val="DefaultParagraphFont"/>
    <w:rsid w:val="00FB550A"/>
  </w:style>
  <w:style w:type="character" w:customStyle="1" w:styleId="issue-itemvol-num">
    <w:name w:val="issue-item_vol-num"/>
    <w:basedOn w:val="DefaultParagraphFont"/>
    <w:rsid w:val="00FB550A"/>
  </w:style>
  <w:style w:type="character" w:customStyle="1" w:styleId="issue-itemissue-num">
    <w:name w:val="issue-item_issue-num"/>
    <w:basedOn w:val="DefaultParagraphFont"/>
    <w:rsid w:val="00FB550A"/>
  </w:style>
  <w:style w:type="character" w:customStyle="1" w:styleId="issue-itempage-range">
    <w:name w:val="issue-item_page-range"/>
    <w:basedOn w:val="DefaultParagraphFont"/>
    <w:rsid w:val="00FB550A"/>
  </w:style>
  <w:style w:type="character" w:customStyle="1" w:styleId="issue-itemtype">
    <w:name w:val="issue-item_type"/>
    <w:basedOn w:val="DefaultParagraphFont"/>
    <w:qFormat/>
    <w:rsid w:val="00FB550A"/>
  </w:style>
  <w:style w:type="character" w:customStyle="1" w:styleId="singlehighlightclass">
    <w:name w:val="single_highlight_class"/>
    <w:basedOn w:val="DefaultParagraphFont"/>
    <w:rsid w:val="00FB550A"/>
  </w:style>
  <w:style w:type="character" w:customStyle="1" w:styleId="articleauthor-link">
    <w:name w:val="article__author-link"/>
    <w:basedOn w:val="DefaultParagraphFont"/>
    <w:rsid w:val="00FB550A"/>
  </w:style>
  <w:style w:type="character" w:customStyle="1" w:styleId="SubtleEmphasis1">
    <w:name w:val="Subtle Emphasis1"/>
    <w:basedOn w:val="DefaultParagraphFont"/>
    <w:uiPriority w:val="19"/>
    <w:qFormat/>
    <w:rsid w:val="00FB550A"/>
    <w:rPr>
      <w:rFonts w:ascii="Times New Roman" w:hAnsi="Times New Roman"/>
      <w:i/>
      <w:iCs/>
      <w:color w:val="auto"/>
      <w:sz w:val="24"/>
    </w:rPr>
  </w:style>
  <w:style w:type="paragraph" w:customStyle="1" w:styleId="Revision1">
    <w:name w:val="Revision1"/>
    <w:hidden/>
    <w:uiPriority w:val="99"/>
    <w:semiHidden/>
    <w:rsid w:val="00FB550A"/>
    <w:rPr>
      <w:rFonts w:eastAsia="MS Mincho" w:cs="Vrinda"/>
      <w:sz w:val="24"/>
      <w:szCs w:val="22"/>
      <w:lang w:val="en-US" w:eastAsia="en-US" w:bidi="en-US"/>
    </w:rPr>
  </w:style>
  <w:style w:type="paragraph" w:customStyle="1" w:styleId="AuthorAffiliatation">
    <w:name w:val="Author_Affiliatation"/>
    <w:basedOn w:val="Normal"/>
    <w:link w:val="AuthorAffiliatationChar"/>
    <w:qFormat/>
    <w:rsid w:val="00FB550A"/>
    <w:pPr>
      <w:spacing w:line="480" w:lineRule="auto"/>
      <w:jc w:val="center"/>
    </w:pPr>
    <w:rPr>
      <w:rFonts w:eastAsia="MS Mincho"/>
      <w:i/>
      <w:lang w:eastAsia="en-US"/>
    </w:rPr>
  </w:style>
  <w:style w:type="character" w:customStyle="1" w:styleId="AuthorAffiliatationChar">
    <w:name w:val="Author_Affiliatation Char"/>
    <w:link w:val="AuthorAffiliatation"/>
    <w:rsid w:val="00FB550A"/>
    <w:rPr>
      <w:rFonts w:eastAsia="MS Mincho"/>
      <w:i/>
      <w:sz w:val="24"/>
      <w:szCs w:val="24"/>
      <w:lang w:val="en-US" w:eastAsia="en-US"/>
    </w:rPr>
  </w:style>
  <w:style w:type="paragraph" w:customStyle="1" w:styleId="Heading3IMR">
    <w:name w:val="Heading 3_IMR"/>
    <w:link w:val="Heading3IMRChar"/>
    <w:qFormat/>
    <w:rsid w:val="00FB550A"/>
    <w:pPr>
      <w:spacing w:before="80" w:after="200" w:line="480" w:lineRule="auto"/>
      <w:ind w:left="360" w:hanging="360"/>
      <w:contextualSpacing/>
    </w:pPr>
    <w:rPr>
      <w:rFonts w:eastAsia="MS Mincho"/>
      <w:b/>
      <w:i/>
      <w:sz w:val="24"/>
      <w:szCs w:val="24"/>
      <w:lang w:val="en-US" w:eastAsia="ja-JP"/>
    </w:rPr>
  </w:style>
  <w:style w:type="character" w:customStyle="1" w:styleId="Heading3IMRChar">
    <w:name w:val="Heading 3_IMR Char"/>
    <w:link w:val="Heading3IMR"/>
    <w:rsid w:val="00FB550A"/>
    <w:rPr>
      <w:rFonts w:eastAsia="MS Mincho"/>
      <w:b/>
      <w:i/>
      <w:sz w:val="24"/>
      <w:szCs w:val="24"/>
      <w:lang w:val="en-US" w:eastAsia="ja-JP"/>
    </w:rPr>
  </w:style>
  <w:style w:type="paragraph" w:customStyle="1" w:styleId="Standard">
    <w:name w:val="Standard"/>
    <w:rsid w:val="00FB550A"/>
    <w:pPr>
      <w:suppressAutoHyphens/>
      <w:autoSpaceDN w:val="0"/>
      <w:spacing w:after="120" w:line="480" w:lineRule="auto"/>
      <w:ind w:firstLine="360"/>
      <w:jc w:val="both"/>
      <w:textAlignment w:val="baseline"/>
    </w:pPr>
    <w:rPr>
      <w:rFonts w:eastAsia="MS Mincho"/>
      <w:kern w:val="3"/>
      <w:sz w:val="24"/>
      <w:szCs w:val="22"/>
      <w:lang w:val="en-US" w:eastAsia="ja-JP" w:bidi="en-US"/>
    </w:rPr>
  </w:style>
  <w:style w:type="paragraph" w:customStyle="1" w:styleId="font5">
    <w:name w:val="font5"/>
    <w:basedOn w:val="Normal"/>
    <w:rsid w:val="00FB550A"/>
    <w:pPr>
      <w:spacing w:before="100" w:beforeAutospacing="1" w:after="100" w:afterAutospacing="1" w:line="432" w:lineRule="auto"/>
      <w:ind w:firstLine="360"/>
    </w:pPr>
    <w:rPr>
      <w:rFonts w:ascii="MS PGothic" w:eastAsia="MS PGothic" w:hAnsi="MS PGothic" w:cs="MS PGothic"/>
      <w:sz w:val="12"/>
      <w:szCs w:val="12"/>
      <w:lang w:eastAsia="ja-JP" w:bidi="en-US"/>
    </w:rPr>
  </w:style>
  <w:style w:type="paragraph" w:customStyle="1" w:styleId="font6">
    <w:name w:val="font6"/>
    <w:basedOn w:val="Normal"/>
    <w:rsid w:val="00FB550A"/>
    <w:pPr>
      <w:spacing w:before="100" w:beforeAutospacing="1" w:after="100" w:afterAutospacing="1" w:line="432" w:lineRule="auto"/>
      <w:ind w:firstLine="360"/>
    </w:pPr>
    <w:rPr>
      <w:rFonts w:eastAsia="MS PGothic" w:cstheme="minorBidi"/>
      <w:color w:val="000000"/>
      <w:sz w:val="22"/>
      <w:szCs w:val="22"/>
      <w:lang w:eastAsia="ja-JP" w:bidi="en-US"/>
    </w:rPr>
  </w:style>
  <w:style w:type="paragraph" w:customStyle="1" w:styleId="font7">
    <w:name w:val="font7"/>
    <w:basedOn w:val="Normal"/>
    <w:rsid w:val="00FB550A"/>
    <w:pPr>
      <w:spacing w:before="100" w:beforeAutospacing="1" w:after="100" w:afterAutospacing="1" w:line="432" w:lineRule="auto"/>
      <w:ind w:firstLine="360"/>
    </w:pPr>
    <w:rPr>
      <w:rFonts w:eastAsia="MS PGothic" w:cstheme="minorBidi"/>
      <w:i/>
      <w:iCs/>
      <w:color w:val="000000"/>
      <w:sz w:val="22"/>
      <w:szCs w:val="22"/>
      <w:lang w:eastAsia="ja-JP" w:bidi="en-US"/>
    </w:rPr>
  </w:style>
  <w:style w:type="paragraph" w:customStyle="1" w:styleId="font8">
    <w:name w:val="font8"/>
    <w:basedOn w:val="Normal"/>
    <w:rsid w:val="00FB550A"/>
    <w:pPr>
      <w:spacing w:before="100" w:beforeAutospacing="1" w:after="100" w:afterAutospacing="1" w:line="432" w:lineRule="auto"/>
      <w:ind w:firstLine="360"/>
    </w:pPr>
    <w:rPr>
      <w:rFonts w:eastAsia="MS PGothic" w:cstheme="minorBidi"/>
      <w:color w:val="000000"/>
      <w:sz w:val="22"/>
      <w:szCs w:val="22"/>
      <w:lang w:eastAsia="ja-JP" w:bidi="en-US"/>
    </w:rPr>
  </w:style>
  <w:style w:type="paragraph" w:customStyle="1" w:styleId="font9">
    <w:name w:val="font9"/>
    <w:basedOn w:val="Normal"/>
    <w:rsid w:val="00FB550A"/>
    <w:pPr>
      <w:spacing w:before="100" w:beforeAutospacing="1" w:after="100" w:afterAutospacing="1" w:line="432" w:lineRule="auto"/>
      <w:ind w:firstLine="360"/>
    </w:pPr>
    <w:rPr>
      <w:rFonts w:ascii="Symbol" w:eastAsia="MS PGothic" w:hAnsi="Symbol" w:cs="MS PGothic"/>
      <w:color w:val="000000"/>
      <w:sz w:val="21"/>
      <w:szCs w:val="21"/>
      <w:lang w:eastAsia="ja-JP" w:bidi="en-US"/>
    </w:rPr>
  </w:style>
  <w:style w:type="paragraph" w:customStyle="1" w:styleId="font10">
    <w:name w:val="font10"/>
    <w:basedOn w:val="Normal"/>
    <w:rsid w:val="00FB550A"/>
    <w:pPr>
      <w:spacing w:before="100" w:beforeAutospacing="1" w:after="100" w:afterAutospacing="1" w:line="432" w:lineRule="auto"/>
      <w:ind w:firstLine="360"/>
    </w:pPr>
    <w:rPr>
      <w:rFonts w:eastAsia="MS PGothic" w:cstheme="minorBidi"/>
      <w:color w:val="000000"/>
      <w:sz w:val="22"/>
      <w:szCs w:val="22"/>
      <w:lang w:eastAsia="ja-JP" w:bidi="en-US"/>
    </w:rPr>
  </w:style>
  <w:style w:type="paragraph" w:customStyle="1" w:styleId="font11">
    <w:name w:val="font11"/>
    <w:basedOn w:val="Normal"/>
    <w:rsid w:val="00FB550A"/>
    <w:pPr>
      <w:spacing w:before="100" w:beforeAutospacing="1" w:after="100" w:afterAutospacing="1" w:line="432" w:lineRule="auto"/>
      <w:ind w:firstLine="360"/>
    </w:pPr>
    <w:rPr>
      <w:rFonts w:ascii="Symbol" w:eastAsia="MS PGothic" w:hAnsi="Symbol" w:cs="MS PGothic"/>
      <w:color w:val="000000"/>
      <w:sz w:val="22"/>
      <w:szCs w:val="22"/>
      <w:lang w:eastAsia="ja-JP" w:bidi="en-US"/>
    </w:rPr>
  </w:style>
  <w:style w:type="paragraph" w:customStyle="1" w:styleId="font12">
    <w:name w:val="font12"/>
    <w:basedOn w:val="Normal"/>
    <w:rsid w:val="00FB550A"/>
    <w:pPr>
      <w:spacing w:before="100" w:beforeAutospacing="1" w:after="100" w:afterAutospacing="1" w:line="432" w:lineRule="auto"/>
      <w:ind w:firstLine="360"/>
    </w:pPr>
    <w:rPr>
      <w:rFonts w:ascii="Symbol" w:eastAsia="MS PGothic" w:hAnsi="Symbol" w:cs="MS PGothic"/>
      <w:color w:val="000000"/>
      <w:sz w:val="22"/>
      <w:szCs w:val="22"/>
      <w:lang w:eastAsia="ja-JP" w:bidi="en-US"/>
    </w:rPr>
  </w:style>
  <w:style w:type="paragraph" w:customStyle="1" w:styleId="xl65">
    <w:name w:val="xl65"/>
    <w:basedOn w:val="Normal"/>
    <w:rsid w:val="00FB550A"/>
    <w:pPr>
      <w:pBdr>
        <w:top w:val="single" w:sz="8" w:space="0" w:color="auto"/>
        <w:bottom w:val="single" w:sz="4" w:space="0" w:color="auto"/>
      </w:pBdr>
      <w:spacing w:before="100" w:beforeAutospacing="1" w:after="100" w:afterAutospacing="1" w:line="432" w:lineRule="auto"/>
      <w:ind w:firstLine="360"/>
      <w:jc w:val="center"/>
    </w:pPr>
    <w:rPr>
      <w:rFonts w:eastAsia="MS PGothic" w:cstheme="minorBidi"/>
      <w:lang w:eastAsia="ja-JP" w:bidi="en-US"/>
    </w:rPr>
  </w:style>
  <w:style w:type="paragraph" w:customStyle="1" w:styleId="xl66">
    <w:name w:val="xl66"/>
    <w:basedOn w:val="Normal"/>
    <w:rsid w:val="00FB550A"/>
    <w:pPr>
      <w:pBdr>
        <w:top w:val="single" w:sz="8" w:space="0" w:color="auto"/>
      </w:pBdr>
      <w:spacing w:before="100" w:beforeAutospacing="1" w:after="100" w:afterAutospacing="1" w:line="432" w:lineRule="auto"/>
      <w:ind w:firstLine="360"/>
    </w:pPr>
    <w:rPr>
      <w:rFonts w:eastAsia="MS PGothic" w:cstheme="minorBidi"/>
      <w:i/>
      <w:iCs/>
      <w:lang w:eastAsia="ja-JP" w:bidi="en-US"/>
    </w:rPr>
  </w:style>
  <w:style w:type="paragraph" w:customStyle="1" w:styleId="xl67">
    <w:name w:val="xl67"/>
    <w:basedOn w:val="Normal"/>
    <w:rsid w:val="00FB550A"/>
    <w:pPr>
      <w:spacing w:before="100" w:beforeAutospacing="1" w:after="100" w:afterAutospacing="1" w:line="432" w:lineRule="auto"/>
      <w:ind w:firstLine="360"/>
    </w:pPr>
    <w:rPr>
      <w:rFonts w:ascii="MS PGothic" w:eastAsia="MS PGothic" w:hAnsi="MS PGothic" w:cs="MS PGothic"/>
      <w:lang w:eastAsia="ja-JP" w:bidi="en-US"/>
    </w:rPr>
  </w:style>
  <w:style w:type="paragraph" w:customStyle="1" w:styleId="xl68">
    <w:name w:val="xl68"/>
    <w:basedOn w:val="Normal"/>
    <w:rsid w:val="00FB550A"/>
    <w:pPr>
      <w:spacing w:before="100" w:beforeAutospacing="1" w:after="100" w:afterAutospacing="1" w:line="432" w:lineRule="auto"/>
      <w:ind w:firstLine="360"/>
    </w:pPr>
    <w:rPr>
      <w:rFonts w:eastAsia="MS PGothic" w:cstheme="minorBidi"/>
      <w:lang w:eastAsia="ja-JP" w:bidi="en-US"/>
    </w:rPr>
  </w:style>
  <w:style w:type="paragraph" w:customStyle="1" w:styleId="xl69">
    <w:name w:val="xl69"/>
    <w:basedOn w:val="Normal"/>
    <w:rsid w:val="00FB550A"/>
    <w:pPr>
      <w:pBdr>
        <w:bottom w:val="single" w:sz="8" w:space="0" w:color="auto"/>
      </w:pBdr>
      <w:spacing w:before="100" w:beforeAutospacing="1" w:after="100" w:afterAutospacing="1" w:line="432" w:lineRule="auto"/>
      <w:ind w:firstLine="360"/>
    </w:pPr>
    <w:rPr>
      <w:rFonts w:eastAsia="MS PGothic" w:cstheme="minorBidi"/>
      <w:lang w:eastAsia="ja-JP" w:bidi="en-US"/>
    </w:rPr>
  </w:style>
  <w:style w:type="paragraph" w:customStyle="1" w:styleId="xl70">
    <w:name w:val="xl70"/>
    <w:basedOn w:val="Normal"/>
    <w:rsid w:val="00FB550A"/>
    <w:pPr>
      <w:pBdr>
        <w:bottom w:val="single" w:sz="8" w:space="0" w:color="auto"/>
      </w:pBdr>
      <w:spacing w:before="100" w:beforeAutospacing="1" w:after="100" w:afterAutospacing="1" w:line="432" w:lineRule="auto"/>
      <w:ind w:firstLine="360"/>
    </w:pPr>
    <w:rPr>
      <w:rFonts w:eastAsia="MS PGothic" w:cstheme="minorBidi"/>
      <w:i/>
      <w:iCs/>
      <w:lang w:eastAsia="ja-JP" w:bidi="en-US"/>
    </w:rPr>
  </w:style>
  <w:style w:type="paragraph" w:customStyle="1" w:styleId="xl71">
    <w:name w:val="xl71"/>
    <w:basedOn w:val="Normal"/>
    <w:rsid w:val="00FB550A"/>
    <w:pPr>
      <w:pBdr>
        <w:top w:val="single" w:sz="8" w:space="0" w:color="auto"/>
      </w:pBdr>
      <w:spacing w:before="100" w:beforeAutospacing="1" w:after="100" w:afterAutospacing="1" w:line="432" w:lineRule="auto"/>
      <w:ind w:firstLine="360"/>
    </w:pPr>
    <w:rPr>
      <w:rFonts w:eastAsia="MS PGothic" w:cstheme="minorBidi"/>
      <w:lang w:eastAsia="ja-JP" w:bidi="en-US"/>
    </w:rPr>
  </w:style>
  <w:style w:type="paragraph" w:customStyle="1" w:styleId="xl72">
    <w:name w:val="xl72"/>
    <w:basedOn w:val="Normal"/>
    <w:rsid w:val="00FB550A"/>
    <w:pPr>
      <w:spacing w:before="100" w:beforeAutospacing="1" w:after="100" w:afterAutospacing="1" w:line="432" w:lineRule="auto"/>
      <w:ind w:firstLine="360"/>
    </w:pPr>
    <w:rPr>
      <w:rFonts w:eastAsia="MS PGothic" w:cstheme="minorBidi"/>
      <w:i/>
      <w:iCs/>
      <w:lang w:eastAsia="ja-JP" w:bidi="en-US"/>
    </w:rPr>
  </w:style>
  <w:style w:type="paragraph" w:customStyle="1" w:styleId="xl73">
    <w:name w:val="xl73"/>
    <w:basedOn w:val="Normal"/>
    <w:rsid w:val="00FB550A"/>
    <w:pPr>
      <w:pBdr>
        <w:top w:val="single" w:sz="8" w:space="0" w:color="auto"/>
      </w:pBdr>
      <w:spacing w:before="100" w:beforeAutospacing="1" w:after="100" w:afterAutospacing="1" w:line="432" w:lineRule="auto"/>
      <w:ind w:firstLine="360"/>
    </w:pPr>
    <w:rPr>
      <w:rFonts w:eastAsia="MS PGothic" w:cstheme="minorBidi"/>
      <w:i/>
      <w:iCs/>
      <w:lang w:eastAsia="ja-JP" w:bidi="en-US"/>
    </w:rPr>
  </w:style>
  <w:style w:type="paragraph" w:customStyle="1" w:styleId="xl74">
    <w:name w:val="xl74"/>
    <w:basedOn w:val="Normal"/>
    <w:rsid w:val="00FB550A"/>
    <w:pPr>
      <w:spacing w:before="100" w:beforeAutospacing="1" w:after="100" w:afterAutospacing="1" w:line="432" w:lineRule="auto"/>
      <w:ind w:firstLine="360"/>
    </w:pPr>
    <w:rPr>
      <w:rFonts w:eastAsia="MS PGothic" w:cstheme="minorBidi"/>
      <w:lang w:eastAsia="ja-JP" w:bidi="en-US"/>
    </w:rPr>
  </w:style>
  <w:style w:type="paragraph" w:customStyle="1" w:styleId="xl75">
    <w:name w:val="xl75"/>
    <w:basedOn w:val="Normal"/>
    <w:rsid w:val="00FB550A"/>
    <w:pPr>
      <w:pBdr>
        <w:bottom w:val="single" w:sz="8" w:space="0" w:color="auto"/>
      </w:pBdr>
      <w:spacing w:before="100" w:beforeAutospacing="1" w:after="100" w:afterAutospacing="1" w:line="432" w:lineRule="auto"/>
      <w:ind w:firstLine="360"/>
    </w:pPr>
    <w:rPr>
      <w:rFonts w:eastAsia="MS PGothic" w:cstheme="minorBidi"/>
      <w:lang w:eastAsia="ja-JP" w:bidi="en-US"/>
    </w:rPr>
  </w:style>
  <w:style w:type="paragraph" w:customStyle="1" w:styleId="xl76">
    <w:name w:val="xl76"/>
    <w:basedOn w:val="Normal"/>
    <w:rsid w:val="00FB550A"/>
    <w:pPr>
      <w:pBdr>
        <w:top w:val="single" w:sz="8" w:space="0" w:color="auto"/>
      </w:pBdr>
      <w:spacing w:before="100" w:beforeAutospacing="1" w:after="100" w:afterAutospacing="1" w:line="432" w:lineRule="auto"/>
      <w:ind w:firstLine="360"/>
    </w:pPr>
    <w:rPr>
      <w:rFonts w:eastAsia="MS PGothic" w:cstheme="minorBidi"/>
      <w:i/>
      <w:iCs/>
      <w:lang w:eastAsia="ja-JP" w:bidi="en-US"/>
    </w:rPr>
  </w:style>
  <w:style w:type="paragraph" w:customStyle="1" w:styleId="xl77">
    <w:name w:val="xl77"/>
    <w:basedOn w:val="Normal"/>
    <w:rsid w:val="00FB550A"/>
    <w:pPr>
      <w:pBdr>
        <w:top w:val="single" w:sz="8" w:space="0" w:color="auto"/>
      </w:pBdr>
      <w:spacing w:before="100" w:beforeAutospacing="1" w:after="100" w:afterAutospacing="1" w:line="432" w:lineRule="auto"/>
      <w:ind w:firstLine="360"/>
    </w:pPr>
    <w:rPr>
      <w:rFonts w:eastAsia="MS PGothic" w:cstheme="minorBidi"/>
      <w:lang w:eastAsia="ja-JP" w:bidi="en-US"/>
    </w:rPr>
  </w:style>
  <w:style w:type="paragraph" w:customStyle="1" w:styleId="xl78">
    <w:name w:val="xl78"/>
    <w:basedOn w:val="Normal"/>
    <w:rsid w:val="00FB550A"/>
    <w:pPr>
      <w:spacing w:before="100" w:beforeAutospacing="1" w:after="100" w:afterAutospacing="1" w:line="432" w:lineRule="auto"/>
      <w:ind w:firstLine="360"/>
    </w:pPr>
    <w:rPr>
      <w:rFonts w:eastAsia="MS PGothic" w:cstheme="minorBidi"/>
      <w:i/>
      <w:iCs/>
      <w:lang w:eastAsia="ja-JP" w:bidi="en-US"/>
    </w:rPr>
  </w:style>
  <w:style w:type="paragraph" w:customStyle="1" w:styleId="xl79">
    <w:name w:val="xl79"/>
    <w:basedOn w:val="Normal"/>
    <w:rsid w:val="00FB550A"/>
    <w:pPr>
      <w:pBdr>
        <w:top w:val="single" w:sz="8" w:space="0" w:color="auto"/>
      </w:pBdr>
      <w:spacing w:before="100" w:beforeAutospacing="1" w:after="100" w:afterAutospacing="1" w:line="432" w:lineRule="auto"/>
      <w:ind w:firstLine="360"/>
    </w:pPr>
    <w:rPr>
      <w:rFonts w:eastAsia="MS PGothic" w:cstheme="minorBidi"/>
      <w:i/>
      <w:iCs/>
      <w:lang w:eastAsia="ja-JP" w:bidi="en-US"/>
    </w:rPr>
  </w:style>
  <w:style w:type="paragraph" w:customStyle="1" w:styleId="xl80">
    <w:name w:val="xl80"/>
    <w:basedOn w:val="Normal"/>
    <w:rsid w:val="00FB550A"/>
    <w:pPr>
      <w:spacing w:before="100" w:beforeAutospacing="1" w:after="100" w:afterAutospacing="1" w:line="432" w:lineRule="auto"/>
      <w:ind w:firstLine="360"/>
    </w:pPr>
    <w:rPr>
      <w:rFonts w:eastAsia="MS PGothic" w:cstheme="minorBidi"/>
      <w:lang w:eastAsia="ja-JP" w:bidi="en-US"/>
    </w:rPr>
  </w:style>
  <w:style w:type="paragraph" w:customStyle="1" w:styleId="xl81">
    <w:name w:val="xl81"/>
    <w:basedOn w:val="Normal"/>
    <w:rsid w:val="00FB550A"/>
    <w:pPr>
      <w:spacing w:before="100" w:beforeAutospacing="1" w:after="100" w:afterAutospacing="1" w:line="432" w:lineRule="auto"/>
      <w:ind w:firstLine="360"/>
    </w:pPr>
    <w:rPr>
      <w:rFonts w:eastAsia="MS PGothic" w:cstheme="minorBidi"/>
      <w:i/>
      <w:iCs/>
      <w:lang w:eastAsia="ja-JP" w:bidi="en-US"/>
    </w:rPr>
  </w:style>
  <w:style w:type="paragraph" w:customStyle="1" w:styleId="xl82">
    <w:name w:val="xl82"/>
    <w:basedOn w:val="Normal"/>
    <w:rsid w:val="00FB550A"/>
    <w:pPr>
      <w:pBdr>
        <w:top w:val="single" w:sz="4" w:space="0" w:color="auto"/>
        <w:bottom w:val="single" w:sz="8" w:space="0" w:color="auto"/>
      </w:pBdr>
      <w:spacing w:before="100" w:beforeAutospacing="1" w:after="100" w:afterAutospacing="1" w:line="432" w:lineRule="auto"/>
      <w:ind w:firstLine="360"/>
    </w:pPr>
    <w:rPr>
      <w:rFonts w:eastAsia="MS PGothic" w:cstheme="minorBidi"/>
      <w:lang w:eastAsia="ja-JP" w:bidi="en-US"/>
    </w:rPr>
  </w:style>
  <w:style w:type="paragraph" w:customStyle="1" w:styleId="xl83">
    <w:name w:val="xl83"/>
    <w:basedOn w:val="Normal"/>
    <w:rsid w:val="00FB550A"/>
    <w:pPr>
      <w:spacing w:before="100" w:beforeAutospacing="1" w:after="100" w:afterAutospacing="1" w:line="432" w:lineRule="auto"/>
      <w:ind w:firstLine="360"/>
    </w:pPr>
    <w:rPr>
      <w:rFonts w:ascii="Symbol" w:eastAsia="MS PGothic" w:hAnsi="Symbol" w:cs="MS PGothic"/>
      <w:i/>
      <w:iCs/>
      <w:lang w:eastAsia="ja-JP" w:bidi="en-US"/>
    </w:rPr>
  </w:style>
  <w:style w:type="paragraph" w:customStyle="1" w:styleId="xl84">
    <w:name w:val="xl84"/>
    <w:basedOn w:val="Normal"/>
    <w:rsid w:val="00FB550A"/>
    <w:pPr>
      <w:pBdr>
        <w:top w:val="single" w:sz="4" w:space="0" w:color="auto"/>
      </w:pBdr>
      <w:spacing w:before="100" w:beforeAutospacing="1" w:after="100" w:afterAutospacing="1" w:line="432" w:lineRule="auto"/>
      <w:ind w:firstLine="360"/>
    </w:pPr>
    <w:rPr>
      <w:rFonts w:eastAsia="MS PGothic" w:cstheme="minorBidi"/>
      <w:i/>
      <w:iCs/>
      <w:lang w:eastAsia="ja-JP" w:bidi="en-US"/>
    </w:rPr>
  </w:style>
  <w:style w:type="paragraph" w:customStyle="1" w:styleId="xl85">
    <w:name w:val="xl85"/>
    <w:basedOn w:val="Normal"/>
    <w:rsid w:val="00FB550A"/>
    <w:pPr>
      <w:pBdr>
        <w:top w:val="single" w:sz="4" w:space="0" w:color="auto"/>
      </w:pBdr>
      <w:spacing w:before="100" w:beforeAutospacing="1" w:after="100" w:afterAutospacing="1" w:line="432" w:lineRule="auto"/>
      <w:ind w:firstLine="360"/>
    </w:pPr>
    <w:rPr>
      <w:rFonts w:eastAsia="MS PGothic" w:cstheme="minorBidi"/>
      <w:lang w:eastAsia="ja-JP" w:bidi="en-US"/>
    </w:rPr>
  </w:style>
  <w:style w:type="paragraph" w:customStyle="1" w:styleId="xl63">
    <w:name w:val="xl63"/>
    <w:basedOn w:val="Normal"/>
    <w:rsid w:val="00FB550A"/>
    <w:pPr>
      <w:pBdr>
        <w:top w:val="single" w:sz="8" w:space="0" w:color="auto"/>
        <w:bottom w:val="single" w:sz="4" w:space="0" w:color="auto"/>
      </w:pBdr>
      <w:spacing w:before="100" w:beforeAutospacing="1" w:after="100" w:afterAutospacing="1" w:line="432" w:lineRule="auto"/>
      <w:ind w:firstLine="360"/>
      <w:jc w:val="center"/>
    </w:pPr>
    <w:rPr>
      <w:rFonts w:eastAsia="MS PGothic" w:cstheme="minorBidi"/>
      <w:lang w:eastAsia="ja-JP" w:bidi="en-US"/>
    </w:rPr>
  </w:style>
  <w:style w:type="paragraph" w:customStyle="1" w:styleId="xl64">
    <w:name w:val="xl64"/>
    <w:basedOn w:val="Normal"/>
    <w:rsid w:val="00FB550A"/>
    <w:pPr>
      <w:pBdr>
        <w:top w:val="single" w:sz="8" w:space="0" w:color="auto"/>
      </w:pBdr>
      <w:spacing w:before="100" w:beforeAutospacing="1" w:after="100" w:afterAutospacing="1" w:line="432" w:lineRule="auto"/>
      <w:ind w:firstLine="360"/>
    </w:pPr>
    <w:rPr>
      <w:rFonts w:eastAsia="MS PGothic" w:cstheme="minorBidi"/>
      <w:i/>
      <w:iCs/>
      <w:lang w:eastAsia="ja-JP" w:bidi="en-US"/>
    </w:rPr>
  </w:style>
  <w:style w:type="paragraph" w:customStyle="1" w:styleId="xl86">
    <w:name w:val="xl86"/>
    <w:basedOn w:val="Normal"/>
    <w:rsid w:val="00FB550A"/>
    <w:pPr>
      <w:pBdr>
        <w:top w:val="single" w:sz="4" w:space="0" w:color="auto"/>
        <w:bottom w:val="single" w:sz="4" w:space="0" w:color="auto"/>
      </w:pBdr>
      <w:spacing w:before="100" w:beforeAutospacing="1" w:after="100" w:afterAutospacing="1" w:line="432" w:lineRule="auto"/>
      <w:ind w:firstLine="360"/>
      <w:jc w:val="center"/>
    </w:pPr>
    <w:rPr>
      <w:rFonts w:ascii="Symbol" w:eastAsia="MS PGothic" w:hAnsi="Symbol" w:cs="MS PGothic"/>
      <w:i/>
      <w:iCs/>
      <w:lang w:eastAsia="ja-JP" w:bidi="en-US"/>
    </w:rPr>
  </w:style>
  <w:style w:type="paragraph" w:customStyle="1" w:styleId="xl87">
    <w:name w:val="xl87"/>
    <w:basedOn w:val="Normal"/>
    <w:rsid w:val="00FB550A"/>
    <w:pPr>
      <w:pBdr>
        <w:top w:val="single" w:sz="4" w:space="0" w:color="auto"/>
        <w:bottom w:val="single" w:sz="8" w:space="0" w:color="auto"/>
      </w:pBdr>
      <w:spacing w:before="100" w:beforeAutospacing="1" w:after="100" w:afterAutospacing="1" w:line="432" w:lineRule="auto"/>
      <w:ind w:firstLine="360"/>
      <w:jc w:val="center"/>
    </w:pPr>
    <w:rPr>
      <w:rFonts w:eastAsia="MS PGothic" w:cstheme="minorBidi"/>
      <w:lang w:eastAsia="ja-JP" w:bidi="en-US"/>
    </w:rPr>
  </w:style>
  <w:style w:type="character" w:customStyle="1" w:styleId="VAFigureCaptionChar">
    <w:name w:val="VA_Figure_Caption Char"/>
    <w:link w:val="VAFigureCaption"/>
    <w:rsid w:val="00FB550A"/>
    <w:rPr>
      <w:rFonts w:ascii="Times" w:eastAsia="MS Mincho" w:hAnsi="Times"/>
      <w:sz w:val="24"/>
      <w:lang w:val="en-US" w:eastAsia="en-US"/>
    </w:rPr>
  </w:style>
  <w:style w:type="character" w:customStyle="1" w:styleId="UnresolvedMention2">
    <w:name w:val="Unresolved Mention2"/>
    <w:basedOn w:val="DefaultParagraphFont"/>
    <w:uiPriority w:val="99"/>
    <w:semiHidden/>
    <w:unhideWhenUsed/>
    <w:rsid w:val="00FB550A"/>
    <w:rPr>
      <w:color w:val="808080"/>
      <w:shd w:val="clear" w:color="auto" w:fill="E6E6E6"/>
    </w:rPr>
  </w:style>
  <w:style w:type="character" w:customStyle="1" w:styleId="UnresolvedMention3">
    <w:name w:val="Unresolved Mention3"/>
    <w:basedOn w:val="DefaultParagraphFont"/>
    <w:uiPriority w:val="99"/>
    <w:semiHidden/>
    <w:unhideWhenUsed/>
    <w:rsid w:val="00FB550A"/>
    <w:rPr>
      <w:color w:val="808080"/>
      <w:shd w:val="clear" w:color="auto" w:fill="E6E6E6"/>
    </w:rPr>
  </w:style>
  <w:style w:type="character" w:customStyle="1" w:styleId="UnresolvedMention4">
    <w:name w:val="Unresolved Mention4"/>
    <w:basedOn w:val="DefaultParagraphFont"/>
    <w:uiPriority w:val="99"/>
    <w:semiHidden/>
    <w:unhideWhenUsed/>
    <w:rsid w:val="00FB550A"/>
    <w:rPr>
      <w:color w:val="808080"/>
      <w:shd w:val="clear" w:color="auto" w:fill="E6E6E6"/>
    </w:rPr>
  </w:style>
  <w:style w:type="character" w:customStyle="1" w:styleId="UnresolvedMention5">
    <w:name w:val="Unresolved Mention5"/>
    <w:basedOn w:val="DefaultParagraphFont"/>
    <w:uiPriority w:val="99"/>
    <w:semiHidden/>
    <w:unhideWhenUsed/>
    <w:rsid w:val="00FB550A"/>
    <w:rPr>
      <w:color w:val="808080"/>
      <w:shd w:val="clear" w:color="auto" w:fill="E6E6E6"/>
    </w:rPr>
  </w:style>
  <w:style w:type="character" w:customStyle="1" w:styleId="UnresolvedMention6">
    <w:name w:val="Unresolved Mention6"/>
    <w:basedOn w:val="DefaultParagraphFont"/>
    <w:uiPriority w:val="99"/>
    <w:semiHidden/>
    <w:unhideWhenUsed/>
    <w:rsid w:val="00FB550A"/>
    <w:rPr>
      <w:color w:val="808080"/>
      <w:shd w:val="clear" w:color="auto" w:fill="E6E6E6"/>
    </w:rPr>
  </w:style>
  <w:style w:type="paragraph" w:customStyle="1" w:styleId="HeadingAux">
    <w:name w:val="Heading Aux"/>
    <w:basedOn w:val="Normal"/>
    <w:link w:val="HeadingAuxChar"/>
    <w:qFormat/>
    <w:rsid w:val="00FB550A"/>
    <w:pPr>
      <w:spacing w:beforeLines="60" w:after="30" w:line="360" w:lineRule="auto"/>
      <w:ind w:left="720" w:hanging="720"/>
      <w:jc w:val="both"/>
    </w:pPr>
    <w:rPr>
      <w:rFonts w:eastAsia="MS Mincho"/>
      <w:i/>
      <w:lang w:eastAsia="ja-JP" w:bidi="bn-BD"/>
    </w:rPr>
  </w:style>
  <w:style w:type="character" w:customStyle="1" w:styleId="HeadingAuxChar">
    <w:name w:val="Heading Aux Char"/>
    <w:link w:val="HeadingAux"/>
    <w:rsid w:val="00FB550A"/>
    <w:rPr>
      <w:rFonts w:eastAsia="MS Mincho"/>
      <w:i/>
      <w:sz w:val="24"/>
      <w:szCs w:val="24"/>
      <w:lang w:val="en-US" w:eastAsia="ja-JP" w:bidi="bn-BD"/>
    </w:rPr>
  </w:style>
  <w:style w:type="character" w:customStyle="1" w:styleId="Mention1">
    <w:name w:val="Mention1"/>
    <w:basedOn w:val="DefaultParagraphFont"/>
    <w:uiPriority w:val="99"/>
    <w:semiHidden/>
    <w:unhideWhenUsed/>
    <w:rsid w:val="00FB550A"/>
    <w:rPr>
      <w:color w:val="2B579A"/>
      <w:shd w:val="clear" w:color="auto" w:fill="E6E6E6"/>
    </w:rPr>
  </w:style>
  <w:style w:type="character" w:customStyle="1" w:styleId="Mention2">
    <w:name w:val="Mention2"/>
    <w:basedOn w:val="DefaultParagraphFont"/>
    <w:uiPriority w:val="99"/>
    <w:semiHidden/>
    <w:unhideWhenUsed/>
    <w:rsid w:val="00FB550A"/>
    <w:rPr>
      <w:color w:val="2B579A"/>
      <w:shd w:val="clear" w:color="auto" w:fill="E6E6E6"/>
    </w:rPr>
  </w:style>
  <w:style w:type="character" w:customStyle="1" w:styleId="Mention3">
    <w:name w:val="Mention3"/>
    <w:basedOn w:val="DefaultParagraphFont"/>
    <w:uiPriority w:val="99"/>
    <w:semiHidden/>
    <w:unhideWhenUsed/>
    <w:rsid w:val="00FB550A"/>
    <w:rPr>
      <w:color w:val="2B579A"/>
      <w:shd w:val="clear" w:color="auto" w:fill="E6E6E6"/>
    </w:rPr>
  </w:style>
  <w:style w:type="paragraph" w:customStyle="1" w:styleId="TableParagraph">
    <w:name w:val="Table Paragraph"/>
    <w:basedOn w:val="Normal"/>
    <w:uiPriority w:val="1"/>
    <w:qFormat/>
    <w:rsid w:val="00FB550A"/>
    <w:pPr>
      <w:widowControl w:val="0"/>
    </w:pPr>
    <w:rPr>
      <w:rFonts w:asciiTheme="minorHAnsi" w:eastAsiaTheme="minorEastAsia" w:hAnsiTheme="minorHAnsi" w:cstheme="minorBidi"/>
      <w:sz w:val="22"/>
      <w:szCs w:val="22"/>
      <w:lang w:eastAsia="en-US"/>
    </w:rPr>
  </w:style>
  <w:style w:type="character" w:customStyle="1" w:styleId="UnresolvedMention7">
    <w:name w:val="Unresolved Mention7"/>
    <w:basedOn w:val="DefaultParagraphFont"/>
    <w:uiPriority w:val="99"/>
    <w:semiHidden/>
    <w:unhideWhenUsed/>
    <w:rsid w:val="00FB550A"/>
    <w:rPr>
      <w:color w:val="808080"/>
      <w:shd w:val="clear" w:color="auto" w:fill="E6E6E6"/>
    </w:rPr>
  </w:style>
  <w:style w:type="character" w:customStyle="1" w:styleId="UnresolvedMention8">
    <w:name w:val="Unresolved Mention8"/>
    <w:basedOn w:val="DefaultParagraphFont"/>
    <w:uiPriority w:val="99"/>
    <w:semiHidden/>
    <w:unhideWhenUsed/>
    <w:rsid w:val="00FB550A"/>
    <w:rPr>
      <w:color w:val="808080"/>
      <w:shd w:val="clear" w:color="auto" w:fill="E6E6E6"/>
    </w:rPr>
  </w:style>
  <w:style w:type="character" w:customStyle="1" w:styleId="EndNoteCategoryHeadingChar">
    <w:name w:val="EndNote Category Heading Char"/>
    <w:link w:val="EndNoteCategoryHeading"/>
    <w:locked/>
    <w:rsid w:val="00FB550A"/>
    <w:rPr>
      <w:rFonts w:ascii="Times" w:hAnsi="Times" w:cs="Times"/>
      <w:b/>
      <w:sz w:val="24"/>
    </w:rPr>
  </w:style>
  <w:style w:type="paragraph" w:customStyle="1" w:styleId="EndNoteCategoryHeading">
    <w:name w:val="EndNote Category Heading"/>
    <w:basedOn w:val="Normal"/>
    <w:link w:val="EndNoteCategoryHeadingChar"/>
    <w:rsid w:val="00FB550A"/>
    <w:pPr>
      <w:spacing w:before="120" w:after="120"/>
    </w:pPr>
    <w:rPr>
      <w:rFonts w:ascii="Times" w:hAnsi="Times" w:cs="Times"/>
      <w:b/>
      <w:szCs w:val="20"/>
      <w:lang w:val="en-GB" w:eastAsia="en-GB"/>
    </w:rPr>
  </w:style>
  <w:style w:type="character" w:customStyle="1" w:styleId="anchor-text">
    <w:name w:val="anchor-text"/>
    <w:basedOn w:val="DefaultParagraphFont"/>
    <w:rsid w:val="00FB550A"/>
  </w:style>
  <w:style w:type="character" w:customStyle="1" w:styleId="react-xocs-alternative-link">
    <w:name w:val="react-xocs-alternative-link"/>
    <w:basedOn w:val="DefaultParagraphFont"/>
    <w:rsid w:val="00FB550A"/>
  </w:style>
  <w:style w:type="character" w:customStyle="1" w:styleId="given-name">
    <w:name w:val="given-name"/>
    <w:basedOn w:val="DefaultParagraphFont"/>
    <w:rsid w:val="00FB5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3112">
      <w:bodyDiv w:val="1"/>
      <w:marLeft w:val="0"/>
      <w:marRight w:val="0"/>
      <w:marTop w:val="0"/>
      <w:marBottom w:val="0"/>
      <w:divBdr>
        <w:top w:val="none" w:sz="0" w:space="0" w:color="auto"/>
        <w:left w:val="none" w:sz="0" w:space="0" w:color="auto"/>
        <w:bottom w:val="none" w:sz="0" w:space="0" w:color="auto"/>
        <w:right w:val="none" w:sz="0" w:space="0" w:color="auto"/>
      </w:divBdr>
    </w:div>
    <w:div w:id="408891106">
      <w:bodyDiv w:val="1"/>
      <w:marLeft w:val="0"/>
      <w:marRight w:val="0"/>
      <w:marTop w:val="0"/>
      <w:marBottom w:val="0"/>
      <w:divBdr>
        <w:top w:val="none" w:sz="0" w:space="0" w:color="auto"/>
        <w:left w:val="none" w:sz="0" w:space="0" w:color="auto"/>
        <w:bottom w:val="none" w:sz="0" w:space="0" w:color="auto"/>
        <w:right w:val="none" w:sz="0" w:space="0" w:color="auto"/>
      </w:divBdr>
    </w:div>
    <w:div w:id="567963254">
      <w:bodyDiv w:val="1"/>
      <w:marLeft w:val="0"/>
      <w:marRight w:val="0"/>
      <w:marTop w:val="0"/>
      <w:marBottom w:val="0"/>
      <w:divBdr>
        <w:top w:val="none" w:sz="0" w:space="0" w:color="auto"/>
        <w:left w:val="none" w:sz="0" w:space="0" w:color="auto"/>
        <w:bottom w:val="none" w:sz="0" w:space="0" w:color="auto"/>
        <w:right w:val="none" w:sz="0" w:space="0" w:color="auto"/>
      </w:divBdr>
    </w:div>
    <w:div w:id="609094238">
      <w:bodyDiv w:val="1"/>
      <w:marLeft w:val="0"/>
      <w:marRight w:val="0"/>
      <w:marTop w:val="0"/>
      <w:marBottom w:val="0"/>
      <w:divBdr>
        <w:top w:val="none" w:sz="0" w:space="0" w:color="auto"/>
        <w:left w:val="none" w:sz="0" w:space="0" w:color="auto"/>
        <w:bottom w:val="none" w:sz="0" w:space="0" w:color="auto"/>
        <w:right w:val="none" w:sz="0" w:space="0" w:color="auto"/>
      </w:divBdr>
    </w:div>
    <w:div w:id="653143616">
      <w:bodyDiv w:val="1"/>
      <w:marLeft w:val="0"/>
      <w:marRight w:val="0"/>
      <w:marTop w:val="0"/>
      <w:marBottom w:val="0"/>
      <w:divBdr>
        <w:top w:val="none" w:sz="0" w:space="0" w:color="auto"/>
        <w:left w:val="none" w:sz="0" w:space="0" w:color="auto"/>
        <w:bottom w:val="none" w:sz="0" w:space="0" w:color="auto"/>
        <w:right w:val="none" w:sz="0" w:space="0" w:color="auto"/>
      </w:divBdr>
    </w:div>
    <w:div w:id="690912809">
      <w:bodyDiv w:val="1"/>
      <w:marLeft w:val="0"/>
      <w:marRight w:val="0"/>
      <w:marTop w:val="0"/>
      <w:marBottom w:val="0"/>
      <w:divBdr>
        <w:top w:val="none" w:sz="0" w:space="0" w:color="auto"/>
        <w:left w:val="none" w:sz="0" w:space="0" w:color="auto"/>
        <w:bottom w:val="none" w:sz="0" w:space="0" w:color="auto"/>
        <w:right w:val="none" w:sz="0" w:space="0" w:color="auto"/>
      </w:divBdr>
    </w:div>
    <w:div w:id="772362409">
      <w:bodyDiv w:val="1"/>
      <w:marLeft w:val="0"/>
      <w:marRight w:val="0"/>
      <w:marTop w:val="0"/>
      <w:marBottom w:val="0"/>
      <w:divBdr>
        <w:top w:val="none" w:sz="0" w:space="0" w:color="auto"/>
        <w:left w:val="none" w:sz="0" w:space="0" w:color="auto"/>
        <w:bottom w:val="none" w:sz="0" w:space="0" w:color="auto"/>
        <w:right w:val="none" w:sz="0" w:space="0" w:color="auto"/>
      </w:divBdr>
    </w:div>
    <w:div w:id="803815494">
      <w:bodyDiv w:val="1"/>
      <w:marLeft w:val="0"/>
      <w:marRight w:val="0"/>
      <w:marTop w:val="0"/>
      <w:marBottom w:val="0"/>
      <w:divBdr>
        <w:top w:val="none" w:sz="0" w:space="0" w:color="auto"/>
        <w:left w:val="none" w:sz="0" w:space="0" w:color="auto"/>
        <w:bottom w:val="none" w:sz="0" w:space="0" w:color="auto"/>
        <w:right w:val="none" w:sz="0" w:space="0" w:color="auto"/>
      </w:divBdr>
    </w:div>
    <w:div w:id="841703237">
      <w:bodyDiv w:val="1"/>
      <w:marLeft w:val="0"/>
      <w:marRight w:val="0"/>
      <w:marTop w:val="0"/>
      <w:marBottom w:val="0"/>
      <w:divBdr>
        <w:top w:val="none" w:sz="0" w:space="0" w:color="auto"/>
        <w:left w:val="none" w:sz="0" w:space="0" w:color="auto"/>
        <w:bottom w:val="none" w:sz="0" w:space="0" w:color="auto"/>
        <w:right w:val="none" w:sz="0" w:space="0" w:color="auto"/>
      </w:divBdr>
    </w:div>
    <w:div w:id="873884089">
      <w:bodyDiv w:val="1"/>
      <w:marLeft w:val="0"/>
      <w:marRight w:val="0"/>
      <w:marTop w:val="0"/>
      <w:marBottom w:val="0"/>
      <w:divBdr>
        <w:top w:val="none" w:sz="0" w:space="0" w:color="auto"/>
        <w:left w:val="none" w:sz="0" w:space="0" w:color="auto"/>
        <w:bottom w:val="none" w:sz="0" w:space="0" w:color="auto"/>
        <w:right w:val="none" w:sz="0" w:space="0" w:color="auto"/>
      </w:divBdr>
    </w:div>
    <w:div w:id="1488473073">
      <w:bodyDiv w:val="1"/>
      <w:marLeft w:val="0"/>
      <w:marRight w:val="0"/>
      <w:marTop w:val="0"/>
      <w:marBottom w:val="0"/>
      <w:divBdr>
        <w:top w:val="none" w:sz="0" w:space="0" w:color="auto"/>
        <w:left w:val="none" w:sz="0" w:space="0" w:color="auto"/>
        <w:bottom w:val="none" w:sz="0" w:space="0" w:color="auto"/>
        <w:right w:val="none" w:sz="0" w:space="0" w:color="auto"/>
      </w:divBdr>
    </w:div>
    <w:div w:id="1560022142">
      <w:bodyDiv w:val="1"/>
      <w:marLeft w:val="0"/>
      <w:marRight w:val="0"/>
      <w:marTop w:val="0"/>
      <w:marBottom w:val="0"/>
      <w:divBdr>
        <w:top w:val="none" w:sz="0" w:space="0" w:color="auto"/>
        <w:left w:val="none" w:sz="0" w:space="0" w:color="auto"/>
        <w:bottom w:val="none" w:sz="0" w:space="0" w:color="auto"/>
        <w:right w:val="none" w:sz="0" w:space="0" w:color="auto"/>
      </w:divBdr>
    </w:div>
    <w:div w:id="1614286262">
      <w:bodyDiv w:val="1"/>
      <w:marLeft w:val="0"/>
      <w:marRight w:val="0"/>
      <w:marTop w:val="0"/>
      <w:marBottom w:val="0"/>
      <w:divBdr>
        <w:top w:val="none" w:sz="0" w:space="0" w:color="auto"/>
        <w:left w:val="none" w:sz="0" w:space="0" w:color="auto"/>
        <w:bottom w:val="none" w:sz="0" w:space="0" w:color="auto"/>
        <w:right w:val="none" w:sz="0" w:space="0" w:color="auto"/>
      </w:divBdr>
    </w:div>
    <w:div w:id="1768577032">
      <w:bodyDiv w:val="1"/>
      <w:marLeft w:val="0"/>
      <w:marRight w:val="0"/>
      <w:marTop w:val="0"/>
      <w:marBottom w:val="0"/>
      <w:divBdr>
        <w:top w:val="none" w:sz="0" w:space="0" w:color="auto"/>
        <w:left w:val="none" w:sz="0" w:space="0" w:color="auto"/>
        <w:bottom w:val="none" w:sz="0" w:space="0" w:color="auto"/>
        <w:right w:val="none" w:sz="0" w:space="0" w:color="auto"/>
      </w:divBdr>
    </w:div>
    <w:div w:id="1783575249">
      <w:bodyDiv w:val="1"/>
      <w:marLeft w:val="0"/>
      <w:marRight w:val="0"/>
      <w:marTop w:val="0"/>
      <w:marBottom w:val="0"/>
      <w:divBdr>
        <w:top w:val="none" w:sz="0" w:space="0" w:color="auto"/>
        <w:left w:val="none" w:sz="0" w:space="0" w:color="auto"/>
        <w:bottom w:val="none" w:sz="0" w:space="0" w:color="auto"/>
        <w:right w:val="none" w:sz="0" w:space="0" w:color="auto"/>
      </w:divBdr>
      <w:divsChild>
        <w:div w:id="576785001">
          <w:marLeft w:val="0"/>
          <w:marRight w:val="0"/>
          <w:marTop w:val="0"/>
          <w:marBottom w:val="0"/>
          <w:divBdr>
            <w:top w:val="dashed" w:sz="2" w:space="1" w:color="CCCCCC"/>
            <w:left w:val="none" w:sz="0" w:space="0" w:color="auto"/>
            <w:bottom w:val="none" w:sz="0" w:space="0" w:color="auto"/>
            <w:right w:val="none" w:sz="0" w:space="0" w:color="auto"/>
          </w:divBdr>
        </w:div>
      </w:divsChild>
    </w:div>
    <w:div w:id="1798454521">
      <w:bodyDiv w:val="1"/>
      <w:marLeft w:val="0"/>
      <w:marRight w:val="0"/>
      <w:marTop w:val="0"/>
      <w:marBottom w:val="0"/>
      <w:divBdr>
        <w:top w:val="none" w:sz="0" w:space="0" w:color="auto"/>
        <w:left w:val="none" w:sz="0" w:space="0" w:color="auto"/>
        <w:bottom w:val="none" w:sz="0" w:space="0" w:color="auto"/>
        <w:right w:val="none" w:sz="0" w:space="0" w:color="auto"/>
      </w:divBdr>
    </w:div>
    <w:div w:id="1802653751">
      <w:bodyDiv w:val="1"/>
      <w:marLeft w:val="0"/>
      <w:marRight w:val="0"/>
      <w:marTop w:val="0"/>
      <w:marBottom w:val="0"/>
      <w:divBdr>
        <w:top w:val="none" w:sz="0" w:space="0" w:color="auto"/>
        <w:left w:val="none" w:sz="0" w:space="0" w:color="auto"/>
        <w:bottom w:val="none" w:sz="0" w:space="0" w:color="auto"/>
        <w:right w:val="none" w:sz="0" w:space="0" w:color="auto"/>
      </w:divBdr>
    </w:div>
    <w:div w:id="1866480860">
      <w:bodyDiv w:val="1"/>
      <w:marLeft w:val="0"/>
      <w:marRight w:val="0"/>
      <w:marTop w:val="0"/>
      <w:marBottom w:val="0"/>
      <w:divBdr>
        <w:top w:val="none" w:sz="0" w:space="0" w:color="auto"/>
        <w:left w:val="none" w:sz="0" w:space="0" w:color="auto"/>
        <w:bottom w:val="none" w:sz="0" w:space="0" w:color="auto"/>
        <w:right w:val="none" w:sz="0" w:space="0" w:color="auto"/>
      </w:divBdr>
      <w:divsChild>
        <w:div w:id="1404135604">
          <w:marLeft w:val="0"/>
          <w:marRight w:val="0"/>
          <w:marTop w:val="0"/>
          <w:marBottom w:val="0"/>
          <w:divBdr>
            <w:top w:val="dashed" w:sz="2" w:space="1" w:color="CCCCCC"/>
            <w:left w:val="none" w:sz="0" w:space="0" w:color="auto"/>
            <w:bottom w:val="none" w:sz="0" w:space="0" w:color="auto"/>
            <w:right w:val="none" w:sz="0" w:space="0" w:color="auto"/>
          </w:divBdr>
        </w:div>
      </w:divsChild>
    </w:div>
    <w:div w:id="1876040121">
      <w:bodyDiv w:val="1"/>
      <w:marLeft w:val="0"/>
      <w:marRight w:val="0"/>
      <w:marTop w:val="0"/>
      <w:marBottom w:val="0"/>
      <w:divBdr>
        <w:top w:val="none" w:sz="0" w:space="0" w:color="auto"/>
        <w:left w:val="none" w:sz="0" w:space="0" w:color="auto"/>
        <w:bottom w:val="none" w:sz="0" w:space="0" w:color="auto"/>
        <w:right w:val="none" w:sz="0" w:space="0" w:color="auto"/>
      </w:divBdr>
    </w:div>
    <w:div w:id="2138907267">
      <w:bodyDiv w:val="1"/>
      <w:marLeft w:val="0"/>
      <w:marRight w:val="0"/>
      <w:marTop w:val="0"/>
      <w:marBottom w:val="0"/>
      <w:divBdr>
        <w:top w:val="none" w:sz="0" w:space="0" w:color="auto"/>
        <w:left w:val="none" w:sz="0" w:space="0" w:color="auto"/>
        <w:bottom w:val="none" w:sz="0" w:space="0" w:color="auto"/>
        <w:right w:val="none" w:sz="0" w:space="0" w:color="auto"/>
      </w:divBdr>
    </w:div>
    <w:div w:id="214199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ownloads\V6_EB+Alkanol_IMR%20Edit%20(1).docx" TargetMode="External"/><Relationship Id="rId18" Type="http://schemas.openxmlformats.org/officeDocument/2006/relationships/chart" Target="charts/chart2.xml"/><Relationship Id="rId26" Type="http://schemas.openxmlformats.org/officeDocument/2006/relationships/hyperlink" Target="https://doi.org/10.1016/S0378-3812(96)90037-0" TargetMode="External"/><Relationship Id="rId39" Type="http://schemas.openxmlformats.org/officeDocument/2006/relationships/hyperlink" Target="https://doi.org/10.1006/jcht.2000.0751" TargetMode="External"/><Relationship Id="rId21" Type="http://schemas.openxmlformats.org/officeDocument/2006/relationships/chart" Target="charts/chart5.xml"/><Relationship Id="rId34" Type="http://schemas.openxmlformats.org/officeDocument/2006/relationships/hyperlink" Target="https://doi.org/10.1021/je100390b" TargetMode="External"/><Relationship Id="rId42" Type="http://schemas.openxmlformats.org/officeDocument/2006/relationships/hyperlink" Target="https://doi.org/10.1007/s11814-014-0200-6" TargetMode="External"/><Relationship Id="rId47" Type="http://schemas.openxmlformats.org/officeDocument/2006/relationships/hyperlink" Target="https://doi.org/10.1021/je990120q" TargetMode="External"/><Relationship Id="rId50" Type="http://schemas.openxmlformats.org/officeDocument/2006/relationships/hyperlink" Target="https://doi.org/10.1021/je901043q" TargetMode="External"/><Relationship Id="rId55"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29" Type="http://schemas.openxmlformats.org/officeDocument/2006/relationships/hyperlink" Target="https://doi.org/10.1016/j.molliq.2018.10.132" TargetMode="External"/><Relationship Id="rId41" Type="http://schemas.openxmlformats.org/officeDocument/2006/relationships/hyperlink" Target="https://doi.org/10.1016/j.molliq.2010.12.011"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hyperlink" Target="https://doi.org/10.1016/j.molliq.2020.115253" TargetMode="External"/><Relationship Id="rId32" Type="http://schemas.openxmlformats.org/officeDocument/2006/relationships/hyperlink" Target="https://doi.org/10.1016/j.molliq.2017.03.072" TargetMode="External"/><Relationship Id="rId37" Type="http://schemas.openxmlformats.org/officeDocument/2006/relationships/hyperlink" Target="https://doi.org/10.1016/j.molliq.2019.111900" TargetMode="External"/><Relationship Id="rId40" Type="http://schemas.openxmlformats.org/officeDocument/2006/relationships/hyperlink" Target="https://doi.org/10.1080/00319100500287853" TargetMode="External"/><Relationship Id="rId45" Type="http://schemas.openxmlformats.org/officeDocument/2006/relationships/hyperlink" Target="https://doi.org/10.1039/tf9666201112" TargetMode="External"/><Relationship Id="rId53" Type="http://schemas.openxmlformats.org/officeDocument/2006/relationships/hyperlink" Target="https://doi.org/10.1021/je501041r" TargetMode="External"/><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file:///C:\Users\USER\Downloads\V6_EB+Alkanol_IMR%20Edit%20(1).docx" TargetMode="External"/><Relationship Id="rId23" Type="http://schemas.openxmlformats.org/officeDocument/2006/relationships/hyperlink" Target="https://doi.org/10.1016/j.cjche.2014.12.003" TargetMode="External"/><Relationship Id="rId28" Type="http://schemas.openxmlformats.org/officeDocument/2006/relationships/hyperlink" Target="https://doi.org/10.1021/je100652b" TargetMode="External"/><Relationship Id="rId36" Type="http://schemas.openxmlformats.org/officeDocument/2006/relationships/hyperlink" Target="https://doi.org/10.1021/je400512u" TargetMode="External"/><Relationship Id="rId49" Type="http://schemas.openxmlformats.org/officeDocument/2006/relationships/hyperlink" Target="https://doi.org/10.1021/acs.jced.9b01052"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chart" Target="charts/chart3.xml"/><Relationship Id="rId31" Type="http://schemas.openxmlformats.org/officeDocument/2006/relationships/hyperlink" Target="https://doi.org/10.1021/je500498m" TargetMode="External"/><Relationship Id="rId44" Type="http://schemas.openxmlformats.org/officeDocument/2006/relationships/hyperlink" Target="https://doi.org/10.1016/j.jct.2012.10.023" TargetMode="External"/><Relationship Id="rId52" Type="http://schemas.openxmlformats.org/officeDocument/2006/relationships/hyperlink" Target="https://doi.org/10.1021/je0502546"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USER\Downloads\V6_EB+Alkanol_IMR%20Edit%20(1).docx" TargetMode="External"/><Relationship Id="rId22" Type="http://schemas.openxmlformats.org/officeDocument/2006/relationships/hyperlink" Target="https://doi.org/10.1016/j.jiec.2013.02.011" TargetMode="External"/><Relationship Id="rId27" Type="http://schemas.openxmlformats.org/officeDocument/2006/relationships/hyperlink" Target="https://doi.org/10.1016/j.molliq.2017.09.015" TargetMode="External"/><Relationship Id="rId30" Type="http://schemas.openxmlformats.org/officeDocument/2006/relationships/hyperlink" Target="https://doi.org/10.1016/j.fuel.2017.02.101" TargetMode="External"/><Relationship Id="rId35" Type="http://schemas.openxmlformats.org/officeDocument/2006/relationships/hyperlink" Target="https://doi.org/10.1021/je900219w" TargetMode="External"/><Relationship Id="rId43" Type="http://schemas.openxmlformats.org/officeDocument/2006/relationships/hyperlink" Target="https://doi.org/10.1016/j.molliq.2023.122498" TargetMode="External"/><Relationship Id="rId48" Type="http://schemas.openxmlformats.org/officeDocument/2006/relationships/hyperlink" Target="https://doi.org/10.1021/je7006549"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doi.org/10.1007/s10953-007-9122-9" TargetMode="External"/><Relationship Id="rId3" Type="http://schemas.openxmlformats.org/officeDocument/2006/relationships/styles" Target="styles.xml"/><Relationship Id="rId12" Type="http://schemas.openxmlformats.org/officeDocument/2006/relationships/hyperlink" Target="http://dx.doi.org/10.3329/jsr.v16i2.51841" TargetMode="External"/><Relationship Id="rId17" Type="http://schemas.openxmlformats.org/officeDocument/2006/relationships/image" Target="media/image2.png"/><Relationship Id="rId25" Type="http://schemas.openxmlformats.org/officeDocument/2006/relationships/hyperlink" Target="https://doi.org/10.1021/je960070e" TargetMode="External"/><Relationship Id="rId33" Type="http://schemas.openxmlformats.org/officeDocument/2006/relationships/hyperlink" Target="https://doi.org/10.1021/je100823t" TargetMode="External"/><Relationship Id="rId38" Type="http://schemas.openxmlformats.org/officeDocument/2006/relationships/hyperlink" Target="https://doi.org/10.1021/je1011604" TargetMode="External"/><Relationship Id="rId46" Type="http://schemas.openxmlformats.org/officeDocument/2006/relationships/hyperlink" Target="https://doi.org/10.1007/s10953-013-0073-z" TargetMode="External"/><Relationship Id="rId59"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mahbubchem@cu.ac.bd" TargetMode="External"/><Relationship Id="rId2" Type="http://schemas.openxmlformats.org/officeDocument/2006/relationships/hyperlink" Target="mailto:samirkvaidya@yahoo.co.in" TargetMode="External"/><Relationship Id="rId1" Type="http://schemas.openxmlformats.org/officeDocument/2006/relationships/hyperlink" Target="mailto:deb_anindita@yahoo.com" TargetMode="External"/><Relationship Id="rId4" Type="http://schemas.openxmlformats.org/officeDocument/2006/relationships/hyperlink" Target="mailto:fazal@cu.a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Desktop\Custom%20Office%20Templates\JSR%20Issue%2016(2).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THESIS%202019\Bipasha%20final%20cal\Excess%20bipasa\1emv%20jafor.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THESIS%202019\Bipasha%20final%20cal\Excess%20bipasa\7%20Delta%20U%20-1RK%20JA.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THESIS%202019\Shaila%20final%20cal\New%20folder%202\7%20Delta%20U%20-1RK%20JA.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THESIS%202019\Bipasha%20final%20cal\Excess%20bipasa\9%20Delta%20Ks%20-1%20RK%20JA.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THESIS%202019\Shaila%20final%20cal\New%20folder%202\9%20Delta%20Ks%20-1%20RK%20J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390010533061291"/>
          <c:y val="4.1170464109783346E-2"/>
          <c:w val="0.70699059030610911"/>
          <c:h val="0.72231854089318603"/>
        </c:manualLayout>
      </c:layout>
      <c:scatterChart>
        <c:scatterStyle val="smoothMarker"/>
        <c:varyColors val="0"/>
        <c:ser>
          <c:idx val="0"/>
          <c:order val="0"/>
          <c:tx>
            <c:strRef>
              <c:f>Sheet1!$Q$5</c:f>
              <c:strCache>
                <c:ptCount val="1"/>
                <c:pt idx="0">
                  <c:v>298.15 K</c:v>
                </c:pt>
              </c:strCache>
            </c:strRef>
          </c:tx>
          <c:spPr>
            <a:ln>
              <a:noFill/>
            </a:ln>
          </c:spPr>
          <c:marker>
            <c:symbol val="diamond"/>
            <c:size val="7"/>
            <c:spPr>
              <a:noFill/>
              <a:ln>
                <a:solidFill>
                  <a:sysClr val="windowText" lastClr="000000"/>
                </a:solidFill>
              </a:ln>
            </c:spPr>
          </c:marker>
          <c:trendline>
            <c:trendlineType val="poly"/>
            <c:order val="5"/>
            <c:dispRSqr val="0"/>
            <c:dispEq val="0"/>
          </c:trendline>
          <c:xVal>
            <c:numRef>
              <c:f>Sheet1!$P$6:$P$26</c:f>
              <c:numCache>
                <c:formatCode>General</c:formatCode>
                <c:ptCount val="21"/>
                <c:pt idx="0">
                  <c:v>0</c:v>
                </c:pt>
                <c:pt idx="1">
                  <c:v>4.7600000000000024E-2</c:v>
                </c:pt>
                <c:pt idx="2">
                  <c:v>0.1</c:v>
                </c:pt>
                <c:pt idx="3">
                  <c:v>0.15170000000000056</c:v>
                </c:pt>
                <c:pt idx="4">
                  <c:v>0.20050000000000001</c:v>
                </c:pt>
                <c:pt idx="5">
                  <c:v>0.24990000000000076</c:v>
                </c:pt>
                <c:pt idx="6">
                  <c:v>0.30010000000000031</c:v>
                </c:pt>
                <c:pt idx="7">
                  <c:v>0.35010000000000002</c:v>
                </c:pt>
                <c:pt idx="8">
                  <c:v>0.40050000000000002</c:v>
                </c:pt>
                <c:pt idx="9">
                  <c:v>0.45090000000000002</c:v>
                </c:pt>
                <c:pt idx="10">
                  <c:v>0.50029999999999997</c:v>
                </c:pt>
                <c:pt idx="11">
                  <c:v>0.55000000000000004</c:v>
                </c:pt>
                <c:pt idx="12">
                  <c:v>0.60029999999999994</c:v>
                </c:pt>
                <c:pt idx="13">
                  <c:v>0.64990000000000281</c:v>
                </c:pt>
                <c:pt idx="14">
                  <c:v>0.70050000000000001</c:v>
                </c:pt>
                <c:pt idx="15">
                  <c:v>0.75090000000000234</c:v>
                </c:pt>
                <c:pt idx="16">
                  <c:v>0.79980000000000062</c:v>
                </c:pt>
                <c:pt idx="17">
                  <c:v>0.84990000000000065</c:v>
                </c:pt>
                <c:pt idx="18">
                  <c:v>0.89990000000000081</c:v>
                </c:pt>
                <c:pt idx="19">
                  <c:v>0.95009999999999994</c:v>
                </c:pt>
                <c:pt idx="20">
                  <c:v>1</c:v>
                </c:pt>
              </c:numCache>
            </c:numRef>
          </c:xVal>
          <c:yVal>
            <c:numRef>
              <c:f>Sheet1!$Q$6:$Q$26</c:f>
              <c:numCache>
                <c:formatCode>0.0000</c:formatCode>
                <c:ptCount val="21"/>
                <c:pt idx="0">
                  <c:v>0</c:v>
                </c:pt>
                <c:pt idx="1">
                  <c:v>9.2853688913409546E-3</c:v>
                </c:pt>
                <c:pt idx="2">
                  <c:v>2.0895840000000113E-2</c:v>
                </c:pt>
                <c:pt idx="3">
                  <c:v>3.2461775487426486E-2</c:v>
                </c:pt>
                <c:pt idx="4">
                  <c:v>4.2540239689752075E-2</c:v>
                </c:pt>
                <c:pt idx="5">
                  <c:v>5.1242067819992014E-2</c:v>
                </c:pt>
                <c:pt idx="6">
                  <c:v>5.8072175475995615E-2</c:v>
                </c:pt>
                <c:pt idx="7">
                  <c:v>6.2583021560231614E-2</c:v>
                </c:pt>
                <c:pt idx="8">
                  <c:v>6.4711315173472589E-2</c:v>
                </c:pt>
                <c:pt idx="9">
                  <c:v>6.4460922118632996E-2</c:v>
                </c:pt>
                <c:pt idx="10">
                  <c:v>6.2079655829581956E-2</c:v>
                </c:pt>
                <c:pt idx="11">
                  <c:v>5.782218750000008E-2</c:v>
                </c:pt>
                <c:pt idx="12">
                  <c:v>5.1968316800589394E-2</c:v>
                </c:pt>
                <c:pt idx="13">
                  <c:v>4.5079511142258083E-2</c:v>
                </c:pt>
                <c:pt idx="14">
                  <c:v>3.7358907940553465E-2</c:v>
                </c:pt>
                <c:pt idx="15">
                  <c:v>2.9432446054128807E-2</c:v>
                </c:pt>
                <c:pt idx="16">
                  <c:v>2.1936931808233612E-2</c:v>
                </c:pt>
                <c:pt idx="17">
                  <c:v>1.4845529892469591E-2</c:v>
                </c:pt>
                <c:pt idx="18">
                  <c:v>8.6900881883013731E-3</c:v>
                </c:pt>
                <c:pt idx="19" formatCode="General">
                  <c:v>3.6819078628350199E-3</c:v>
                </c:pt>
                <c:pt idx="20" formatCode="General">
                  <c:v>0</c:v>
                </c:pt>
              </c:numCache>
            </c:numRef>
          </c:yVal>
          <c:smooth val="1"/>
          <c:extLst xmlns:c16r2="http://schemas.microsoft.com/office/drawing/2015/06/chart">
            <c:ext xmlns:c16="http://schemas.microsoft.com/office/drawing/2014/chart" uri="{C3380CC4-5D6E-409C-BE32-E72D297353CC}">
              <c16:uniqueId val="{00000001-1886-41D1-84B6-B3121392F1FA}"/>
            </c:ext>
          </c:extLst>
        </c:ser>
        <c:ser>
          <c:idx val="1"/>
          <c:order val="1"/>
          <c:tx>
            <c:strRef>
              <c:f>Sheet1!$R$5</c:f>
              <c:strCache>
                <c:ptCount val="1"/>
                <c:pt idx="0">
                  <c:v>303.15 K</c:v>
                </c:pt>
              </c:strCache>
            </c:strRef>
          </c:tx>
          <c:spPr>
            <a:ln>
              <a:noFill/>
            </a:ln>
          </c:spPr>
          <c:marker>
            <c:symbol val="triangle"/>
            <c:size val="7"/>
            <c:spPr>
              <a:solidFill>
                <a:schemeClr val="tx1"/>
              </a:solidFill>
              <a:ln>
                <a:solidFill>
                  <a:sysClr val="windowText" lastClr="000000"/>
                </a:solidFill>
              </a:ln>
            </c:spPr>
          </c:marker>
          <c:trendline>
            <c:trendlineType val="poly"/>
            <c:order val="5"/>
            <c:dispRSqr val="0"/>
            <c:dispEq val="0"/>
          </c:trendline>
          <c:xVal>
            <c:numRef>
              <c:f>Sheet1!$P$6:$P$26</c:f>
              <c:numCache>
                <c:formatCode>General</c:formatCode>
                <c:ptCount val="21"/>
                <c:pt idx="0">
                  <c:v>0</c:v>
                </c:pt>
                <c:pt idx="1">
                  <c:v>4.7600000000000024E-2</c:v>
                </c:pt>
                <c:pt idx="2">
                  <c:v>0.1</c:v>
                </c:pt>
                <c:pt idx="3">
                  <c:v>0.15170000000000056</c:v>
                </c:pt>
                <c:pt idx="4">
                  <c:v>0.20050000000000001</c:v>
                </c:pt>
                <c:pt idx="5">
                  <c:v>0.24990000000000076</c:v>
                </c:pt>
                <c:pt idx="6">
                  <c:v>0.30010000000000031</c:v>
                </c:pt>
                <c:pt idx="7">
                  <c:v>0.35010000000000002</c:v>
                </c:pt>
                <c:pt idx="8">
                  <c:v>0.40050000000000002</c:v>
                </c:pt>
                <c:pt idx="9">
                  <c:v>0.45090000000000002</c:v>
                </c:pt>
                <c:pt idx="10">
                  <c:v>0.50029999999999997</c:v>
                </c:pt>
                <c:pt idx="11">
                  <c:v>0.55000000000000004</c:v>
                </c:pt>
                <c:pt idx="12">
                  <c:v>0.60029999999999994</c:v>
                </c:pt>
                <c:pt idx="13">
                  <c:v>0.64990000000000281</c:v>
                </c:pt>
                <c:pt idx="14">
                  <c:v>0.70050000000000001</c:v>
                </c:pt>
                <c:pt idx="15">
                  <c:v>0.75090000000000234</c:v>
                </c:pt>
                <c:pt idx="16">
                  <c:v>0.79980000000000062</c:v>
                </c:pt>
                <c:pt idx="17">
                  <c:v>0.84990000000000065</c:v>
                </c:pt>
                <c:pt idx="18">
                  <c:v>0.89990000000000081</c:v>
                </c:pt>
                <c:pt idx="19">
                  <c:v>0.95009999999999994</c:v>
                </c:pt>
                <c:pt idx="20">
                  <c:v>1</c:v>
                </c:pt>
              </c:numCache>
            </c:numRef>
          </c:xVal>
          <c:yVal>
            <c:numRef>
              <c:f>Sheet1!$R$6:$R$26</c:f>
              <c:numCache>
                <c:formatCode>General</c:formatCode>
                <c:ptCount val="21"/>
                <c:pt idx="0">
                  <c:v>0</c:v>
                </c:pt>
                <c:pt idx="1">
                  <c:v>1.128209354219614E-2</c:v>
                </c:pt>
                <c:pt idx="2">
                  <c:v>2.4361272000000069E-2</c:v>
                </c:pt>
                <c:pt idx="3">
                  <c:v>3.6908458668064852E-2</c:v>
                </c:pt>
                <c:pt idx="4">
                  <c:v>4.7688995477672316E-2</c:v>
                </c:pt>
                <c:pt idx="5">
                  <c:v>5.7025162871884687E-2</c:v>
                </c:pt>
                <c:pt idx="6">
                  <c:v>6.45225900472087E-2</c:v>
                </c:pt>
                <c:pt idx="7">
                  <c:v>6.9780625253035675E-2</c:v>
                </c:pt>
                <c:pt idx="8">
                  <c:v>7.2766853007560181E-2</c:v>
                </c:pt>
                <c:pt idx="9">
                  <c:v>7.3465776687245993E-2</c:v>
                </c:pt>
                <c:pt idx="10">
                  <c:v>7.20605954576648E-2</c:v>
                </c:pt>
                <c:pt idx="11">
                  <c:v>6.8762578500000102E-2</c:v>
                </c:pt>
                <c:pt idx="12">
                  <c:v>6.3765712281837181E-2</c:v>
                </c:pt>
                <c:pt idx="13">
                  <c:v>5.7503049620986103E-2</c:v>
                </c:pt>
                <c:pt idx="14">
                  <c:v>5.0074398005491585E-2</c:v>
                </c:pt>
                <c:pt idx="15">
                  <c:v>4.1958443075492381E-2</c:v>
                </c:pt>
                <c:pt idx="16">
                  <c:v>3.369146590868289E-2</c:v>
                </c:pt>
                <c:pt idx="17">
                  <c:v>2.5077802679037042E-2</c:v>
                </c:pt>
                <c:pt idx="18">
                  <c:v>1.6536537574014173E-2</c:v>
                </c:pt>
                <c:pt idx="19">
                  <c:v>8.141016993582521E-3</c:v>
                </c:pt>
                <c:pt idx="20">
                  <c:v>0</c:v>
                </c:pt>
              </c:numCache>
            </c:numRef>
          </c:yVal>
          <c:smooth val="1"/>
          <c:extLst xmlns:c16r2="http://schemas.microsoft.com/office/drawing/2015/06/chart">
            <c:ext xmlns:c16="http://schemas.microsoft.com/office/drawing/2014/chart" uri="{C3380CC4-5D6E-409C-BE32-E72D297353CC}">
              <c16:uniqueId val="{00000003-1886-41D1-84B6-B3121392F1FA}"/>
            </c:ext>
          </c:extLst>
        </c:ser>
        <c:ser>
          <c:idx val="2"/>
          <c:order val="2"/>
          <c:tx>
            <c:strRef>
              <c:f>Sheet1!$S$5</c:f>
              <c:strCache>
                <c:ptCount val="1"/>
                <c:pt idx="0">
                  <c:v>308.15 K</c:v>
                </c:pt>
              </c:strCache>
            </c:strRef>
          </c:tx>
          <c:spPr>
            <a:ln>
              <a:noFill/>
            </a:ln>
          </c:spPr>
          <c:marker>
            <c:symbol val="circle"/>
            <c:size val="7"/>
            <c:spPr>
              <a:noFill/>
              <a:ln>
                <a:solidFill>
                  <a:sysClr val="windowText" lastClr="000000"/>
                </a:solidFill>
              </a:ln>
            </c:spPr>
          </c:marker>
          <c:trendline>
            <c:trendlineType val="poly"/>
            <c:order val="5"/>
            <c:dispRSqr val="0"/>
            <c:dispEq val="0"/>
          </c:trendline>
          <c:xVal>
            <c:numRef>
              <c:f>Sheet1!$P$6:$P$26</c:f>
              <c:numCache>
                <c:formatCode>General</c:formatCode>
                <c:ptCount val="21"/>
                <c:pt idx="0">
                  <c:v>0</c:v>
                </c:pt>
                <c:pt idx="1">
                  <c:v>4.7600000000000024E-2</c:v>
                </c:pt>
                <c:pt idx="2">
                  <c:v>0.1</c:v>
                </c:pt>
                <c:pt idx="3">
                  <c:v>0.15170000000000056</c:v>
                </c:pt>
                <c:pt idx="4">
                  <c:v>0.20050000000000001</c:v>
                </c:pt>
                <c:pt idx="5">
                  <c:v>0.24990000000000076</c:v>
                </c:pt>
                <c:pt idx="6">
                  <c:v>0.30010000000000031</c:v>
                </c:pt>
                <c:pt idx="7">
                  <c:v>0.35010000000000002</c:v>
                </c:pt>
                <c:pt idx="8">
                  <c:v>0.40050000000000002</c:v>
                </c:pt>
                <c:pt idx="9">
                  <c:v>0.45090000000000002</c:v>
                </c:pt>
                <c:pt idx="10">
                  <c:v>0.50029999999999997</c:v>
                </c:pt>
                <c:pt idx="11">
                  <c:v>0.55000000000000004</c:v>
                </c:pt>
                <c:pt idx="12">
                  <c:v>0.60029999999999994</c:v>
                </c:pt>
                <c:pt idx="13">
                  <c:v>0.64990000000000281</c:v>
                </c:pt>
                <c:pt idx="14">
                  <c:v>0.70050000000000001</c:v>
                </c:pt>
                <c:pt idx="15">
                  <c:v>0.75090000000000234</c:v>
                </c:pt>
                <c:pt idx="16">
                  <c:v>0.79980000000000062</c:v>
                </c:pt>
                <c:pt idx="17">
                  <c:v>0.84990000000000065</c:v>
                </c:pt>
                <c:pt idx="18">
                  <c:v>0.89990000000000081</c:v>
                </c:pt>
                <c:pt idx="19">
                  <c:v>0.95009999999999994</c:v>
                </c:pt>
                <c:pt idx="20">
                  <c:v>1</c:v>
                </c:pt>
              </c:numCache>
            </c:numRef>
          </c:xVal>
          <c:yVal>
            <c:numRef>
              <c:f>Sheet1!$S$6:$S$26</c:f>
              <c:numCache>
                <c:formatCode>0.0000</c:formatCode>
                <c:ptCount val="21"/>
                <c:pt idx="0">
                  <c:v>0</c:v>
                </c:pt>
                <c:pt idx="1">
                  <c:v>1.5609795540354765E-2</c:v>
                </c:pt>
                <c:pt idx="2">
                  <c:v>3.3343560000000001E-2</c:v>
                </c:pt>
                <c:pt idx="3">
                  <c:v>4.9735559674089415E-2</c:v>
                </c:pt>
                <c:pt idx="4">
                  <c:v>6.3123479685722142E-2</c:v>
                </c:pt>
                <c:pt idx="5">
                  <c:v>7.3959229317242414E-2</c:v>
                </c:pt>
                <c:pt idx="6">
                  <c:v>8.1839403434419547E-2</c:v>
                </c:pt>
                <c:pt idx="7">
                  <c:v>8.6498083847645429E-2</c:v>
                </c:pt>
                <c:pt idx="8">
                  <c:v>8.8149608781507668E-2</c:v>
                </c:pt>
                <c:pt idx="9">
                  <c:v>8.7098457807122331E-2</c:v>
                </c:pt>
                <c:pt idx="10">
                  <c:v>8.3900099653159629E-2</c:v>
                </c:pt>
                <c:pt idx="11">
                  <c:v>7.9024770000000133E-2</c:v>
                </c:pt>
                <c:pt idx="12">
                  <c:v>7.2917201244264332E-2</c:v>
                </c:pt>
                <c:pt idx="13">
                  <c:v>6.6196020062706543E-2</c:v>
                </c:pt>
                <c:pt idx="14">
                  <c:v>5.8980539071685892E-2</c:v>
                </c:pt>
                <c:pt idx="15">
                  <c:v>5.1617077698114147E-2</c:v>
                </c:pt>
                <c:pt idx="16">
                  <c:v>4.4259965792020697E-2</c:v>
                </c:pt>
                <c:pt idx="17">
                  <c:v>3.6180390950212846E-2</c:v>
                </c:pt>
                <c:pt idx="18">
                  <c:v>2.6906996251378414E-2</c:v>
                </c:pt>
                <c:pt idx="19" formatCode="General">
                  <c:v>1.5310681842779703E-2</c:v>
                </c:pt>
                <c:pt idx="20" formatCode="General">
                  <c:v>0</c:v>
                </c:pt>
              </c:numCache>
            </c:numRef>
          </c:yVal>
          <c:smooth val="1"/>
          <c:extLst xmlns:c16r2="http://schemas.microsoft.com/office/drawing/2015/06/chart">
            <c:ext xmlns:c16="http://schemas.microsoft.com/office/drawing/2014/chart" uri="{C3380CC4-5D6E-409C-BE32-E72D297353CC}">
              <c16:uniqueId val="{00000005-1886-41D1-84B6-B3121392F1FA}"/>
            </c:ext>
          </c:extLst>
        </c:ser>
        <c:ser>
          <c:idx val="3"/>
          <c:order val="3"/>
          <c:tx>
            <c:strRef>
              <c:f>Sheet1!$T$5</c:f>
              <c:strCache>
                <c:ptCount val="1"/>
                <c:pt idx="0">
                  <c:v>313.15 K</c:v>
                </c:pt>
              </c:strCache>
            </c:strRef>
          </c:tx>
          <c:spPr>
            <a:ln>
              <a:noFill/>
            </a:ln>
          </c:spPr>
          <c:marker>
            <c:symbol val="square"/>
            <c:size val="7"/>
            <c:spPr>
              <a:solidFill>
                <a:schemeClr val="tx1"/>
              </a:solidFill>
              <a:ln>
                <a:solidFill>
                  <a:sysClr val="windowText" lastClr="000000"/>
                </a:solidFill>
              </a:ln>
            </c:spPr>
          </c:marker>
          <c:trendline>
            <c:trendlineType val="poly"/>
            <c:order val="5"/>
            <c:dispRSqr val="0"/>
            <c:dispEq val="0"/>
          </c:trendline>
          <c:xVal>
            <c:numRef>
              <c:f>Sheet1!$P$6:$P$26</c:f>
              <c:numCache>
                <c:formatCode>General</c:formatCode>
                <c:ptCount val="21"/>
                <c:pt idx="0">
                  <c:v>0</c:v>
                </c:pt>
                <c:pt idx="1">
                  <c:v>4.7600000000000024E-2</c:v>
                </c:pt>
                <c:pt idx="2">
                  <c:v>0.1</c:v>
                </c:pt>
                <c:pt idx="3">
                  <c:v>0.15170000000000056</c:v>
                </c:pt>
                <c:pt idx="4">
                  <c:v>0.20050000000000001</c:v>
                </c:pt>
                <c:pt idx="5">
                  <c:v>0.24990000000000076</c:v>
                </c:pt>
                <c:pt idx="6">
                  <c:v>0.30010000000000031</c:v>
                </c:pt>
                <c:pt idx="7">
                  <c:v>0.35010000000000002</c:v>
                </c:pt>
                <c:pt idx="8">
                  <c:v>0.40050000000000002</c:v>
                </c:pt>
                <c:pt idx="9">
                  <c:v>0.45090000000000002</c:v>
                </c:pt>
                <c:pt idx="10">
                  <c:v>0.50029999999999997</c:v>
                </c:pt>
                <c:pt idx="11">
                  <c:v>0.55000000000000004</c:v>
                </c:pt>
                <c:pt idx="12">
                  <c:v>0.60029999999999994</c:v>
                </c:pt>
                <c:pt idx="13">
                  <c:v>0.64990000000000281</c:v>
                </c:pt>
                <c:pt idx="14">
                  <c:v>0.70050000000000001</c:v>
                </c:pt>
                <c:pt idx="15">
                  <c:v>0.75090000000000234</c:v>
                </c:pt>
                <c:pt idx="16">
                  <c:v>0.79980000000000062</c:v>
                </c:pt>
                <c:pt idx="17">
                  <c:v>0.84990000000000065</c:v>
                </c:pt>
                <c:pt idx="18">
                  <c:v>0.89990000000000081</c:v>
                </c:pt>
                <c:pt idx="19">
                  <c:v>0.95009999999999994</c:v>
                </c:pt>
                <c:pt idx="20">
                  <c:v>1</c:v>
                </c:pt>
              </c:numCache>
            </c:numRef>
          </c:xVal>
          <c:yVal>
            <c:numRef>
              <c:f>Sheet1!$T$6:$T$26</c:f>
              <c:numCache>
                <c:formatCode>General</c:formatCode>
                <c:ptCount val="21"/>
                <c:pt idx="0">
                  <c:v>0</c:v>
                </c:pt>
                <c:pt idx="1">
                  <c:v>2.5244031316318243E-2</c:v>
                </c:pt>
                <c:pt idx="2">
                  <c:v>4.8706704000000267E-2</c:v>
                </c:pt>
                <c:pt idx="3">
                  <c:v>6.735868406136393E-2</c:v>
                </c:pt>
                <c:pt idx="4">
                  <c:v>8.0969196426145335E-2</c:v>
                </c:pt>
                <c:pt idx="5">
                  <c:v>9.101686262726276E-2</c:v>
                </c:pt>
                <c:pt idx="6">
                  <c:v>9.7704396933283477E-2</c:v>
                </c:pt>
                <c:pt idx="7">
                  <c:v>0.10122922268325178</c:v>
                </c:pt>
                <c:pt idx="8">
                  <c:v>0.10205831242841999</c:v>
                </c:pt>
                <c:pt idx="9">
                  <c:v>0.10061401066638719</c:v>
                </c:pt>
                <c:pt idx="10">
                  <c:v>9.7426154885469546E-2</c:v>
                </c:pt>
                <c:pt idx="11">
                  <c:v>9.2841383250000006E-2</c:v>
                </c:pt>
                <c:pt idx="12">
                  <c:v>8.7128768589729857E-2</c:v>
                </c:pt>
                <c:pt idx="13">
                  <c:v>8.0676787018799614E-2</c:v>
                </c:pt>
                <c:pt idx="14">
                  <c:v>7.3378351175781981E-2</c:v>
                </c:pt>
                <c:pt idx="15">
                  <c:v>6.5359473300024132E-2</c:v>
                </c:pt>
                <c:pt idx="16">
                  <c:v>5.6666212609156906E-2</c:v>
                </c:pt>
                <c:pt idx="17">
                  <c:v>4.6425046013358874E-2</c:v>
                </c:pt>
                <c:pt idx="18">
                  <c:v>3.4225347426489847E-2</c:v>
                </c:pt>
                <c:pt idx="19">
                  <c:v>1.9089084908043129E-2</c:v>
                </c:pt>
                <c:pt idx="20">
                  <c:v>0</c:v>
                </c:pt>
              </c:numCache>
            </c:numRef>
          </c:yVal>
          <c:smooth val="1"/>
          <c:extLst xmlns:c16r2="http://schemas.microsoft.com/office/drawing/2015/06/chart">
            <c:ext xmlns:c16="http://schemas.microsoft.com/office/drawing/2014/chart" uri="{C3380CC4-5D6E-409C-BE32-E72D297353CC}">
              <c16:uniqueId val="{00000007-1886-41D1-84B6-B3121392F1FA}"/>
            </c:ext>
          </c:extLst>
        </c:ser>
        <c:ser>
          <c:idx val="4"/>
          <c:order val="4"/>
          <c:tx>
            <c:strRef>
              <c:f>Sheet1!$U$5</c:f>
              <c:strCache>
                <c:ptCount val="1"/>
                <c:pt idx="0">
                  <c:v>318.15 K</c:v>
                </c:pt>
              </c:strCache>
            </c:strRef>
          </c:tx>
          <c:spPr>
            <a:ln>
              <a:noFill/>
            </a:ln>
          </c:spPr>
          <c:marker>
            <c:symbol val="triangle"/>
            <c:size val="7"/>
            <c:spPr>
              <a:noFill/>
              <a:ln>
                <a:solidFill>
                  <a:sysClr val="windowText" lastClr="000000"/>
                </a:solidFill>
              </a:ln>
            </c:spPr>
          </c:marker>
          <c:trendline>
            <c:trendlineType val="poly"/>
            <c:order val="5"/>
            <c:dispRSqr val="0"/>
            <c:dispEq val="0"/>
          </c:trendline>
          <c:xVal>
            <c:numRef>
              <c:f>Sheet1!$P$6:$P$26</c:f>
              <c:numCache>
                <c:formatCode>General</c:formatCode>
                <c:ptCount val="21"/>
                <c:pt idx="0">
                  <c:v>0</c:v>
                </c:pt>
                <c:pt idx="1">
                  <c:v>4.7600000000000024E-2</c:v>
                </c:pt>
                <c:pt idx="2">
                  <c:v>0.1</c:v>
                </c:pt>
                <c:pt idx="3">
                  <c:v>0.15170000000000056</c:v>
                </c:pt>
                <c:pt idx="4">
                  <c:v>0.20050000000000001</c:v>
                </c:pt>
                <c:pt idx="5">
                  <c:v>0.24990000000000076</c:v>
                </c:pt>
                <c:pt idx="6">
                  <c:v>0.30010000000000031</c:v>
                </c:pt>
                <c:pt idx="7">
                  <c:v>0.35010000000000002</c:v>
                </c:pt>
                <c:pt idx="8">
                  <c:v>0.40050000000000002</c:v>
                </c:pt>
                <c:pt idx="9">
                  <c:v>0.45090000000000002</c:v>
                </c:pt>
                <c:pt idx="10">
                  <c:v>0.50029999999999997</c:v>
                </c:pt>
                <c:pt idx="11">
                  <c:v>0.55000000000000004</c:v>
                </c:pt>
                <c:pt idx="12">
                  <c:v>0.60029999999999994</c:v>
                </c:pt>
                <c:pt idx="13">
                  <c:v>0.64990000000000281</c:v>
                </c:pt>
                <c:pt idx="14">
                  <c:v>0.70050000000000001</c:v>
                </c:pt>
                <c:pt idx="15">
                  <c:v>0.75090000000000234</c:v>
                </c:pt>
                <c:pt idx="16">
                  <c:v>0.79980000000000062</c:v>
                </c:pt>
                <c:pt idx="17">
                  <c:v>0.84990000000000065</c:v>
                </c:pt>
                <c:pt idx="18">
                  <c:v>0.89990000000000081</c:v>
                </c:pt>
                <c:pt idx="19">
                  <c:v>0.95009999999999994</c:v>
                </c:pt>
                <c:pt idx="20">
                  <c:v>1</c:v>
                </c:pt>
              </c:numCache>
            </c:numRef>
          </c:xVal>
          <c:yVal>
            <c:numRef>
              <c:f>Sheet1!$U$6:$U$26</c:f>
              <c:numCache>
                <c:formatCode>General</c:formatCode>
                <c:ptCount val="21"/>
                <c:pt idx="0">
                  <c:v>0</c:v>
                </c:pt>
                <c:pt idx="1">
                  <c:v>3.1332907701854658E-2</c:v>
                </c:pt>
                <c:pt idx="2">
                  <c:v>5.8994496000000243E-2</c:v>
                </c:pt>
                <c:pt idx="3">
                  <c:v>7.9940836118600811E-2</c:v>
                </c:pt>
                <c:pt idx="4">
                  <c:v>9.4575932414348515E-2</c:v>
                </c:pt>
                <c:pt idx="5">
                  <c:v>0.10495029026663458</c:v>
                </c:pt>
                <c:pt idx="6">
                  <c:v>0.11156435405482565</c:v>
                </c:pt>
                <c:pt idx="7">
                  <c:v>0.11484964464374241</c:v>
                </c:pt>
                <c:pt idx="8">
                  <c:v>0.11543069232847963</c:v>
                </c:pt>
                <c:pt idx="9">
                  <c:v>0.11382081536511411</c:v>
                </c:pt>
                <c:pt idx="10">
                  <c:v>0.11057609641371222</c:v>
                </c:pt>
                <c:pt idx="11">
                  <c:v>0.10601410050000012</c:v>
                </c:pt>
                <c:pt idx="12">
                  <c:v>0.10033863949419686</c:v>
                </c:pt>
                <c:pt idx="13">
                  <c:v>9.3839216326962668E-2</c:v>
                </c:pt>
                <c:pt idx="14">
                  <c:v>8.628311661297533E-2</c:v>
                </c:pt>
                <c:pt idx="15">
                  <c:v>7.766127026188939E-2</c:v>
                </c:pt>
                <c:pt idx="16">
                  <c:v>6.7921135299574692E-2</c:v>
                </c:pt>
                <c:pt idx="17">
                  <c:v>5.6009323820721581E-2</c:v>
                </c:pt>
                <c:pt idx="18">
                  <c:v>4.1429011908419022E-2</c:v>
                </c:pt>
                <c:pt idx="19">
                  <c:v>2.3101908458860156E-2</c:v>
                </c:pt>
                <c:pt idx="20">
                  <c:v>0</c:v>
                </c:pt>
              </c:numCache>
            </c:numRef>
          </c:yVal>
          <c:smooth val="1"/>
          <c:extLst xmlns:c16r2="http://schemas.microsoft.com/office/drawing/2015/06/chart">
            <c:ext xmlns:c16="http://schemas.microsoft.com/office/drawing/2014/chart" uri="{C3380CC4-5D6E-409C-BE32-E72D297353CC}">
              <c16:uniqueId val="{00000009-1886-41D1-84B6-B3121392F1FA}"/>
            </c:ext>
          </c:extLst>
        </c:ser>
        <c:ser>
          <c:idx val="5"/>
          <c:order val="5"/>
          <c:tx>
            <c:strRef>
              <c:f>Sheet1!$V$5</c:f>
              <c:strCache>
                <c:ptCount val="1"/>
                <c:pt idx="0">
                  <c:v>323.15 K</c:v>
                </c:pt>
              </c:strCache>
            </c:strRef>
          </c:tx>
          <c:spPr>
            <a:ln>
              <a:noFill/>
            </a:ln>
          </c:spPr>
          <c:marker>
            <c:symbol val="diamond"/>
            <c:size val="7"/>
            <c:spPr>
              <a:solidFill>
                <a:sysClr val="windowText" lastClr="000000"/>
              </a:solidFill>
              <a:ln>
                <a:solidFill>
                  <a:sysClr val="windowText" lastClr="000000"/>
                </a:solidFill>
              </a:ln>
            </c:spPr>
          </c:marker>
          <c:trendline>
            <c:trendlineType val="poly"/>
            <c:order val="5"/>
            <c:dispRSqr val="0"/>
            <c:dispEq val="0"/>
          </c:trendline>
          <c:xVal>
            <c:numRef>
              <c:f>Sheet1!$P$6:$P$26</c:f>
              <c:numCache>
                <c:formatCode>General</c:formatCode>
                <c:ptCount val="21"/>
                <c:pt idx="0">
                  <c:v>0</c:v>
                </c:pt>
                <c:pt idx="1">
                  <c:v>4.7600000000000024E-2</c:v>
                </c:pt>
                <c:pt idx="2">
                  <c:v>0.1</c:v>
                </c:pt>
                <c:pt idx="3">
                  <c:v>0.15170000000000056</c:v>
                </c:pt>
                <c:pt idx="4">
                  <c:v>0.20050000000000001</c:v>
                </c:pt>
                <c:pt idx="5">
                  <c:v>0.24990000000000076</c:v>
                </c:pt>
                <c:pt idx="6">
                  <c:v>0.30010000000000031</c:v>
                </c:pt>
                <c:pt idx="7">
                  <c:v>0.35010000000000002</c:v>
                </c:pt>
                <c:pt idx="8">
                  <c:v>0.40050000000000002</c:v>
                </c:pt>
                <c:pt idx="9">
                  <c:v>0.45090000000000002</c:v>
                </c:pt>
                <c:pt idx="10">
                  <c:v>0.50029999999999997</c:v>
                </c:pt>
                <c:pt idx="11">
                  <c:v>0.55000000000000004</c:v>
                </c:pt>
                <c:pt idx="12">
                  <c:v>0.60029999999999994</c:v>
                </c:pt>
                <c:pt idx="13">
                  <c:v>0.64990000000000281</c:v>
                </c:pt>
                <c:pt idx="14">
                  <c:v>0.70050000000000001</c:v>
                </c:pt>
                <c:pt idx="15">
                  <c:v>0.75090000000000234</c:v>
                </c:pt>
                <c:pt idx="16">
                  <c:v>0.79980000000000062</c:v>
                </c:pt>
                <c:pt idx="17">
                  <c:v>0.84990000000000065</c:v>
                </c:pt>
                <c:pt idx="18">
                  <c:v>0.89990000000000081</c:v>
                </c:pt>
                <c:pt idx="19">
                  <c:v>0.95009999999999994</c:v>
                </c:pt>
                <c:pt idx="20">
                  <c:v>1</c:v>
                </c:pt>
              </c:numCache>
            </c:numRef>
          </c:xVal>
          <c:yVal>
            <c:numRef>
              <c:f>Sheet1!$V$6:$V$26</c:f>
              <c:numCache>
                <c:formatCode>General</c:formatCode>
                <c:ptCount val="21"/>
                <c:pt idx="0">
                  <c:v>0</c:v>
                </c:pt>
                <c:pt idx="1">
                  <c:v>4.1712481188023447E-2</c:v>
                </c:pt>
                <c:pt idx="2">
                  <c:v>7.6478184000000032E-2</c:v>
                </c:pt>
                <c:pt idx="3">
                  <c:v>0.10119332942930703</c:v>
                </c:pt>
                <c:pt idx="4">
                  <c:v>0.1173405708608761</c:v>
                </c:pt>
                <c:pt idx="5">
                  <c:v>0.12792893306947867</c:v>
                </c:pt>
                <c:pt idx="6">
                  <c:v>0.1339643312073788</c:v>
                </c:pt>
                <c:pt idx="7">
                  <c:v>0.13629792068491192</c:v>
                </c:pt>
                <c:pt idx="8">
                  <c:v>0.13583811723443343</c:v>
                </c:pt>
                <c:pt idx="9">
                  <c:v>0.13328761521533863</c:v>
                </c:pt>
                <c:pt idx="10">
                  <c:v>0.12929712468829921</c:v>
                </c:pt>
                <c:pt idx="11">
                  <c:v>0.1241584245</c:v>
                </c:pt>
                <c:pt idx="12">
                  <c:v>0.11800739541035385</c:v>
                </c:pt>
                <c:pt idx="13">
                  <c:v>0.11102719285228711</c:v>
                </c:pt>
                <c:pt idx="14">
                  <c:v>0.10281091855696953</c:v>
                </c:pt>
                <c:pt idx="15">
                  <c:v>9.3182936516565049E-2</c:v>
                </c:pt>
                <c:pt idx="16">
                  <c:v>8.196146244635702E-2</c:v>
                </c:pt>
                <c:pt idx="17">
                  <c:v>6.785225838374162E-2</c:v>
                </c:pt>
                <c:pt idx="18">
                  <c:v>5.0256011545310481E-2</c:v>
                </c:pt>
                <c:pt idx="19">
                  <c:v>2.797882256851876E-2</c:v>
                </c:pt>
                <c:pt idx="20">
                  <c:v>0</c:v>
                </c:pt>
              </c:numCache>
            </c:numRef>
          </c:yVal>
          <c:smooth val="1"/>
          <c:extLst xmlns:c16r2="http://schemas.microsoft.com/office/drawing/2015/06/chart">
            <c:ext xmlns:c16="http://schemas.microsoft.com/office/drawing/2014/chart" uri="{C3380CC4-5D6E-409C-BE32-E72D297353CC}">
              <c16:uniqueId val="{0000000B-1886-41D1-84B6-B3121392F1FA}"/>
            </c:ext>
          </c:extLst>
        </c:ser>
        <c:dLbls>
          <c:showLegendKey val="0"/>
          <c:showVal val="0"/>
          <c:showCatName val="0"/>
          <c:showSerName val="0"/>
          <c:showPercent val="0"/>
          <c:showBubbleSize val="0"/>
        </c:dLbls>
        <c:axId val="65582208"/>
        <c:axId val="65584128"/>
      </c:scatterChart>
      <c:valAx>
        <c:axId val="65582208"/>
        <c:scaling>
          <c:orientation val="minMax"/>
          <c:max val="1"/>
        </c:scaling>
        <c:delete val="0"/>
        <c:axPos val="b"/>
        <c:title>
          <c:tx>
            <c:rich>
              <a:bodyPr/>
              <a:lstStyle/>
              <a:p>
                <a:pPr>
                  <a:defRPr sz="800" b="0" i="0" u="none" strike="noStrike" baseline="0">
                    <a:solidFill>
                      <a:srgbClr val="000000"/>
                    </a:solidFill>
                    <a:latin typeface="Calibri"/>
                    <a:ea typeface="Calibri"/>
                    <a:cs typeface="Calibri"/>
                  </a:defRPr>
                </a:pPr>
                <a:r>
                  <a:rPr lang="en-US" sz="800" b="1" i="0" strike="noStrike">
                    <a:solidFill>
                      <a:srgbClr val="000000"/>
                    </a:solidFill>
                    <a:latin typeface="Times New Roman"/>
                    <a:cs typeface="Times New Roman"/>
                  </a:rPr>
                  <a:t>x</a:t>
                </a:r>
                <a:r>
                  <a:rPr lang="en-US" sz="800" b="1" i="0" strike="noStrike" baseline="-25000">
                    <a:solidFill>
                      <a:srgbClr val="000000"/>
                    </a:solidFill>
                    <a:latin typeface="Times New Roman"/>
                    <a:cs typeface="Times New Roman"/>
                  </a:rPr>
                  <a:t>2</a:t>
                </a:r>
                <a:endParaRPr lang="en-US" sz="800" b="1" i="0" strike="noStrike">
                  <a:solidFill>
                    <a:srgbClr val="000000"/>
                  </a:solidFill>
                  <a:latin typeface="Times New Roman"/>
                  <a:cs typeface="Times New Roman"/>
                </a:endParaRPr>
              </a:p>
              <a:p>
                <a:pPr>
                  <a:defRPr sz="800" b="0" i="0" u="none" strike="noStrike" baseline="0">
                    <a:solidFill>
                      <a:srgbClr val="000000"/>
                    </a:solidFill>
                    <a:latin typeface="Calibri"/>
                    <a:ea typeface="Calibri"/>
                    <a:cs typeface="Calibri"/>
                  </a:defRPr>
                </a:pPr>
                <a:r>
                  <a:rPr lang="en-US" sz="800" b="1" i="0" strike="noStrike">
                    <a:solidFill>
                      <a:srgbClr val="000000"/>
                    </a:solidFill>
                    <a:latin typeface="Times New Roman"/>
                    <a:cs typeface="Times New Roman"/>
                  </a:rPr>
                  <a:t>( mole fraction of Butan-1-ol )</a:t>
                </a:r>
              </a:p>
            </c:rich>
          </c:tx>
          <c:layout>
            <c:manualLayout>
              <c:xMode val="edge"/>
              <c:yMode val="edge"/>
              <c:x val="0.23971225090659035"/>
              <c:y val="0.85606171179822033"/>
            </c:manualLayout>
          </c:layout>
          <c:overlay val="0"/>
        </c:title>
        <c:numFmt formatCode="General" sourceLinked="1"/>
        <c:majorTickMark val="in"/>
        <c:minorTickMark val="in"/>
        <c:tickLblPos val="nextTo"/>
        <c:txPr>
          <a:bodyPr rot="0" vert="horz"/>
          <a:lstStyle/>
          <a:p>
            <a:pPr>
              <a:defRPr sz="800" b="0" i="0" u="none" strike="noStrike" baseline="0">
                <a:solidFill>
                  <a:srgbClr val="000000"/>
                </a:solidFill>
                <a:latin typeface="Calibri"/>
                <a:ea typeface="Calibri"/>
                <a:cs typeface="Calibri"/>
              </a:defRPr>
            </a:pPr>
            <a:endParaRPr lang="en-US"/>
          </a:p>
        </c:txPr>
        <c:crossAx val="65584128"/>
        <c:crosses val="autoZero"/>
        <c:crossBetween val="midCat"/>
        <c:majorUnit val="0.2"/>
        <c:minorUnit val="5.0000000000000058E-2"/>
      </c:valAx>
      <c:valAx>
        <c:axId val="65584128"/>
        <c:scaling>
          <c:orientation val="minMax"/>
          <c:max val="0.17500000000000004"/>
          <c:min val="0"/>
        </c:scaling>
        <c:delete val="0"/>
        <c:axPos val="l"/>
        <c:title>
          <c:tx>
            <c:rich>
              <a:bodyPr/>
              <a:lstStyle/>
              <a:p>
                <a:pPr>
                  <a:defRPr sz="800" b="0" i="0" u="none" strike="noStrike" baseline="0">
                    <a:solidFill>
                      <a:srgbClr val="000000"/>
                    </a:solidFill>
                    <a:latin typeface="Calibri"/>
                    <a:ea typeface="Calibri"/>
                    <a:cs typeface="Calibri"/>
                  </a:defRPr>
                </a:pPr>
                <a:r>
                  <a:rPr lang="en-US" sz="800" b="1" i="0" strike="noStrike">
                    <a:solidFill>
                      <a:srgbClr val="000000"/>
                    </a:solidFill>
                    <a:latin typeface="Times New Roman"/>
                    <a:cs typeface="Times New Roman"/>
                  </a:rPr>
                  <a:t>V</a:t>
                </a:r>
                <a:r>
                  <a:rPr lang="en-US" sz="800" b="1" i="0" strike="noStrike" baseline="-25000">
                    <a:solidFill>
                      <a:srgbClr val="000000"/>
                    </a:solidFill>
                    <a:latin typeface="Times New Roman"/>
                    <a:cs typeface="Times New Roman"/>
                  </a:rPr>
                  <a:t>m</a:t>
                </a:r>
                <a:r>
                  <a:rPr lang="en-US" sz="800" b="1" i="0" strike="noStrike" baseline="30000">
                    <a:solidFill>
                      <a:srgbClr val="000000"/>
                    </a:solidFill>
                    <a:latin typeface="Times New Roman"/>
                    <a:cs typeface="Times New Roman"/>
                  </a:rPr>
                  <a:t>E</a:t>
                </a:r>
                <a:r>
                  <a:rPr lang="en-US" sz="800" b="1" i="0" strike="noStrike">
                    <a:solidFill>
                      <a:srgbClr val="000000"/>
                    </a:solidFill>
                    <a:latin typeface="Times New Roman"/>
                    <a:cs typeface="Times New Roman"/>
                  </a:rPr>
                  <a:t> × 10</a:t>
                </a:r>
                <a:r>
                  <a:rPr lang="en-US" sz="800" b="1" i="0" strike="noStrike" baseline="30000">
                    <a:solidFill>
                      <a:srgbClr val="000000"/>
                    </a:solidFill>
                    <a:latin typeface="Times New Roman"/>
                    <a:cs typeface="Times New Roman"/>
                  </a:rPr>
                  <a:t>6</a:t>
                </a:r>
                <a:r>
                  <a:rPr lang="en-US" sz="800" b="1" i="0" strike="noStrike">
                    <a:solidFill>
                      <a:srgbClr val="000000"/>
                    </a:solidFill>
                    <a:latin typeface="Times New Roman"/>
                    <a:cs typeface="Times New Roman"/>
                  </a:rPr>
                  <a:t> / m</a:t>
                </a:r>
                <a:r>
                  <a:rPr lang="en-US" sz="800" b="1" i="0" strike="noStrike" baseline="30000">
                    <a:solidFill>
                      <a:srgbClr val="000000"/>
                    </a:solidFill>
                    <a:latin typeface="Times New Roman"/>
                    <a:cs typeface="Times New Roman"/>
                  </a:rPr>
                  <a:t>3</a:t>
                </a:r>
                <a:r>
                  <a:rPr lang="en-US" sz="800" b="1" i="0" strike="noStrike">
                    <a:solidFill>
                      <a:srgbClr val="000000"/>
                    </a:solidFill>
                    <a:latin typeface="Times New Roman"/>
                    <a:cs typeface="Times New Roman"/>
                  </a:rPr>
                  <a:t> mol</a:t>
                </a:r>
                <a:r>
                  <a:rPr lang="en-US" sz="800" b="1" i="0" strike="noStrike" baseline="30000">
                    <a:solidFill>
                      <a:srgbClr val="000000"/>
                    </a:solidFill>
                    <a:latin typeface="Times New Roman"/>
                    <a:cs typeface="Times New Roman"/>
                  </a:rPr>
                  <a:t>-1</a:t>
                </a:r>
                <a:r>
                  <a:rPr lang="en-US" sz="800" b="1" i="0" strike="noStrike">
                    <a:solidFill>
                      <a:srgbClr val="000000"/>
                    </a:solidFill>
                    <a:latin typeface="Times New Roman"/>
                    <a:cs typeface="Times New Roman"/>
                  </a:rPr>
                  <a:t>   </a:t>
                </a:r>
              </a:p>
            </c:rich>
          </c:tx>
          <c:layout>
            <c:manualLayout>
              <c:xMode val="edge"/>
              <c:yMode val="edge"/>
              <c:x val="1.921447750640113E-2"/>
              <c:y val="0.1985409787486242"/>
            </c:manualLayout>
          </c:layout>
          <c:overlay val="0"/>
        </c:title>
        <c:numFmt formatCode="0.000" sourceLinked="0"/>
        <c:majorTickMark val="in"/>
        <c:minorTickMark val="in"/>
        <c:tickLblPos val="nextTo"/>
        <c:txPr>
          <a:bodyPr rot="0" vert="horz"/>
          <a:lstStyle/>
          <a:p>
            <a:pPr>
              <a:defRPr sz="800" b="1" i="0" u="none" strike="noStrike" baseline="0">
                <a:solidFill>
                  <a:srgbClr val="000000"/>
                </a:solidFill>
                <a:latin typeface="Calibri"/>
                <a:ea typeface="Calibri"/>
                <a:cs typeface="Calibri"/>
              </a:defRPr>
            </a:pPr>
            <a:endParaRPr lang="en-US"/>
          </a:p>
        </c:txPr>
        <c:crossAx val="65582208"/>
        <c:crosses val="autoZero"/>
        <c:crossBetween val="midCat"/>
        <c:minorUnit val="2.500000000000004E-2"/>
      </c:valAx>
      <c:spPr>
        <a:ln>
          <a:solidFill>
            <a:sysClr val="windowText" lastClr="000000"/>
          </a:solidFill>
        </a:ln>
      </c:spPr>
    </c:plotArea>
    <c:legend>
      <c:legendPos val="r"/>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ayout>
        <c:manualLayout>
          <c:xMode val="edge"/>
          <c:yMode val="edge"/>
          <c:x val="0.70086216841575033"/>
          <c:y val="8.8328160224785179E-2"/>
          <c:w val="0.18290289580084801"/>
          <c:h val="0.22337379702537188"/>
        </c:manualLayout>
      </c:layout>
      <c:overlay val="0"/>
      <c:spPr>
        <a:ln>
          <a:solidFill>
            <a:schemeClr val="tx1"/>
          </a:solidFill>
        </a:ln>
      </c:spPr>
      <c:txPr>
        <a:bodyPr/>
        <a:lstStyle/>
        <a:p>
          <a:pPr>
            <a:defRPr sz="700" b="0" i="0" u="none" strike="noStrike" baseline="0">
              <a:solidFill>
                <a:srgbClr val="000000"/>
              </a:solidFill>
              <a:latin typeface="Calibri"/>
              <a:ea typeface="Calibri"/>
              <a:cs typeface="Calibri"/>
            </a:defRPr>
          </a:pPr>
          <a:endParaRPr lang="en-US"/>
        </a:p>
      </c:txPr>
    </c:legend>
    <c:plotVisOnly val="1"/>
    <c:dispBlanksAs val="gap"/>
    <c:showDLblsOverMax val="0"/>
  </c:chart>
  <c:spPr>
    <a:ln w="0">
      <a:solidFill>
        <a:schemeClr val="tx1"/>
      </a:solid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7543158758920842"/>
          <c:y val="2.9535657744175475E-2"/>
          <c:w val="0.56878128663089622"/>
          <c:h val="0.74500080766769938"/>
        </c:manualLayout>
      </c:layout>
      <c:scatterChart>
        <c:scatterStyle val="smoothMarker"/>
        <c:varyColors val="0"/>
        <c:ser>
          <c:idx val="0"/>
          <c:order val="0"/>
          <c:tx>
            <c:strRef>
              <c:f>Sheet1!$R$7</c:f>
              <c:strCache>
                <c:ptCount val="1"/>
                <c:pt idx="0">
                  <c:v>298.15K</c:v>
                </c:pt>
              </c:strCache>
            </c:strRef>
          </c:tx>
          <c:spPr>
            <a:ln>
              <a:noFill/>
            </a:ln>
          </c:spPr>
          <c:marker>
            <c:symbol val="diamond"/>
            <c:size val="7"/>
            <c:spPr>
              <a:noFill/>
              <a:ln>
                <a:solidFill>
                  <a:schemeClr val="tx1"/>
                </a:solidFill>
              </a:ln>
            </c:spPr>
          </c:marker>
          <c:trendline>
            <c:trendlineType val="poly"/>
            <c:order val="5"/>
            <c:dispRSqr val="0"/>
            <c:dispEq val="0"/>
          </c:trendline>
          <c:xVal>
            <c:numRef>
              <c:f>Sheet1!$Q$8:$Q$28</c:f>
              <c:numCache>
                <c:formatCode>General</c:formatCode>
                <c:ptCount val="21"/>
                <c:pt idx="0">
                  <c:v>0</c:v>
                </c:pt>
                <c:pt idx="1">
                  <c:v>4.7600000000000003E-2</c:v>
                </c:pt>
                <c:pt idx="2">
                  <c:v>0.1</c:v>
                </c:pt>
                <c:pt idx="3">
                  <c:v>0.15170000000000045</c:v>
                </c:pt>
                <c:pt idx="4">
                  <c:v>0.20050000000000001</c:v>
                </c:pt>
                <c:pt idx="5">
                  <c:v>0.24990000000000057</c:v>
                </c:pt>
                <c:pt idx="6">
                  <c:v>0.30010000000000031</c:v>
                </c:pt>
                <c:pt idx="7">
                  <c:v>0.35010000000000002</c:v>
                </c:pt>
                <c:pt idx="8">
                  <c:v>0.40050000000000002</c:v>
                </c:pt>
                <c:pt idx="9">
                  <c:v>0.45090000000000002</c:v>
                </c:pt>
                <c:pt idx="10">
                  <c:v>0.50029999999999997</c:v>
                </c:pt>
                <c:pt idx="11">
                  <c:v>0.55000000000000004</c:v>
                </c:pt>
                <c:pt idx="12">
                  <c:v>0.60029999999999994</c:v>
                </c:pt>
                <c:pt idx="13">
                  <c:v>0.64990000000000214</c:v>
                </c:pt>
                <c:pt idx="14">
                  <c:v>0.70050000000000001</c:v>
                </c:pt>
                <c:pt idx="15">
                  <c:v>0.7509000000000019</c:v>
                </c:pt>
                <c:pt idx="16">
                  <c:v>0.79980000000000062</c:v>
                </c:pt>
                <c:pt idx="17">
                  <c:v>0.84990000000000065</c:v>
                </c:pt>
                <c:pt idx="18">
                  <c:v>0.89990000000000003</c:v>
                </c:pt>
                <c:pt idx="19">
                  <c:v>0.95009999999999994</c:v>
                </c:pt>
                <c:pt idx="20">
                  <c:v>1</c:v>
                </c:pt>
              </c:numCache>
            </c:numRef>
          </c:xVal>
          <c:yVal>
            <c:numRef>
              <c:f>Sheet1!$R$8:$R$28</c:f>
              <c:numCache>
                <c:formatCode>General</c:formatCode>
                <c:ptCount val="21"/>
                <c:pt idx="0">
                  <c:v>0</c:v>
                </c:pt>
                <c:pt idx="1">
                  <c:v>-9.9284782710227333</c:v>
                </c:pt>
                <c:pt idx="2">
                  <c:v>-20.976786287999911</c:v>
                </c:pt>
                <c:pt idx="3">
                  <c:v>-31.130964659785093</c:v>
                </c:pt>
                <c:pt idx="4">
                  <c:v>-39.459440939318895</c:v>
                </c:pt>
                <c:pt idx="5">
                  <c:v>-46.281707886461525</c:v>
                </c:pt>
                <c:pt idx="6">
                  <c:v>-51.351724560185794</c:v>
                </c:pt>
                <c:pt idx="7">
                  <c:v>-54.472292833968936</c:v>
                </c:pt>
                <c:pt idx="8">
                  <c:v>-55.727623133572351</c:v>
                </c:pt>
                <c:pt idx="9">
                  <c:v>-55.241402835423187</c:v>
                </c:pt>
                <c:pt idx="10">
                  <c:v>-53.29464278598995</c:v>
                </c:pt>
                <c:pt idx="11">
                  <c:v>-50.129639851500002</c:v>
                </c:pt>
                <c:pt idx="12">
                  <c:v>-45.981373216980003</c:v>
                </c:pt>
                <c:pt idx="13">
                  <c:v>-41.237207398785912</c:v>
                </c:pt>
                <c:pt idx="14">
                  <c:v>-35.982449904614924</c:v>
                </c:pt>
                <c:pt idx="15">
                  <c:v>-30.52907210464743</c:v>
                </c:pt>
                <c:pt idx="16">
                  <c:v>-25.137041921787478</c:v>
                </c:pt>
                <c:pt idx="17">
                  <c:v>-19.514421989064111</c:v>
                </c:pt>
                <c:pt idx="18">
                  <c:v>-13.677961660307803</c:v>
                </c:pt>
                <c:pt idx="19">
                  <c:v>-7.3066063204497453</c:v>
                </c:pt>
                <c:pt idx="20">
                  <c:v>0</c:v>
                </c:pt>
              </c:numCache>
            </c:numRef>
          </c:yVal>
          <c:smooth val="1"/>
          <c:extLst xmlns:c16r2="http://schemas.microsoft.com/office/drawing/2015/06/chart">
            <c:ext xmlns:c16="http://schemas.microsoft.com/office/drawing/2014/chart" uri="{C3380CC4-5D6E-409C-BE32-E72D297353CC}">
              <c16:uniqueId val="{00000001-A0B3-41D1-84E2-D9BEE94CDEA3}"/>
            </c:ext>
          </c:extLst>
        </c:ser>
        <c:ser>
          <c:idx val="1"/>
          <c:order val="1"/>
          <c:tx>
            <c:strRef>
              <c:f>Sheet1!$S$7</c:f>
              <c:strCache>
                <c:ptCount val="1"/>
                <c:pt idx="0">
                  <c:v>303.15K</c:v>
                </c:pt>
              </c:strCache>
            </c:strRef>
          </c:tx>
          <c:spPr>
            <a:ln>
              <a:noFill/>
            </a:ln>
          </c:spPr>
          <c:marker>
            <c:symbol val="triangle"/>
            <c:size val="7"/>
            <c:spPr>
              <a:solidFill>
                <a:schemeClr val="tx1"/>
              </a:solidFill>
              <a:ln>
                <a:solidFill>
                  <a:sysClr val="windowText" lastClr="000000"/>
                </a:solidFill>
              </a:ln>
            </c:spPr>
          </c:marker>
          <c:trendline>
            <c:trendlineType val="poly"/>
            <c:order val="5"/>
            <c:dispRSqr val="0"/>
            <c:dispEq val="0"/>
          </c:trendline>
          <c:xVal>
            <c:numRef>
              <c:f>Sheet1!$Q$8:$Q$28</c:f>
              <c:numCache>
                <c:formatCode>General</c:formatCode>
                <c:ptCount val="21"/>
                <c:pt idx="0">
                  <c:v>0</c:v>
                </c:pt>
                <c:pt idx="1">
                  <c:v>4.7600000000000003E-2</c:v>
                </c:pt>
                <c:pt idx="2">
                  <c:v>0.1</c:v>
                </c:pt>
                <c:pt idx="3">
                  <c:v>0.15170000000000045</c:v>
                </c:pt>
                <c:pt idx="4">
                  <c:v>0.20050000000000001</c:v>
                </c:pt>
                <c:pt idx="5">
                  <c:v>0.24990000000000057</c:v>
                </c:pt>
                <c:pt idx="6">
                  <c:v>0.30010000000000031</c:v>
                </c:pt>
                <c:pt idx="7">
                  <c:v>0.35010000000000002</c:v>
                </c:pt>
                <c:pt idx="8">
                  <c:v>0.40050000000000002</c:v>
                </c:pt>
                <c:pt idx="9">
                  <c:v>0.45090000000000002</c:v>
                </c:pt>
                <c:pt idx="10">
                  <c:v>0.50029999999999997</c:v>
                </c:pt>
                <c:pt idx="11">
                  <c:v>0.55000000000000004</c:v>
                </c:pt>
                <c:pt idx="12">
                  <c:v>0.60029999999999994</c:v>
                </c:pt>
                <c:pt idx="13">
                  <c:v>0.64990000000000214</c:v>
                </c:pt>
                <c:pt idx="14">
                  <c:v>0.70050000000000001</c:v>
                </c:pt>
                <c:pt idx="15">
                  <c:v>0.7509000000000019</c:v>
                </c:pt>
                <c:pt idx="16">
                  <c:v>0.79980000000000062</c:v>
                </c:pt>
                <c:pt idx="17">
                  <c:v>0.84990000000000065</c:v>
                </c:pt>
                <c:pt idx="18">
                  <c:v>0.89990000000000003</c:v>
                </c:pt>
                <c:pt idx="19">
                  <c:v>0.95009999999999994</c:v>
                </c:pt>
                <c:pt idx="20">
                  <c:v>1</c:v>
                </c:pt>
              </c:numCache>
            </c:numRef>
          </c:xVal>
          <c:yVal>
            <c:numRef>
              <c:f>Sheet1!$S$8:$S$28</c:f>
              <c:numCache>
                <c:formatCode>General</c:formatCode>
                <c:ptCount val="21"/>
                <c:pt idx="0">
                  <c:v>0</c:v>
                </c:pt>
                <c:pt idx="1">
                  <c:v>-7.2844277728973399</c:v>
                </c:pt>
                <c:pt idx="2">
                  <c:v>-16.816567895999999</c:v>
                </c:pt>
                <c:pt idx="3">
                  <c:v>-26.428459491998787</c:v>
                </c:pt>
                <c:pt idx="4">
                  <c:v>-34.760916305388164</c:v>
                </c:pt>
                <c:pt idx="5">
                  <c:v>-41.832420744370559</c:v>
                </c:pt>
                <c:pt idx="6">
                  <c:v>-47.208834035441548</c:v>
                </c:pt>
                <c:pt idx="7">
                  <c:v>-50.549842096364145</c:v>
                </c:pt>
                <c:pt idx="8">
                  <c:v>-51.859352024790354</c:v>
                </c:pt>
                <c:pt idx="9">
                  <c:v>-51.226642235196401</c:v>
                </c:pt>
                <c:pt idx="10">
                  <c:v>-48.952404364764405</c:v>
                </c:pt>
                <c:pt idx="11">
                  <c:v>-45.319262744250004</c:v>
                </c:pt>
                <c:pt idx="12">
                  <c:v>-40.629160404951904</c:v>
                </c:pt>
                <c:pt idx="13">
                  <c:v>-35.376175652443436</c:v>
                </c:pt>
                <c:pt idx="14">
                  <c:v>-29.736822849558386</c:v>
                </c:pt>
                <c:pt idx="15">
                  <c:v>-24.150062517993781</c:v>
                </c:pt>
                <c:pt idx="16">
                  <c:v>-18.974015758045091</c:v>
                </c:pt>
                <c:pt idx="17">
                  <c:v>-14.025698541025386</c:v>
                </c:pt>
                <c:pt idx="18">
                  <c:v>-9.4039631304365319</c:v>
                </c:pt>
                <c:pt idx="19">
                  <c:v>-4.8586847268742845</c:v>
                </c:pt>
                <c:pt idx="20">
                  <c:v>0</c:v>
                </c:pt>
              </c:numCache>
            </c:numRef>
          </c:yVal>
          <c:smooth val="1"/>
          <c:extLst xmlns:c16r2="http://schemas.microsoft.com/office/drawing/2015/06/chart">
            <c:ext xmlns:c16="http://schemas.microsoft.com/office/drawing/2014/chart" uri="{C3380CC4-5D6E-409C-BE32-E72D297353CC}">
              <c16:uniqueId val="{00000003-A0B3-41D1-84E2-D9BEE94CDEA3}"/>
            </c:ext>
          </c:extLst>
        </c:ser>
        <c:ser>
          <c:idx val="2"/>
          <c:order val="2"/>
          <c:tx>
            <c:strRef>
              <c:f>Sheet1!$T$7</c:f>
              <c:strCache>
                <c:ptCount val="1"/>
                <c:pt idx="0">
                  <c:v>308.15K</c:v>
                </c:pt>
              </c:strCache>
            </c:strRef>
          </c:tx>
          <c:spPr>
            <a:ln>
              <a:noFill/>
            </a:ln>
          </c:spPr>
          <c:marker>
            <c:symbol val="circle"/>
            <c:size val="7"/>
            <c:spPr>
              <a:noFill/>
              <a:ln>
                <a:solidFill>
                  <a:sysClr val="windowText" lastClr="000000"/>
                </a:solidFill>
              </a:ln>
            </c:spPr>
          </c:marker>
          <c:trendline>
            <c:trendlineType val="poly"/>
            <c:order val="5"/>
            <c:dispRSqr val="0"/>
            <c:dispEq val="0"/>
          </c:trendline>
          <c:xVal>
            <c:numRef>
              <c:f>Sheet1!$Q$8:$Q$28</c:f>
              <c:numCache>
                <c:formatCode>General</c:formatCode>
                <c:ptCount val="21"/>
                <c:pt idx="0">
                  <c:v>0</c:v>
                </c:pt>
                <c:pt idx="1">
                  <c:v>4.7600000000000003E-2</c:v>
                </c:pt>
                <c:pt idx="2">
                  <c:v>0.1</c:v>
                </c:pt>
                <c:pt idx="3">
                  <c:v>0.15170000000000045</c:v>
                </c:pt>
                <c:pt idx="4">
                  <c:v>0.20050000000000001</c:v>
                </c:pt>
                <c:pt idx="5">
                  <c:v>0.24990000000000057</c:v>
                </c:pt>
                <c:pt idx="6">
                  <c:v>0.30010000000000031</c:v>
                </c:pt>
                <c:pt idx="7">
                  <c:v>0.35010000000000002</c:v>
                </c:pt>
                <c:pt idx="8">
                  <c:v>0.40050000000000002</c:v>
                </c:pt>
                <c:pt idx="9">
                  <c:v>0.45090000000000002</c:v>
                </c:pt>
                <c:pt idx="10">
                  <c:v>0.50029999999999997</c:v>
                </c:pt>
                <c:pt idx="11">
                  <c:v>0.55000000000000004</c:v>
                </c:pt>
                <c:pt idx="12">
                  <c:v>0.60029999999999994</c:v>
                </c:pt>
                <c:pt idx="13">
                  <c:v>0.64990000000000214</c:v>
                </c:pt>
                <c:pt idx="14">
                  <c:v>0.70050000000000001</c:v>
                </c:pt>
                <c:pt idx="15">
                  <c:v>0.7509000000000019</c:v>
                </c:pt>
                <c:pt idx="16">
                  <c:v>0.79980000000000062</c:v>
                </c:pt>
                <c:pt idx="17">
                  <c:v>0.84990000000000065</c:v>
                </c:pt>
                <c:pt idx="18">
                  <c:v>0.89990000000000003</c:v>
                </c:pt>
                <c:pt idx="19">
                  <c:v>0.95009999999999994</c:v>
                </c:pt>
                <c:pt idx="20">
                  <c:v>1</c:v>
                </c:pt>
              </c:numCache>
            </c:numRef>
          </c:xVal>
          <c:yVal>
            <c:numRef>
              <c:f>Sheet1!$T$8:$T$28</c:f>
              <c:numCache>
                <c:formatCode>General</c:formatCode>
                <c:ptCount val="21"/>
                <c:pt idx="0">
                  <c:v>0</c:v>
                </c:pt>
                <c:pt idx="1">
                  <c:v>-5.2072910864199331</c:v>
                </c:pt>
                <c:pt idx="2">
                  <c:v>-13.262310936</c:v>
                </c:pt>
                <c:pt idx="3">
                  <c:v>-22.028850692992993</c:v>
                </c:pt>
                <c:pt idx="4">
                  <c:v>-29.95429615115011</c:v>
                </c:pt>
                <c:pt idx="5">
                  <c:v>-36.870050409577075</c:v>
                </c:pt>
                <c:pt idx="6">
                  <c:v>-42.248255958448667</c:v>
                </c:pt>
                <c:pt idx="7">
                  <c:v>-45.672747337259842</c:v>
                </c:pt>
                <c:pt idx="8">
                  <c:v>-47.093334817543152</c:v>
                </c:pt>
                <c:pt idx="9">
                  <c:v>-46.56480862922183</c:v>
                </c:pt>
                <c:pt idx="10">
                  <c:v>-44.371730756010528</c:v>
                </c:pt>
                <c:pt idx="11">
                  <c:v>-40.800926999249995</c:v>
                </c:pt>
                <c:pt idx="12">
                  <c:v>-36.169324065421364</c:v>
                </c:pt>
                <c:pt idx="13">
                  <c:v>-30.995086402464729</c:v>
                </c:pt>
                <c:pt idx="14">
                  <c:v>-25.492306752923124</c:v>
                </c:pt>
                <c:pt idx="15">
                  <c:v>-20.138596293295532</c:v>
                </c:pt>
                <c:pt idx="16">
                  <c:v>-15.322537682648779</c:v>
                </c:pt>
                <c:pt idx="17">
                  <c:v>-10.922143347481409</c:v>
                </c:pt>
                <c:pt idx="18">
                  <c:v>-7.0682580916384614</c:v>
                </c:pt>
                <c:pt idx="19">
                  <c:v>-3.5518651824443221</c:v>
                </c:pt>
                <c:pt idx="20">
                  <c:v>0</c:v>
                </c:pt>
              </c:numCache>
            </c:numRef>
          </c:yVal>
          <c:smooth val="1"/>
          <c:extLst xmlns:c16r2="http://schemas.microsoft.com/office/drawing/2015/06/chart">
            <c:ext xmlns:c16="http://schemas.microsoft.com/office/drawing/2014/chart" uri="{C3380CC4-5D6E-409C-BE32-E72D297353CC}">
              <c16:uniqueId val="{00000005-A0B3-41D1-84E2-D9BEE94CDEA3}"/>
            </c:ext>
          </c:extLst>
        </c:ser>
        <c:ser>
          <c:idx val="3"/>
          <c:order val="3"/>
          <c:tx>
            <c:strRef>
              <c:f>Sheet1!$U$7</c:f>
              <c:strCache>
                <c:ptCount val="1"/>
                <c:pt idx="0">
                  <c:v>313.15K</c:v>
                </c:pt>
              </c:strCache>
            </c:strRef>
          </c:tx>
          <c:spPr>
            <a:ln>
              <a:noFill/>
            </a:ln>
          </c:spPr>
          <c:marker>
            <c:symbol val="square"/>
            <c:size val="7"/>
            <c:spPr>
              <a:solidFill>
                <a:sysClr val="windowText" lastClr="000000"/>
              </a:solidFill>
              <a:ln>
                <a:solidFill>
                  <a:sysClr val="windowText" lastClr="000000"/>
                </a:solidFill>
              </a:ln>
            </c:spPr>
          </c:marker>
          <c:trendline>
            <c:trendlineType val="poly"/>
            <c:order val="5"/>
            <c:dispRSqr val="0"/>
            <c:dispEq val="0"/>
          </c:trendline>
          <c:xVal>
            <c:numRef>
              <c:f>Sheet1!$Q$8:$Q$28</c:f>
              <c:numCache>
                <c:formatCode>General</c:formatCode>
                <c:ptCount val="21"/>
                <c:pt idx="0">
                  <c:v>0</c:v>
                </c:pt>
                <c:pt idx="1">
                  <c:v>4.7600000000000003E-2</c:v>
                </c:pt>
                <c:pt idx="2">
                  <c:v>0.1</c:v>
                </c:pt>
                <c:pt idx="3">
                  <c:v>0.15170000000000045</c:v>
                </c:pt>
                <c:pt idx="4">
                  <c:v>0.20050000000000001</c:v>
                </c:pt>
                <c:pt idx="5">
                  <c:v>0.24990000000000057</c:v>
                </c:pt>
                <c:pt idx="6">
                  <c:v>0.30010000000000031</c:v>
                </c:pt>
                <c:pt idx="7">
                  <c:v>0.35010000000000002</c:v>
                </c:pt>
                <c:pt idx="8">
                  <c:v>0.40050000000000002</c:v>
                </c:pt>
                <c:pt idx="9">
                  <c:v>0.45090000000000002</c:v>
                </c:pt>
                <c:pt idx="10">
                  <c:v>0.50029999999999997</c:v>
                </c:pt>
                <c:pt idx="11">
                  <c:v>0.55000000000000004</c:v>
                </c:pt>
                <c:pt idx="12">
                  <c:v>0.60029999999999994</c:v>
                </c:pt>
                <c:pt idx="13">
                  <c:v>0.64990000000000214</c:v>
                </c:pt>
                <c:pt idx="14">
                  <c:v>0.70050000000000001</c:v>
                </c:pt>
                <c:pt idx="15">
                  <c:v>0.7509000000000019</c:v>
                </c:pt>
                <c:pt idx="16">
                  <c:v>0.79980000000000062</c:v>
                </c:pt>
                <c:pt idx="17">
                  <c:v>0.84990000000000065</c:v>
                </c:pt>
                <c:pt idx="18">
                  <c:v>0.89990000000000003</c:v>
                </c:pt>
                <c:pt idx="19">
                  <c:v>0.95009999999999994</c:v>
                </c:pt>
                <c:pt idx="20">
                  <c:v>1</c:v>
                </c:pt>
              </c:numCache>
            </c:numRef>
          </c:xVal>
          <c:yVal>
            <c:numRef>
              <c:f>Sheet1!$U$8:$U$28</c:f>
              <c:numCache>
                <c:formatCode>General</c:formatCode>
                <c:ptCount val="21"/>
                <c:pt idx="0">
                  <c:v>0</c:v>
                </c:pt>
                <c:pt idx="1">
                  <c:v>-3.1363274576997782</c:v>
                </c:pt>
                <c:pt idx="2">
                  <c:v>-9.8831230560000005</c:v>
                </c:pt>
                <c:pt idx="3">
                  <c:v>-18.048782533937491</c:v>
                </c:pt>
                <c:pt idx="4">
                  <c:v>-25.80963801041559</c:v>
                </c:pt>
                <c:pt idx="5">
                  <c:v>-32.788038512458613</c:v>
                </c:pt>
                <c:pt idx="6">
                  <c:v>-38.339090638225983</c:v>
                </c:pt>
                <c:pt idx="7">
                  <c:v>-41.956688263164935</c:v>
                </c:pt>
                <c:pt idx="8">
                  <c:v>-43.538557294210527</c:v>
                </c:pt>
                <c:pt idx="9">
                  <c:v>-43.113158171857634</c:v>
                </c:pt>
                <c:pt idx="10">
                  <c:v>-40.964534792839338</c:v>
                </c:pt>
                <c:pt idx="11">
                  <c:v>-37.399807615499995</c:v>
                </c:pt>
                <c:pt idx="12">
                  <c:v>-32.766183894548362</c:v>
                </c:pt>
                <c:pt idx="13">
                  <c:v>-27.62020145672053</c:v>
                </c:pt>
                <c:pt idx="14">
                  <c:v>-22.21875511994573</c:v>
                </c:pt>
                <c:pt idx="15">
                  <c:v>-17.077062297410531</c:v>
                </c:pt>
                <c:pt idx="16">
                  <c:v>-12.600479246106577</c:v>
                </c:pt>
                <c:pt idx="17">
                  <c:v>-8.6987224606733822</c:v>
                </c:pt>
                <c:pt idx="18">
                  <c:v>-5.4893977671752401</c:v>
                </c:pt>
                <c:pt idx="19">
                  <c:v>-2.7371475980495652</c:v>
                </c:pt>
                <c:pt idx="20">
                  <c:v>0</c:v>
                </c:pt>
              </c:numCache>
            </c:numRef>
          </c:yVal>
          <c:smooth val="1"/>
          <c:extLst xmlns:c16r2="http://schemas.microsoft.com/office/drawing/2015/06/chart">
            <c:ext xmlns:c16="http://schemas.microsoft.com/office/drawing/2014/chart" uri="{C3380CC4-5D6E-409C-BE32-E72D297353CC}">
              <c16:uniqueId val="{00000007-A0B3-41D1-84E2-D9BEE94CDEA3}"/>
            </c:ext>
          </c:extLst>
        </c:ser>
        <c:ser>
          <c:idx val="4"/>
          <c:order val="4"/>
          <c:tx>
            <c:strRef>
              <c:f>Sheet1!$V$7</c:f>
              <c:strCache>
                <c:ptCount val="1"/>
                <c:pt idx="0">
                  <c:v>318.15K</c:v>
                </c:pt>
              </c:strCache>
            </c:strRef>
          </c:tx>
          <c:spPr>
            <a:ln>
              <a:noFill/>
            </a:ln>
          </c:spPr>
          <c:marker>
            <c:symbol val="triangle"/>
            <c:size val="7"/>
            <c:spPr>
              <a:noFill/>
              <a:ln>
                <a:solidFill>
                  <a:sysClr val="windowText" lastClr="000000"/>
                </a:solidFill>
              </a:ln>
            </c:spPr>
          </c:marker>
          <c:trendline>
            <c:trendlineType val="poly"/>
            <c:order val="5"/>
            <c:dispRSqr val="0"/>
            <c:dispEq val="0"/>
          </c:trendline>
          <c:xVal>
            <c:numRef>
              <c:f>Sheet1!$Q$8:$Q$28</c:f>
              <c:numCache>
                <c:formatCode>General</c:formatCode>
                <c:ptCount val="21"/>
                <c:pt idx="0">
                  <c:v>0</c:v>
                </c:pt>
                <c:pt idx="1">
                  <c:v>4.7600000000000003E-2</c:v>
                </c:pt>
                <c:pt idx="2">
                  <c:v>0.1</c:v>
                </c:pt>
                <c:pt idx="3">
                  <c:v>0.15170000000000045</c:v>
                </c:pt>
                <c:pt idx="4">
                  <c:v>0.20050000000000001</c:v>
                </c:pt>
                <c:pt idx="5">
                  <c:v>0.24990000000000057</c:v>
                </c:pt>
                <c:pt idx="6">
                  <c:v>0.30010000000000031</c:v>
                </c:pt>
                <c:pt idx="7">
                  <c:v>0.35010000000000002</c:v>
                </c:pt>
                <c:pt idx="8">
                  <c:v>0.40050000000000002</c:v>
                </c:pt>
                <c:pt idx="9">
                  <c:v>0.45090000000000002</c:v>
                </c:pt>
                <c:pt idx="10">
                  <c:v>0.50029999999999997</c:v>
                </c:pt>
                <c:pt idx="11">
                  <c:v>0.55000000000000004</c:v>
                </c:pt>
                <c:pt idx="12">
                  <c:v>0.60029999999999994</c:v>
                </c:pt>
                <c:pt idx="13">
                  <c:v>0.64990000000000214</c:v>
                </c:pt>
                <c:pt idx="14">
                  <c:v>0.70050000000000001</c:v>
                </c:pt>
                <c:pt idx="15">
                  <c:v>0.7509000000000019</c:v>
                </c:pt>
                <c:pt idx="16">
                  <c:v>0.79980000000000062</c:v>
                </c:pt>
                <c:pt idx="17">
                  <c:v>0.84990000000000065</c:v>
                </c:pt>
                <c:pt idx="18">
                  <c:v>0.89990000000000003</c:v>
                </c:pt>
                <c:pt idx="19">
                  <c:v>0.95009999999999994</c:v>
                </c:pt>
                <c:pt idx="20">
                  <c:v>1</c:v>
                </c:pt>
              </c:numCache>
            </c:numRef>
          </c:xVal>
          <c:yVal>
            <c:numRef>
              <c:f>Sheet1!$V$8:$V$28</c:f>
              <c:numCache>
                <c:formatCode>General</c:formatCode>
                <c:ptCount val="21"/>
                <c:pt idx="0">
                  <c:v>0</c:v>
                </c:pt>
                <c:pt idx="1">
                  <c:v>-1.0645154272762667</c:v>
                </c:pt>
                <c:pt idx="2">
                  <c:v>-6.3226913759999945</c:v>
                </c:pt>
                <c:pt idx="3">
                  <c:v>-13.612525975717858</c:v>
                </c:pt>
                <c:pt idx="4">
                  <c:v>-20.923282703372184</c:v>
                </c:pt>
                <c:pt idx="5">
                  <c:v>-27.69432862346369</c:v>
                </c:pt>
                <c:pt idx="6">
                  <c:v>-33.194948991759581</c:v>
                </c:pt>
                <c:pt idx="7">
                  <c:v>-36.853861909489744</c:v>
                </c:pt>
                <c:pt idx="8">
                  <c:v>-38.52409929854452</c:v>
                </c:pt>
                <c:pt idx="9">
                  <c:v>-38.208922910467017</c:v>
                </c:pt>
                <c:pt idx="10">
                  <c:v>-36.181817861709995</c:v>
                </c:pt>
                <c:pt idx="11">
                  <c:v>-32.7578832405</c:v>
                </c:pt>
                <c:pt idx="12">
                  <c:v>-28.300156758889031</c:v>
                </c:pt>
                <c:pt idx="13">
                  <c:v>-23.380323848275886</c:v>
                </c:pt>
                <c:pt idx="14">
                  <c:v>-18.285839345800145</c:v>
                </c:pt>
                <c:pt idx="15">
                  <c:v>-13.547052964840145</c:v>
                </c:pt>
                <c:pt idx="16">
                  <c:v>-9.5683214853452441</c:v>
                </c:pt>
                <c:pt idx="17">
                  <c:v>-6.2913204341577007</c:v>
                </c:pt>
                <c:pt idx="18">
                  <c:v>-3.8139762409451152</c:v>
                </c:pt>
                <c:pt idx="19">
                  <c:v>-1.8816742542891132</c:v>
                </c:pt>
                <c:pt idx="20">
                  <c:v>0</c:v>
                </c:pt>
              </c:numCache>
            </c:numRef>
          </c:yVal>
          <c:smooth val="1"/>
          <c:extLst xmlns:c16r2="http://schemas.microsoft.com/office/drawing/2015/06/chart">
            <c:ext xmlns:c16="http://schemas.microsoft.com/office/drawing/2014/chart" uri="{C3380CC4-5D6E-409C-BE32-E72D297353CC}">
              <c16:uniqueId val="{00000009-A0B3-41D1-84E2-D9BEE94CDEA3}"/>
            </c:ext>
          </c:extLst>
        </c:ser>
        <c:ser>
          <c:idx val="5"/>
          <c:order val="5"/>
          <c:tx>
            <c:strRef>
              <c:f>Sheet1!$W$7</c:f>
              <c:strCache>
                <c:ptCount val="1"/>
                <c:pt idx="0">
                  <c:v>323.15K</c:v>
                </c:pt>
              </c:strCache>
            </c:strRef>
          </c:tx>
          <c:spPr>
            <a:ln>
              <a:noFill/>
            </a:ln>
          </c:spPr>
          <c:marker>
            <c:symbol val="diamond"/>
            <c:size val="7"/>
            <c:spPr>
              <a:solidFill>
                <a:sysClr val="windowText" lastClr="000000"/>
              </a:solidFill>
              <a:ln>
                <a:solidFill>
                  <a:sysClr val="windowText" lastClr="000000"/>
                </a:solidFill>
              </a:ln>
            </c:spPr>
          </c:marker>
          <c:trendline>
            <c:trendlineType val="poly"/>
            <c:order val="5"/>
            <c:dispRSqr val="0"/>
            <c:dispEq val="0"/>
          </c:trendline>
          <c:xVal>
            <c:numRef>
              <c:f>Sheet1!$Q$8:$Q$28</c:f>
              <c:numCache>
                <c:formatCode>General</c:formatCode>
                <c:ptCount val="21"/>
                <c:pt idx="0">
                  <c:v>0</c:v>
                </c:pt>
                <c:pt idx="1">
                  <c:v>4.7600000000000003E-2</c:v>
                </c:pt>
                <c:pt idx="2">
                  <c:v>0.1</c:v>
                </c:pt>
                <c:pt idx="3">
                  <c:v>0.15170000000000045</c:v>
                </c:pt>
                <c:pt idx="4">
                  <c:v>0.20050000000000001</c:v>
                </c:pt>
                <c:pt idx="5">
                  <c:v>0.24990000000000057</c:v>
                </c:pt>
                <c:pt idx="6">
                  <c:v>0.30010000000000031</c:v>
                </c:pt>
                <c:pt idx="7">
                  <c:v>0.35010000000000002</c:v>
                </c:pt>
                <c:pt idx="8">
                  <c:v>0.40050000000000002</c:v>
                </c:pt>
                <c:pt idx="9">
                  <c:v>0.45090000000000002</c:v>
                </c:pt>
                <c:pt idx="10">
                  <c:v>0.50029999999999997</c:v>
                </c:pt>
                <c:pt idx="11">
                  <c:v>0.55000000000000004</c:v>
                </c:pt>
                <c:pt idx="12">
                  <c:v>0.60029999999999994</c:v>
                </c:pt>
                <c:pt idx="13">
                  <c:v>0.64990000000000214</c:v>
                </c:pt>
                <c:pt idx="14">
                  <c:v>0.70050000000000001</c:v>
                </c:pt>
                <c:pt idx="15">
                  <c:v>0.7509000000000019</c:v>
                </c:pt>
                <c:pt idx="16">
                  <c:v>0.79980000000000062</c:v>
                </c:pt>
                <c:pt idx="17">
                  <c:v>0.84990000000000065</c:v>
                </c:pt>
                <c:pt idx="18">
                  <c:v>0.89990000000000003</c:v>
                </c:pt>
                <c:pt idx="19">
                  <c:v>0.95009999999999994</c:v>
                </c:pt>
                <c:pt idx="20">
                  <c:v>1</c:v>
                </c:pt>
              </c:numCache>
            </c:numRef>
          </c:xVal>
          <c:yVal>
            <c:numRef>
              <c:f>Sheet1!$W$8:$W$28</c:f>
              <c:numCache>
                <c:formatCode>General</c:formatCode>
                <c:ptCount val="21"/>
                <c:pt idx="0">
                  <c:v>0</c:v>
                </c:pt>
                <c:pt idx="1">
                  <c:v>1.0272785294184003E-2</c:v>
                </c:pt>
                <c:pt idx="2">
                  <c:v>-4.0244161679999682</c:v>
                </c:pt>
                <c:pt idx="3">
                  <c:v>-10.205306561012051</c:v>
                </c:pt>
                <c:pt idx="4">
                  <c:v>-16.644822341613761</c:v>
                </c:pt>
                <c:pt idx="5">
                  <c:v>-22.755148232753076</c:v>
                </c:pt>
                <c:pt idx="6">
                  <c:v>-27.830522268023767</c:v>
                </c:pt>
                <c:pt idx="7">
                  <c:v>-31.30598007469149</c:v>
                </c:pt>
                <c:pt idx="8">
                  <c:v>-33.007287394909305</c:v>
                </c:pt>
                <c:pt idx="9">
                  <c:v>-32.899157141674863</c:v>
                </c:pt>
                <c:pt idx="10">
                  <c:v>-31.198141439463587</c:v>
                </c:pt>
                <c:pt idx="11">
                  <c:v>-28.175434377749927</c:v>
                </c:pt>
                <c:pt idx="12">
                  <c:v>-24.150678011723329</c:v>
                </c:pt>
                <c:pt idx="13">
                  <c:v>-19.645688315776614</c:v>
                </c:pt>
                <c:pt idx="14">
                  <c:v>-14.936903283174765</c:v>
                </c:pt>
                <c:pt idx="15">
                  <c:v>-10.539927855557755</c:v>
                </c:pt>
                <c:pt idx="16">
                  <c:v>-6.8727751609847578</c:v>
                </c:pt>
                <c:pt idx="17">
                  <c:v>-3.9461270582145058</c:v>
                </c:pt>
                <c:pt idx="18">
                  <c:v>-1.9383914853772577</c:v>
                </c:pt>
                <c:pt idx="19">
                  <c:v>-0.7306146431151288</c:v>
                </c:pt>
                <c:pt idx="20">
                  <c:v>0</c:v>
                </c:pt>
              </c:numCache>
            </c:numRef>
          </c:yVal>
          <c:smooth val="1"/>
          <c:extLst xmlns:c16r2="http://schemas.microsoft.com/office/drawing/2015/06/chart">
            <c:ext xmlns:c16="http://schemas.microsoft.com/office/drawing/2014/chart" uri="{C3380CC4-5D6E-409C-BE32-E72D297353CC}">
              <c16:uniqueId val="{0000000B-A0B3-41D1-84E2-D9BEE94CDEA3}"/>
            </c:ext>
          </c:extLst>
        </c:ser>
        <c:dLbls>
          <c:showLegendKey val="0"/>
          <c:showVal val="0"/>
          <c:showCatName val="0"/>
          <c:showSerName val="0"/>
          <c:showPercent val="0"/>
          <c:showBubbleSize val="0"/>
        </c:dLbls>
        <c:axId val="65741952"/>
        <c:axId val="65743872"/>
      </c:scatterChart>
      <c:valAx>
        <c:axId val="65741952"/>
        <c:scaling>
          <c:orientation val="minMax"/>
          <c:max val="1"/>
        </c:scaling>
        <c:delete val="0"/>
        <c:axPos val="b"/>
        <c:title>
          <c:tx>
            <c:rich>
              <a:bodyPr/>
              <a:lstStyle/>
              <a:p>
                <a:pPr>
                  <a:defRPr sz="900" b="1" i="0" u="none" strike="noStrike" baseline="0">
                    <a:solidFill>
                      <a:srgbClr val="000000"/>
                    </a:solidFill>
                    <a:latin typeface="Calibri"/>
                    <a:ea typeface="Calibri"/>
                    <a:cs typeface="Calibri"/>
                  </a:defRPr>
                </a:pPr>
                <a:r>
                  <a:rPr lang="en-US" sz="900" b="1" i="0" strike="noStrike">
                    <a:solidFill>
                      <a:srgbClr val="000000"/>
                    </a:solidFill>
                    <a:latin typeface="Times New Roman"/>
                    <a:cs typeface="Times New Roman"/>
                  </a:rPr>
                  <a:t>x</a:t>
                </a:r>
                <a:r>
                  <a:rPr lang="en-US" sz="900" b="1" i="0" strike="noStrike" baseline="-25000">
                    <a:solidFill>
                      <a:srgbClr val="000000"/>
                    </a:solidFill>
                    <a:latin typeface="Times New Roman"/>
                    <a:cs typeface="Times New Roman"/>
                  </a:rPr>
                  <a:t>2</a:t>
                </a:r>
                <a:endParaRPr lang="en-US" sz="900" b="1" i="0" strike="noStrike">
                  <a:solidFill>
                    <a:srgbClr val="000000"/>
                  </a:solidFill>
                  <a:latin typeface="Times New Roman"/>
                  <a:cs typeface="Times New Roman"/>
                </a:endParaRPr>
              </a:p>
              <a:p>
                <a:pPr>
                  <a:defRPr sz="900" b="1" i="0" u="none" strike="noStrike" baseline="0">
                    <a:solidFill>
                      <a:srgbClr val="000000"/>
                    </a:solidFill>
                    <a:latin typeface="Calibri"/>
                    <a:ea typeface="Calibri"/>
                    <a:cs typeface="Calibri"/>
                  </a:defRPr>
                </a:pPr>
                <a:r>
                  <a:rPr lang="en-US" sz="900" b="1" i="0" strike="noStrike">
                    <a:solidFill>
                      <a:srgbClr val="000000"/>
                    </a:solidFill>
                    <a:latin typeface="Times New Roman"/>
                    <a:cs typeface="Times New Roman"/>
                  </a:rPr>
                  <a:t>( mole fraction of Butan-1-ol )</a:t>
                </a:r>
              </a:p>
            </c:rich>
          </c:tx>
          <c:layout>
            <c:manualLayout>
              <c:xMode val="edge"/>
              <c:yMode val="edge"/>
              <c:x val="0.40052063164235618"/>
              <c:y val="0.83922504869662606"/>
            </c:manualLayout>
          </c:layout>
          <c:overlay val="0"/>
        </c:title>
        <c:numFmt formatCode="#,##0.00" sourceLinked="0"/>
        <c:majorTickMark val="none"/>
        <c:minorTickMark val="none"/>
        <c:tickLblPos val="low"/>
        <c:txPr>
          <a:bodyPr rot="0" vert="horz"/>
          <a:lstStyle/>
          <a:p>
            <a:pPr>
              <a:defRPr sz="800" b="1" i="0" u="none" strike="noStrike" baseline="0">
                <a:solidFill>
                  <a:srgbClr val="000000"/>
                </a:solidFill>
                <a:latin typeface="Calibri"/>
                <a:ea typeface="Calibri"/>
                <a:cs typeface="Calibri"/>
              </a:defRPr>
            </a:pPr>
            <a:endParaRPr lang="en-US"/>
          </a:p>
        </c:txPr>
        <c:crossAx val="65743872"/>
        <c:crosses val="autoZero"/>
        <c:crossBetween val="midCat"/>
        <c:majorUnit val="0.2"/>
        <c:minorUnit val="2.0000000000000011E-2"/>
      </c:valAx>
      <c:valAx>
        <c:axId val="65743872"/>
        <c:scaling>
          <c:orientation val="minMax"/>
          <c:max val="0"/>
        </c:scaling>
        <c:delete val="0"/>
        <c:axPos val="l"/>
        <c:title>
          <c:tx>
            <c:rich>
              <a:bodyPr/>
              <a:lstStyle/>
              <a:p>
                <a:pPr>
                  <a:defRPr sz="900" b="0" i="0" u="none" strike="noStrike" baseline="0">
                    <a:solidFill>
                      <a:srgbClr val="000000"/>
                    </a:solidFill>
                    <a:latin typeface="Calibri"/>
                    <a:ea typeface="Calibri"/>
                    <a:cs typeface="Calibri"/>
                  </a:defRPr>
                </a:pPr>
                <a:r>
                  <a:rPr lang="el-GR" sz="900" b="1" i="0" strike="noStrike">
                    <a:solidFill>
                      <a:srgbClr val="000000"/>
                    </a:solidFill>
                    <a:latin typeface="Times New Roman"/>
                    <a:cs typeface="Times New Roman"/>
                  </a:rPr>
                  <a:t>Δ</a:t>
                </a:r>
                <a:r>
                  <a:rPr lang="en-US" sz="900" b="1" i="1" strike="noStrike">
                    <a:solidFill>
                      <a:srgbClr val="000000"/>
                    </a:solidFill>
                    <a:latin typeface="Times New Roman"/>
                    <a:cs typeface="Times New Roman"/>
                  </a:rPr>
                  <a:t>u</a:t>
                </a:r>
                <a:r>
                  <a:rPr lang="en-US" sz="900" b="1" i="0" strike="noStrike">
                    <a:solidFill>
                      <a:srgbClr val="000000"/>
                    </a:solidFill>
                    <a:latin typeface="Times New Roman"/>
                    <a:cs typeface="Times New Roman"/>
                  </a:rPr>
                  <a:t> / ms</a:t>
                </a:r>
                <a:r>
                  <a:rPr lang="en-US" sz="900" b="1" i="0" strike="noStrike" baseline="30000">
                    <a:solidFill>
                      <a:srgbClr val="000000"/>
                    </a:solidFill>
                    <a:latin typeface="Times New Roman"/>
                    <a:cs typeface="Times New Roman"/>
                  </a:rPr>
                  <a:t>-1</a:t>
                </a:r>
              </a:p>
            </c:rich>
          </c:tx>
          <c:layout>
            <c:manualLayout>
              <c:xMode val="edge"/>
              <c:yMode val="edge"/>
              <c:x val="0.19458175561769836"/>
              <c:y val="0.27683095684704973"/>
            </c:manualLayout>
          </c:layout>
          <c:overlay val="0"/>
        </c:title>
        <c:numFmt formatCode="#,##0.00" sourceLinked="0"/>
        <c:majorTickMark val="in"/>
        <c:minorTickMark val="in"/>
        <c:tickLblPos val="nextTo"/>
        <c:txPr>
          <a:bodyPr rot="0" vert="horz"/>
          <a:lstStyle/>
          <a:p>
            <a:pPr>
              <a:defRPr sz="800" b="1" i="0" u="none" strike="noStrike" baseline="0">
                <a:solidFill>
                  <a:srgbClr val="000000"/>
                </a:solidFill>
                <a:latin typeface="Calibri"/>
                <a:ea typeface="Calibri"/>
                <a:cs typeface="Calibri"/>
              </a:defRPr>
            </a:pPr>
            <a:endParaRPr lang="en-US"/>
          </a:p>
        </c:txPr>
        <c:crossAx val="65741952"/>
        <c:crosses val="autoZero"/>
        <c:crossBetween val="midCat"/>
        <c:majorUnit val="10"/>
        <c:minorUnit val="5"/>
      </c:valAx>
      <c:spPr>
        <a:ln>
          <a:solidFill>
            <a:sysClr val="windowText" lastClr="000000"/>
          </a:solidFill>
        </a:ln>
      </c:spPr>
    </c:plotArea>
    <c:legend>
      <c:legendPos val="r"/>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ayout>
        <c:manualLayout>
          <c:xMode val="edge"/>
          <c:yMode val="edge"/>
          <c:x val="1.6429495253961104E-2"/>
          <c:y val="6.1405827921144893E-2"/>
          <c:w val="0.17519954236489668"/>
          <c:h val="0.54640419947506558"/>
        </c:manualLayout>
      </c:layout>
      <c:overlay val="0"/>
      <c:spPr>
        <a:ln>
          <a:noFill/>
        </a:ln>
      </c:spPr>
      <c:txPr>
        <a:bodyPr/>
        <a:lstStyle/>
        <a:p>
          <a:pPr>
            <a:defRPr sz="8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6773878756709"/>
          <c:y val="2.5733887644677406E-2"/>
          <c:w val="0.54293340944736268"/>
          <c:h val="0.74171650501103426"/>
        </c:manualLayout>
      </c:layout>
      <c:scatterChart>
        <c:scatterStyle val="smoothMarker"/>
        <c:varyColors val="0"/>
        <c:ser>
          <c:idx val="0"/>
          <c:order val="0"/>
          <c:tx>
            <c:strRef>
              <c:f>Sheet1!$R$7</c:f>
              <c:strCache>
                <c:ptCount val="1"/>
                <c:pt idx="0">
                  <c:v>298.15K</c:v>
                </c:pt>
              </c:strCache>
            </c:strRef>
          </c:tx>
          <c:spPr>
            <a:ln>
              <a:noFill/>
            </a:ln>
          </c:spPr>
          <c:marker>
            <c:symbol val="diamond"/>
            <c:size val="7"/>
            <c:spPr>
              <a:noFill/>
              <a:ln>
                <a:solidFill>
                  <a:schemeClr val="tx1"/>
                </a:solidFill>
              </a:ln>
            </c:spPr>
          </c:marker>
          <c:trendline>
            <c:trendlineType val="poly"/>
            <c:order val="5"/>
            <c:dispRSqr val="0"/>
            <c:dispEq val="0"/>
          </c:trendline>
          <c:xVal>
            <c:numRef>
              <c:f>Sheet1!$Q$8:$Q$28</c:f>
              <c:numCache>
                <c:formatCode>General</c:formatCode>
                <c:ptCount val="21"/>
                <c:pt idx="0">
                  <c:v>0</c:v>
                </c:pt>
                <c:pt idx="1">
                  <c:v>5.0400000000000014E-2</c:v>
                </c:pt>
                <c:pt idx="2">
                  <c:v>0.1003</c:v>
                </c:pt>
                <c:pt idx="3">
                  <c:v>0.15060000000000001</c:v>
                </c:pt>
                <c:pt idx="4">
                  <c:v>0.20039999999999999</c:v>
                </c:pt>
                <c:pt idx="5">
                  <c:v>0.2505</c:v>
                </c:pt>
                <c:pt idx="6">
                  <c:v>0.30040000000000272</c:v>
                </c:pt>
                <c:pt idx="7">
                  <c:v>0.35010000000000002</c:v>
                </c:pt>
                <c:pt idx="8">
                  <c:v>0.4002</c:v>
                </c:pt>
                <c:pt idx="9">
                  <c:v>0.44990000000000002</c:v>
                </c:pt>
                <c:pt idx="10">
                  <c:v>0.50009999999999999</c:v>
                </c:pt>
                <c:pt idx="11">
                  <c:v>0.54980000000000062</c:v>
                </c:pt>
                <c:pt idx="12">
                  <c:v>0.60020000000000062</c:v>
                </c:pt>
                <c:pt idx="13">
                  <c:v>0.64980000000000704</c:v>
                </c:pt>
                <c:pt idx="14">
                  <c:v>0.70040000000000002</c:v>
                </c:pt>
                <c:pt idx="15">
                  <c:v>0.74970000000000703</c:v>
                </c:pt>
                <c:pt idx="16">
                  <c:v>0.80010000000000003</c:v>
                </c:pt>
                <c:pt idx="17">
                  <c:v>0.84990000000000065</c:v>
                </c:pt>
                <c:pt idx="18">
                  <c:v>0.89990000000000003</c:v>
                </c:pt>
                <c:pt idx="19">
                  <c:v>0.94990000000000063</c:v>
                </c:pt>
                <c:pt idx="20">
                  <c:v>1</c:v>
                </c:pt>
              </c:numCache>
            </c:numRef>
          </c:xVal>
          <c:yVal>
            <c:numRef>
              <c:f>Sheet1!$R$8:$R$28</c:f>
              <c:numCache>
                <c:formatCode>General</c:formatCode>
                <c:ptCount val="21"/>
                <c:pt idx="0">
                  <c:v>0</c:v>
                </c:pt>
                <c:pt idx="1">
                  <c:v>-4.4232825283244557</c:v>
                </c:pt>
                <c:pt idx="2">
                  <c:v>-8.0115484675639443</c:v>
                </c:pt>
                <c:pt idx="3">
                  <c:v>-10.920103367455711</c:v>
                </c:pt>
                <c:pt idx="4">
                  <c:v>-13.183123720512279</c:v>
                </c:pt>
                <c:pt idx="5">
                  <c:v>-14.920919630231325</c:v>
                </c:pt>
                <c:pt idx="6">
                  <c:v>-16.188515713093356</c:v>
                </c:pt>
                <c:pt idx="7">
                  <c:v>-17.057579896548415</c:v>
                </c:pt>
                <c:pt idx="8">
                  <c:v>-17.59417452028163</c:v>
                </c:pt>
                <c:pt idx="9">
                  <c:v>-17.836926236293518</c:v>
                </c:pt>
                <c:pt idx="10">
                  <c:v>-17.825337765401567</c:v>
                </c:pt>
                <c:pt idx="11">
                  <c:v>-17.581928912174039</c:v>
                </c:pt>
                <c:pt idx="12">
                  <c:v>-17.107102633932989</c:v>
                </c:pt>
                <c:pt idx="13">
                  <c:v>-16.406944922584</c:v>
                </c:pt>
                <c:pt idx="14">
                  <c:v>-15.427373831536141</c:v>
                </c:pt>
                <c:pt idx="15">
                  <c:v>-14.169890361357112</c:v>
                </c:pt>
                <c:pt idx="16">
                  <c:v>-12.507484584899096</c:v>
                </c:pt>
                <c:pt idx="17">
                  <c:v>-10.401433740597149</c:v>
                </c:pt>
                <c:pt idx="18">
                  <c:v>-7.7099545053677385</c:v>
                </c:pt>
                <c:pt idx="19">
                  <c:v>-4.3013898784292675</c:v>
                </c:pt>
                <c:pt idx="20">
                  <c:v>0</c:v>
                </c:pt>
              </c:numCache>
            </c:numRef>
          </c:yVal>
          <c:smooth val="1"/>
          <c:extLst xmlns:c16r2="http://schemas.microsoft.com/office/drawing/2015/06/chart">
            <c:ext xmlns:c16="http://schemas.microsoft.com/office/drawing/2014/chart" uri="{C3380CC4-5D6E-409C-BE32-E72D297353CC}">
              <c16:uniqueId val="{00000001-857B-45AB-A1CF-6F1A443B8161}"/>
            </c:ext>
          </c:extLst>
        </c:ser>
        <c:ser>
          <c:idx val="1"/>
          <c:order val="1"/>
          <c:tx>
            <c:strRef>
              <c:f>Sheet1!$S$7</c:f>
              <c:strCache>
                <c:ptCount val="1"/>
                <c:pt idx="0">
                  <c:v>303.15K</c:v>
                </c:pt>
              </c:strCache>
            </c:strRef>
          </c:tx>
          <c:spPr>
            <a:ln>
              <a:noFill/>
            </a:ln>
          </c:spPr>
          <c:marker>
            <c:symbol val="triangle"/>
            <c:size val="7"/>
            <c:spPr>
              <a:solidFill>
                <a:schemeClr val="tx1"/>
              </a:solidFill>
              <a:ln>
                <a:solidFill>
                  <a:sysClr val="windowText" lastClr="000000"/>
                </a:solidFill>
              </a:ln>
            </c:spPr>
          </c:marker>
          <c:trendline>
            <c:trendlineType val="poly"/>
            <c:order val="5"/>
            <c:dispRSqr val="0"/>
            <c:dispEq val="0"/>
          </c:trendline>
          <c:xVal>
            <c:numRef>
              <c:f>Sheet1!$Q$8:$Q$28</c:f>
              <c:numCache>
                <c:formatCode>General</c:formatCode>
                <c:ptCount val="21"/>
                <c:pt idx="0">
                  <c:v>0</c:v>
                </c:pt>
                <c:pt idx="1">
                  <c:v>5.0400000000000014E-2</c:v>
                </c:pt>
                <c:pt idx="2">
                  <c:v>0.1003</c:v>
                </c:pt>
                <c:pt idx="3">
                  <c:v>0.15060000000000001</c:v>
                </c:pt>
                <c:pt idx="4">
                  <c:v>0.20039999999999999</c:v>
                </c:pt>
                <c:pt idx="5">
                  <c:v>0.2505</c:v>
                </c:pt>
                <c:pt idx="6">
                  <c:v>0.30040000000000272</c:v>
                </c:pt>
                <c:pt idx="7">
                  <c:v>0.35010000000000002</c:v>
                </c:pt>
                <c:pt idx="8">
                  <c:v>0.4002</c:v>
                </c:pt>
                <c:pt idx="9">
                  <c:v>0.44990000000000002</c:v>
                </c:pt>
                <c:pt idx="10">
                  <c:v>0.50009999999999999</c:v>
                </c:pt>
                <c:pt idx="11">
                  <c:v>0.54980000000000062</c:v>
                </c:pt>
                <c:pt idx="12">
                  <c:v>0.60020000000000062</c:v>
                </c:pt>
                <c:pt idx="13">
                  <c:v>0.64980000000000704</c:v>
                </c:pt>
                <c:pt idx="14">
                  <c:v>0.70040000000000002</c:v>
                </c:pt>
                <c:pt idx="15">
                  <c:v>0.74970000000000703</c:v>
                </c:pt>
                <c:pt idx="16">
                  <c:v>0.80010000000000003</c:v>
                </c:pt>
                <c:pt idx="17">
                  <c:v>0.84990000000000065</c:v>
                </c:pt>
                <c:pt idx="18">
                  <c:v>0.89990000000000003</c:v>
                </c:pt>
                <c:pt idx="19">
                  <c:v>0.94990000000000063</c:v>
                </c:pt>
                <c:pt idx="20">
                  <c:v>1</c:v>
                </c:pt>
              </c:numCache>
            </c:numRef>
          </c:xVal>
          <c:yVal>
            <c:numRef>
              <c:f>Sheet1!$S$8:$S$28</c:f>
              <c:numCache>
                <c:formatCode>General</c:formatCode>
                <c:ptCount val="21"/>
                <c:pt idx="0">
                  <c:v>0</c:v>
                </c:pt>
                <c:pt idx="1">
                  <c:v>-3.1993918668808412</c:v>
                </c:pt>
                <c:pt idx="2">
                  <c:v>-6.0434721197288424</c:v>
                </c:pt>
                <c:pt idx="3">
                  <c:v>-8.5897411140122308</c:v>
                </c:pt>
                <c:pt idx="4">
                  <c:v>-10.7919787427593</c:v>
                </c:pt>
                <c:pt idx="5">
                  <c:v>-12.680676166895603</c:v>
                </c:pt>
                <c:pt idx="6">
                  <c:v>-14.225681704064781</c:v>
                </c:pt>
                <c:pt idx="7">
                  <c:v>-15.418857942515411</c:v>
                </c:pt>
                <c:pt idx="8">
                  <c:v>-16.25986159451633</c:v>
                </c:pt>
                <c:pt idx="9">
                  <c:v>-16.723941271651789</c:v>
                </c:pt>
                <c:pt idx="10">
                  <c:v>-16.809734637002887</c:v>
                </c:pt>
                <c:pt idx="11">
                  <c:v>-16.511379449849318</c:v>
                </c:pt>
                <c:pt idx="12">
                  <c:v>-15.821215152624799</c:v>
                </c:pt>
                <c:pt idx="13">
                  <c:v>-14.770314704067728</c:v>
                </c:pt>
                <c:pt idx="14">
                  <c:v>-13.337355936196383</c:v>
                </c:pt>
                <c:pt idx="15">
                  <c:v>-11.619696830422876</c:v>
                </c:pt>
                <c:pt idx="16">
                  <c:v>-9.5779879735835003</c:v>
                </c:pt>
                <c:pt idx="17">
                  <c:v>-7.3326155132576654</c:v>
                </c:pt>
                <c:pt idx="18">
                  <c:v>-4.9218871993178714</c:v>
                </c:pt>
                <c:pt idx="19">
                  <c:v>-2.4433383488201712</c:v>
                </c:pt>
                <c:pt idx="20">
                  <c:v>0</c:v>
                </c:pt>
              </c:numCache>
            </c:numRef>
          </c:yVal>
          <c:smooth val="1"/>
          <c:extLst xmlns:c16r2="http://schemas.microsoft.com/office/drawing/2015/06/chart">
            <c:ext xmlns:c16="http://schemas.microsoft.com/office/drawing/2014/chart" uri="{C3380CC4-5D6E-409C-BE32-E72D297353CC}">
              <c16:uniqueId val="{00000003-857B-45AB-A1CF-6F1A443B8161}"/>
            </c:ext>
          </c:extLst>
        </c:ser>
        <c:ser>
          <c:idx val="2"/>
          <c:order val="2"/>
          <c:tx>
            <c:strRef>
              <c:f>Sheet1!$T$7</c:f>
              <c:strCache>
                <c:ptCount val="1"/>
                <c:pt idx="0">
                  <c:v>308.15K</c:v>
                </c:pt>
              </c:strCache>
            </c:strRef>
          </c:tx>
          <c:spPr>
            <a:ln>
              <a:noFill/>
            </a:ln>
          </c:spPr>
          <c:marker>
            <c:symbol val="circle"/>
            <c:size val="7"/>
            <c:spPr>
              <a:noFill/>
              <a:ln>
                <a:solidFill>
                  <a:sysClr val="windowText" lastClr="000000"/>
                </a:solidFill>
              </a:ln>
            </c:spPr>
          </c:marker>
          <c:trendline>
            <c:trendlineType val="poly"/>
            <c:order val="5"/>
            <c:dispRSqr val="0"/>
            <c:dispEq val="0"/>
          </c:trendline>
          <c:xVal>
            <c:numRef>
              <c:f>Sheet1!$Q$8:$Q$28</c:f>
              <c:numCache>
                <c:formatCode>General</c:formatCode>
                <c:ptCount val="21"/>
                <c:pt idx="0">
                  <c:v>0</c:v>
                </c:pt>
                <c:pt idx="1">
                  <c:v>5.0400000000000014E-2</c:v>
                </c:pt>
                <c:pt idx="2">
                  <c:v>0.1003</c:v>
                </c:pt>
                <c:pt idx="3">
                  <c:v>0.15060000000000001</c:v>
                </c:pt>
                <c:pt idx="4">
                  <c:v>0.20039999999999999</c:v>
                </c:pt>
                <c:pt idx="5">
                  <c:v>0.2505</c:v>
                </c:pt>
                <c:pt idx="6">
                  <c:v>0.30040000000000272</c:v>
                </c:pt>
                <c:pt idx="7">
                  <c:v>0.35010000000000002</c:v>
                </c:pt>
                <c:pt idx="8">
                  <c:v>0.4002</c:v>
                </c:pt>
                <c:pt idx="9">
                  <c:v>0.44990000000000002</c:v>
                </c:pt>
                <c:pt idx="10">
                  <c:v>0.50009999999999999</c:v>
                </c:pt>
                <c:pt idx="11">
                  <c:v>0.54980000000000062</c:v>
                </c:pt>
                <c:pt idx="12">
                  <c:v>0.60020000000000062</c:v>
                </c:pt>
                <c:pt idx="13">
                  <c:v>0.64980000000000704</c:v>
                </c:pt>
                <c:pt idx="14">
                  <c:v>0.70040000000000002</c:v>
                </c:pt>
                <c:pt idx="15">
                  <c:v>0.74970000000000703</c:v>
                </c:pt>
                <c:pt idx="16">
                  <c:v>0.80010000000000003</c:v>
                </c:pt>
                <c:pt idx="17">
                  <c:v>0.84990000000000065</c:v>
                </c:pt>
                <c:pt idx="18">
                  <c:v>0.89990000000000003</c:v>
                </c:pt>
                <c:pt idx="19">
                  <c:v>0.94990000000000063</c:v>
                </c:pt>
                <c:pt idx="20">
                  <c:v>1</c:v>
                </c:pt>
              </c:numCache>
            </c:numRef>
          </c:xVal>
          <c:yVal>
            <c:numRef>
              <c:f>Sheet1!$T$8:$T$28</c:f>
              <c:numCache>
                <c:formatCode>General</c:formatCode>
                <c:ptCount val="21"/>
                <c:pt idx="0">
                  <c:v>0</c:v>
                </c:pt>
                <c:pt idx="1">
                  <c:v>-1.7501001471728272</c:v>
                </c:pt>
                <c:pt idx="2">
                  <c:v>-3.7983033976858405</c:v>
                </c:pt>
                <c:pt idx="3">
                  <c:v>-5.9932331343577134</c:v>
                </c:pt>
                <c:pt idx="4">
                  <c:v>-8.1375735093616477</c:v>
                </c:pt>
                <c:pt idx="5">
                  <c:v>-10.133563204644197</c:v>
                </c:pt>
                <c:pt idx="6">
                  <c:v>-11.854227117841004</c:v>
                </c:pt>
                <c:pt idx="7">
                  <c:v>-13.220997204166</c:v>
                </c:pt>
                <c:pt idx="8">
                  <c:v>-14.18891924458593</c:v>
                </c:pt>
                <c:pt idx="9">
                  <c:v>-14.705820547608424</c:v>
                </c:pt>
                <c:pt idx="10">
                  <c:v>-14.764002371464954</c:v>
                </c:pt>
                <c:pt idx="11">
                  <c:v>-14.367144945720529</c:v>
                </c:pt>
                <c:pt idx="12">
                  <c:v>-13.527750068338163</c:v>
                </c:pt>
                <c:pt idx="13">
                  <c:v>-12.314988081711698</c:v>
                </c:pt>
                <c:pt idx="14">
                  <c:v>-10.744814175211015</c:v>
                </c:pt>
                <c:pt idx="15">
                  <c:v>-8.9682655914694624</c:v>
                </c:pt>
                <c:pt idx="16">
                  <c:v>-6.9951978356912505</c:v>
                </c:pt>
                <c:pt idx="17">
                  <c:v>-4.9985579943959602</c:v>
                </c:pt>
                <c:pt idx="18">
                  <c:v>-3.0702489781061577</c:v>
                </c:pt>
                <c:pt idx="19">
                  <c:v>-1.3550752362501814</c:v>
                </c:pt>
                <c:pt idx="20">
                  <c:v>0</c:v>
                </c:pt>
              </c:numCache>
            </c:numRef>
          </c:yVal>
          <c:smooth val="1"/>
          <c:extLst xmlns:c16r2="http://schemas.microsoft.com/office/drawing/2015/06/chart">
            <c:ext xmlns:c16="http://schemas.microsoft.com/office/drawing/2014/chart" uri="{C3380CC4-5D6E-409C-BE32-E72D297353CC}">
              <c16:uniqueId val="{00000005-857B-45AB-A1CF-6F1A443B8161}"/>
            </c:ext>
          </c:extLst>
        </c:ser>
        <c:ser>
          <c:idx val="3"/>
          <c:order val="3"/>
          <c:tx>
            <c:strRef>
              <c:f>Sheet1!$U$7</c:f>
              <c:strCache>
                <c:ptCount val="1"/>
                <c:pt idx="0">
                  <c:v>313.15K</c:v>
                </c:pt>
              </c:strCache>
            </c:strRef>
          </c:tx>
          <c:spPr>
            <a:ln>
              <a:noFill/>
            </a:ln>
          </c:spPr>
          <c:marker>
            <c:symbol val="square"/>
            <c:size val="7"/>
            <c:spPr>
              <a:solidFill>
                <a:sysClr val="windowText" lastClr="000000"/>
              </a:solidFill>
              <a:ln>
                <a:solidFill>
                  <a:sysClr val="windowText" lastClr="000000"/>
                </a:solidFill>
              </a:ln>
            </c:spPr>
          </c:marker>
          <c:trendline>
            <c:trendlineType val="poly"/>
            <c:order val="5"/>
            <c:dispRSqr val="0"/>
            <c:dispEq val="0"/>
          </c:trendline>
          <c:xVal>
            <c:numRef>
              <c:f>Sheet1!$Q$8:$Q$28</c:f>
              <c:numCache>
                <c:formatCode>General</c:formatCode>
                <c:ptCount val="21"/>
                <c:pt idx="0">
                  <c:v>0</c:v>
                </c:pt>
                <c:pt idx="1">
                  <c:v>5.0400000000000014E-2</c:v>
                </c:pt>
                <c:pt idx="2">
                  <c:v>0.1003</c:v>
                </c:pt>
                <c:pt idx="3">
                  <c:v>0.15060000000000001</c:v>
                </c:pt>
                <c:pt idx="4">
                  <c:v>0.20039999999999999</c:v>
                </c:pt>
                <c:pt idx="5">
                  <c:v>0.2505</c:v>
                </c:pt>
                <c:pt idx="6">
                  <c:v>0.30040000000000272</c:v>
                </c:pt>
                <c:pt idx="7">
                  <c:v>0.35010000000000002</c:v>
                </c:pt>
                <c:pt idx="8">
                  <c:v>0.4002</c:v>
                </c:pt>
                <c:pt idx="9">
                  <c:v>0.44990000000000002</c:v>
                </c:pt>
                <c:pt idx="10">
                  <c:v>0.50009999999999999</c:v>
                </c:pt>
                <c:pt idx="11">
                  <c:v>0.54980000000000062</c:v>
                </c:pt>
                <c:pt idx="12">
                  <c:v>0.60020000000000062</c:v>
                </c:pt>
                <c:pt idx="13">
                  <c:v>0.64980000000000704</c:v>
                </c:pt>
                <c:pt idx="14">
                  <c:v>0.70040000000000002</c:v>
                </c:pt>
                <c:pt idx="15">
                  <c:v>0.74970000000000703</c:v>
                </c:pt>
                <c:pt idx="16">
                  <c:v>0.80010000000000003</c:v>
                </c:pt>
                <c:pt idx="17">
                  <c:v>0.84990000000000065</c:v>
                </c:pt>
                <c:pt idx="18">
                  <c:v>0.89990000000000003</c:v>
                </c:pt>
                <c:pt idx="19">
                  <c:v>0.94990000000000063</c:v>
                </c:pt>
                <c:pt idx="20">
                  <c:v>1</c:v>
                </c:pt>
              </c:numCache>
            </c:numRef>
          </c:xVal>
          <c:yVal>
            <c:numRef>
              <c:f>Sheet1!$U$8:$U$28</c:f>
              <c:numCache>
                <c:formatCode>General</c:formatCode>
                <c:ptCount val="21"/>
                <c:pt idx="0">
                  <c:v>0</c:v>
                </c:pt>
                <c:pt idx="1">
                  <c:v>-0.84504692721008801</c:v>
                </c:pt>
                <c:pt idx="2">
                  <c:v>-2.4086862200605044</c:v>
                </c:pt>
                <c:pt idx="3">
                  <c:v>-4.3804393472370045</c:v>
                </c:pt>
                <c:pt idx="4">
                  <c:v>-6.4531185266669251</c:v>
                </c:pt>
                <c:pt idx="5">
                  <c:v>-8.4435484734457056</c:v>
                </c:pt>
                <c:pt idx="6">
                  <c:v>-10.168647550735894</c:v>
                </c:pt>
                <c:pt idx="7">
                  <c:v>-11.516506418552726</c:v>
                </c:pt>
                <c:pt idx="8">
                  <c:v>-12.427550353475578</c:v>
                </c:pt>
                <c:pt idx="9">
                  <c:v>-12.851916599699358</c:v>
                </c:pt>
                <c:pt idx="10">
                  <c:v>-12.793686178917776</c:v>
                </c:pt>
                <c:pt idx="11">
                  <c:v>-12.280664808160926</c:v>
                </c:pt>
                <c:pt idx="12">
                  <c:v>-11.349739557524485</c:v>
                </c:pt>
                <c:pt idx="13">
                  <c:v>-10.100604219043484</c:v>
                </c:pt>
                <c:pt idx="14">
                  <c:v>-8.5744680657808114</c:v>
                </c:pt>
                <c:pt idx="15">
                  <c:v>-6.9390789730407993</c:v>
                </c:pt>
                <c:pt idx="16">
                  <c:v>-5.2208089342036414</c:v>
                </c:pt>
                <c:pt idx="17">
                  <c:v>-3.5825925250912971</c:v>
                </c:pt>
                <c:pt idx="18">
                  <c:v>-2.1009114638550654</c:v>
                </c:pt>
                <c:pt idx="19">
                  <c:v>-0.87893916951980822</c:v>
                </c:pt>
                <c:pt idx="20">
                  <c:v>0</c:v>
                </c:pt>
              </c:numCache>
            </c:numRef>
          </c:yVal>
          <c:smooth val="1"/>
          <c:extLst xmlns:c16r2="http://schemas.microsoft.com/office/drawing/2015/06/chart">
            <c:ext xmlns:c16="http://schemas.microsoft.com/office/drawing/2014/chart" uri="{C3380CC4-5D6E-409C-BE32-E72D297353CC}">
              <c16:uniqueId val="{00000007-857B-45AB-A1CF-6F1A443B8161}"/>
            </c:ext>
          </c:extLst>
        </c:ser>
        <c:ser>
          <c:idx val="4"/>
          <c:order val="4"/>
          <c:tx>
            <c:strRef>
              <c:f>Sheet1!$V$7</c:f>
              <c:strCache>
                <c:ptCount val="1"/>
                <c:pt idx="0">
                  <c:v>318.15K</c:v>
                </c:pt>
              </c:strCache>
            </c:strRef>
          </c:tx>
          <c:spPr>
            <a:ln>
              <a:noFill/>
            </a:ln>
          </c:spPr>
          <c:marker>
            <c:symbol val="triangle"/>
            <c:size val="7"/>
            <c:spPr>
              <a:noFill/>
              <a:ln>
                <a:solidFill>
                  <a:sysClr val="windowText" lastClr="000000"/>
                </a:solidFill>
              </a:ln>
            </c:spPr>
          </c:marker>
          <c:trendline>
            <c:trendlineType val="poly"/>
            <c:order val="5"/>
            <c:dispRSqr val="0"/>
            <c:dispEq val="0"/>
          </c:trendline>
          <c:xVal>
            <c:numRef>
              <c:f>Sheet1!$Q$8:$Q$28</c:f>
              <c:numCache>
                <c:formatCode>General</c:formatCode>
                <c:ptCount val="21"/>
                <c:pt idx="0">
                  <c:v>0</c:v>
                </c:pt>
                <c:pt idx="1">
                  <c:v>5.0400000000000014E-2</c:v>
                </c:pt>
                <c:pt idx="2">
                  <c:v>0.1003</c:v>
                </c:pt>
                <c:pt idx="3">
                  <c:v>0.15060000000000001</c:v>
                </c:pt>
                <c:pt idx="4">
                  <c:v>0.20039999999999999</c:v>
                </c:pt>
                <c:pt idx="5">
                  <c:v>0.2505</c:v>
                </c:pt>
                <c:pt idx="6">
                  <c:v>0.30040000000000272</c:v>
                </c:pt>
                <c:pt idx="7">
                  <c:v>0.35010000000000002</c:v>
                </c:pt>
                <c:pt idx="8">
                  <c:v>0.4002</c:v>
                </c:pt>
                <c:pt idx="9">
                  <c:v>0.44990000000000002</c:v>
                </c:pt>
                <c:pt idx="10">
                  <c:v>0.50009999999999999</c:v>
                </c:pt>
                <c:pt idx="11">
                  <c:v>0.54980000000000062</c:v>
                </c:pt>
                <c:pt idx="12">
                  <c:v>0.60020000000000062</c:v>
                </c:pt>
                <c:pt idx="13">
                  <c:v>0.64980000000000704</c:v>
                </c:pt>
                <c:pt idx="14">
                  <c:v>0.70040000000000002</c:v>
                </c:pt>
                <c:pt idx="15">
                  <c:v>0.74970000000000703</c:v>
                </c:pt>
                <c:pt idx="16">
                  <c:v>0.80010000000000003</c:v>
                </c:pt>
                <c:pt idx="17">
                  <c:v>0.84990000000000065</c:v>
                </c:pt>
                <c:pt idx="18">
                  <c:v>0.89990000000000003</c:v>
                </c:pt>
                <c:pt idx="19">
                  <c:v>0.94990000000000063</c:v>
                </c:pt>
                <c:pt idx="20">
                  <c:v>1</c:v>
                </c:pt>
              </c:numCache>
            </c:numRef>
          </c:xVal>
          <c:yVal>
            <c:numRef>
              <c:f>Sheet1!$V$8:$V$28</c:f>
              <c:numCache>
                <c:formatCode>General</c:formatCode>
                <c:ptCount val="21"/>
                <c:pt idx="0">
                  <c:v>0</c:v>
                </c:pt>
                <c:pt idx="1">
                  <c:v>-0.26224509189377976</c:v>
                </c:pt>
                <c:pt idx="2">
                  <c:v>-1.406186129328354</c:v>
                </c:pt>
                <c:pt idx="3">
                  <c:v>-3.0813020918264455</c:v>
                </c:pt>
                <c:pt idx="4">
                  <c:v>-4.9574470828408534</c:v>
                </c:pt>
                <c:pt idx="5">
                  <c:v>-6.8233211778203966</c:v>
                </c:pt>
                <c:pt idx="6">
                  <c:v>-8.4767052312413416</c:v>
                </c:pt>
                <c:pt idx="7">
                  <c:v>-9.7882512826709931</c:v>
                </c:pt>
                <c:pt idx="8">
                  <c:v>-10.684840000998818</c:v>
                </c:pt>
                <c:pt idx="9">
                  <c:v>-11.107273166752936</c:v>
                </c:pt>
                <c:pt idx="10">
                  <c:v>-11.053624686743179</c:v>
                </c:pt>
                <c:pt idx="11">
                  <c:v>-10.549331961518698</c:v>
                </c:pt>
                <c:pt idx="12">
                  <c:v>-9.6329411283317619</c:v>
                </c:pt>
                <c:pt idx="13">
                  <c:v>-8.4087661994832228</c:v>
                </c:pt>
                <c:pt idx="14">
                  <c:v>-6.9279972124734845</c:v>
                </c:pt>
                <c:pt idx="15">
                  <c:v>-5.3684947869013095</c:v>
                </c:pt>
                <c:pt idx="16">
                  <c:v>-3.7765658114605265</c:v>
                </c:pt>
                <c:pt idx="17">
                  <c:v>-2.3315731884816087</c:v>
                </c:pt>
                <c:pt idx="18">
                  <c:v>-1.1360837190060906</c:v>
                </c:pt>
                <c:pt idx="19">
                  <c:v>-0.32023384668750865</c:v>
                </c:pt>
                <c:pt idx="20">
                  <c:v>0</c:v>
                </c:pt>
              </c:numCache>
            </c:numRef>
          </c:yVal>
          <c:smooth val="1"/>
          <c:extLst xmlns:c16r2="http://schemas.microsoft.com/office/drawing/2015/06/chart">
            <c:ext xmlns:c16="http://schemas.microsoft.com/office/drawing/2014/chart" uri="{C3380CC4-5D6E-409C-BE32-E72D297353CC}">
              <c16:uniqueId val="{00000009-857B-45AB-A1CF-6F1A443B8161}"/>
            </c:ext>
          </c:extLst>
        </c:ser>
        <c:ser>
          <c:idx val="5"/>
          <c:order val="5"/>
          <c:tx>
            <c:strRef>
              <c:f>Sheet1!$W$7</c:f>
              <c:strCache>
                <c:ptCount val="1"/>
                <c:pt idx="0">
                  <c:v>323.15K</c:v>
                </c:pt>
              </c:strCache>
            </c:strRef>
          </c:tx>
          <c:spPr>
            <a:ln>
              <a:noFill/>
            </a:ln>
          </c:spPr>
          <c:marker>
            <c:symbol val="diamond"/>
            <c:size val="7"/>
            <c:spPr>
              <a:solidFill>
                <a:sysClr val="windowText" lastClr="000000"/>
              </a:solidFill>
              <a:ln>
                <a:solidFill>
                  <a:sysClr val="windowText" lastClr="000000"/>
                </a:solidFill>
              </a:ln>
            </c:spPr>
          </c:marker>
          <c:trendline>
            <c:trendlineType val="poly"/>
            <c:order val="5"/>
            <c:dispRSqr val="0"/>
            <c:dispEq val="0"/>
          </c:trendline>
          <c:xVal>
            <c:numRef>
              <c:f>Sheet1!$Q$8:$Q$28</c:f>
              <c:numCache>
                <c:formatCode>General</c:formatCode>
                <c:ptCount val="21"/>
                <c:pt idx="0">
                  <c:v>0</c:v>
                </c:pt>
                <c:pt idx="1">
                  <c:v>5.0400000000000014E-2</c:v>
                </c:pt>
                <c:pt idx="2">
                  <c:v>0.1003</c:v>
                </c:pt>
                <c:pt idx="3">
                  <c:v>0.15060000000000001</c:v>
                </c:pt>
                <c:pt idx="4">
                  <c:v>0.20039999999999999</c:v>
                </c:pt>
                <c:pt idx="5">
                  <c:v>0.2505</c:v>
                </c:pt>
                <c:pt idx="6">
                  <c:v>0.30040000000000272</c:v>
                </c:pt>
                <c:pt idx="7">
                  <c:v>0.35010000000000002</c:v>
                </c:pt>
                <c:pt idx="8">
                  <c:v>0.4002</c:v>
                </c:pt>
                <c:pt idx="9">
                  <c:v>0.44990000000000002</c:v>
                </c:pt>
                <c:pt idx="10">
                  <c:v>0.50009999999999999</c:v>
                </c:pt>
                <c:pt idx="11">
                  <c:v>0.54980000000000062</c:v>
                </c:pt>
                <c:pt idx="12">
                  <c:v>0.60020000000000062</c:v>
                </c:pt>
                <c:pt idx="13">
                  <c:v>0.64980000000000704</c:v>
                </c:pt>
                <c:pt idx="14">
                  <c:v>0.70040000000000002</c:v>
                </c:pt>
                <c:pt idx="15">
                  <c:v>0.74970000000000703</c:v>
                </c:pt>
                <c:pt idx="16">
                  <c:v>0.80010000000000003</c:v>
                </c:pt>
                <c:pt idx="17">
                  <c:v>0.84990000000000065</c:v>
                </c:pt>
                <c:pt idx="18">
                  <c:v>0.89990000000000003</c:v>
                </c:pt>
                <c:pt idx="19">
                  <c:v>0.94990000000000063</c:v>
                </c:pt>
                <c:pt idx="20">
                  <c:v>1</c:v>
                </c:pt>
              </c:numCache>
            </c:numRef>
          </c:xVal>
          <c:yVal>
            <c:numRef>
              <c:f>Sheet1!$W$8:$W$28</c:f>
              <c:numCache>
                <c:formatCode>General</c:formatCode>
                <c:ptCount val="21"/>
                <c:pt idx="0">
                  <c:v>0</c:v>
                </c:pt>
                <c:pt idx="1">
                  <c:v>0.31131478336982399</c:v>
                </c:pt>
                <c:pt idx="2">
                  <c:v>-0.4983610110911143</c:v>
                </c:pt>
                <c:pt idx="3">
                  <c:v>-1.9853124689871455</c:v>
                </c:pt>
                <c:pt idx="4">
                  <c:v>-3.7578282897909072</c:v>
                </c:pt>
                <c:pt idx="5">
                  <c:v>-5.5560526890449733</c:v>
                </c:pt>
                <c:pt idx="6">
                  <c:v>-7.1484503094936542</c:v>
                </c:pt>
                <c:pt idx="7">
                  <c:v>-8.3893208438613573</c:v>
                </c:pt>
                <c:pt idx="8">
                  <c:v>-9.1996107583554121</c:v>
                </c:pt>
                <c:pt idx="9">
                  <c:v>-9.5255389957797068</c:v>
                </c:pt>
                <c:pt idx="10">
                  <c:v>-9.3743400520650066</c:v>
                </c:pt>
                <c:pt idx="11">
                  <c:v>-8.7886724276774189</c:v>
                </c:pt>
                <c:pt idx="12">
                  <c:v>-7.8230406415343374</c:v>
                </c:pt>
                <c:pt idx="13">
                  <c:v>-6.6004868427142656</c:v>
                </c:pt>
                <c:pt idx="14">
                  <c:v>-5.1879512622832653</c:v>
                </c:pt>
                <c:pt idx="15">
                  <c:v>-3.7698014766287535</c:v>
                </c:pt>
                <c:pt idx="16">
                  <c:v>-2.4021368393644122</c:v>
                </c:pt>
                <c:pt idx="17">
                  <c:v>-1.2519573657507421</c:v>
                </c:pt>
                <c:pt idx="18">
                  <c:v>-0.40803621747643271</c:v>
                </c:pt>
                <c:pt idx="19">
                  <c:v>3.2175810412874963E-2</c:v>
                </c:pt>
                <c:pt idx="20">
                  <c:v>0</c:v>
                </c:pt>
              </c:numCache>
            </c:numRef>
          </c:yVal>
          <c:smooth val="1"/>
          <c:extLst xmlns:c16r2="http://schemas.microsoft.com/office/drawing/2015/06/chart">
            <c:ext xmlns:c16="http://schemas.microsoft.com/office/drawing/2014/chart" uri="{C3380CC4-5D6E-409C-BE32-E72D297353CC}">
              <c16:uniqueId val="{0000000B-857B-45AB-A1CF-6F1A443B8161}"/>
            </c:ext>
          </c:extLst>
        </c:ser>
        <c:dLbls>
          <c:showLegendKey val="0"/>
          <c:showVal val="0"/>
          <c:showCatName val="0"/>
          <c:showSerName val="0"/>
          <c:showPercent val="0"/>
          <c:showBubbleSize val="0"/>
        </c:dLbls>
        <c:axId val="65827584"/>
        <c:axId val="65829504"/>
      </c:scatterChart>
      <c:valAx>
        <c:axId val="65827584"/>
        <c:scaling>
          <c:orientation val="minMax"/>
          <c:max val="1"/>
        </c:scaling>
        <c:delete val="0"/>
        <c:axPos val="b"/>
        <c:title>
          <c:tx>
            <c:rich>
              <a:bodyPr/>
              <a:lstStyle/>
              <a:p>
                <a:pPr>
                  <a:defRPr sz="800" b="0" i="0" u="none" strike="noStrike" baseline="0">
                    <a:solidFill>
                      <a:srgbClr val="000000"/>
                    </a:solidFill>
                    <a:latin typeface="Calibri"/>
                    <a:ea typeface="Calibri"/>
                    <a:cs typeface="Calibri"/>
                  </a:defRPr>
                </a:pPr>
                <a:r>
                  <a:rPr lang="en-US" sz="800" b="1" i="0" strike="noStrike">
                    <a:solidFill>
                      <a:srgbClr val="000000"/>
                    </a:solidFill>
                    <a:latin typeface="Times New Roman"/>
                    <a:cs typeface="Times New Roman"/>
                  </a:rPr>
                  <a:t>x</a:t>
                </a:r>
                <a:r>
                  <a:rPr lang="en-US" sz="800" b="1" i="0" strike="noStrike" baseline="-25000">
                    <a:solidFill>
                      <a:srgbClr val="000000"/>
                    </a:solidFill>
                    <a:latin typeface="Times New Roman"/>
                    <a:cs typeface="Times New Roman"/>
                  </a:rPr>
                  <a:t>2</a:t>
                </a:r>
                <a:endParaRPr lang="en-US" sz="800" b="1" i="0" strike="noStrike">
                  <a:solidFill>
                    <a:srgbClr val="000000"/>
                  </a:solidFill>
                  <a:latin typeface="Times New Roman"/>
                  <a:cs typeface="Times New Roman"/>
                </a:endParaRPr>
              </a:p>
              <a:p>
                <a:pPr>
                  <a:defRPr sz="800" b="0" i="0" u="none" strike="noStrike" baseline="0">
                    <a:solidFill>
                      <a:srgbClr val="000000"/>
                    </a:solidFill>
                    <a:latin typeface="Calibri"/>
                    <a:ea typeface="Calibri"/>
                    <a:cs typeface="Calibri"/>
                  </a:defRPr>
                </a:pPr>
                <a:r>
                  <a:rPr lang="en-US" sz="800" b="1" i="0" strike="noStrike">
                    <a:solidFill>
                      <a:srgbClr val="000000"/>
                    </a:solidFill>
                    <a:latin typeface="Times New Roman"/>
                    <a:cs typeface="Times New Roman"/>
                  </a:rPr>
                  <a:t>( mole fraction of Pentan-1-ol )</a:t>
                </a:r>
              </a:p>
            </c:rich>
          </c:tx>
          <c:layout>
            <c:manualLayout>
              <c:xMode val="edge"/>
              <c:yMode val="edge"/>
              <c:x val="0.42858927800137647"/>
              <c:y val="0.85504489380368043"/>
            </c:manualLayout>
          </c:layout>
          <c:overlay val="0"/>
        </c:title>
        <c:numFmt formatCode="#,##0.00" sourceLinked="0"/>
        <c:majorTickMark val="none"/>
        <c:minorTickMark val="none"/>
        <c:tickLblPos val="low"/>
        <c:txPr>
          <a:bodyPr rot="0" vert="horz"/>
          <a:lstStyle/>
          <a:p>
            <a:pPr>
              <a:defRPr sz="800" b="1" i="0" u="none" strike="noStrike" baseline="0">
                <a:solidFill>
                  <a:srgbClr val="000000"/>
                </a:solidFill>
                <a:latin typeface="Calibri"/>
                <a:ea typeface="Calibri"/>
                <a:cs typeface="Calibri"/>
              </a:defRPr>
            </a:pPr>
            <a:endParaRPr lang="en-US"/>
          </a:p>
        </c:txPr>
        <c:crossAx val="65829504"/>
        <c:crosses val="autoZero"/>
        <c:crossBetween val="midCat"/>
        <c:majorUnit val="0.2"/>
        <c:minorUnit val="2.0000000000000011E-2"/>
      </c:valAx>
      <c:valAx>
        <c:axId val="65829504"/>
        <c:scaling>
          <c:orientation val="minMax"/>
          <c:max val="0"/>
        </c:scaling>
        <c:delete val="0"/>
        <c:axPos val="l"/>
        <c:title>
          <c:tx>
            <c:rich>
              <a:bodyPr/>
              <a:lstStyle/>
              <a:p>
                <a:pPr>
                  <a:defRPr sz="900" b="0" i="0" u="none" strike="noStrike" baseline="0">
                    <a:solidFill>
                      <a:srgbClr val="000000"/>
                    </a:solidFill>
                    <a:latin typeface="Calibri"/>
                    <a:ea typeface="Calibri"/>
                    <a:cs typeface="Calibri"/>
                  </a:defRPr>
                </a:pPr>
                <a:r>
                  <a:rPr lang="el-GR" sz="900" b="1" i="0" strike="noStrike">
                    <a:solidFill>
                      <a:srgbClr val="000000"/>
                    </a:solidFill>
                    <a:latin typeface="Times New Roman"/>
                    <a:cs typeface="Times New Roman"/>
                  </a:rPr>
                  <a:t>Δ</a:t>
                </a:r>
                <a:r>
                  <a:rPr lang="en-US" sz="900" b="1" i="1" strike="noStrike">
                    <a:solidFill>
                      <a:srgbClr val="000000"/>
                    </a:solidFill>
                    <a:latin typeface="Times New Roman"/>
                    <a:cs typeface="Times New Roman"/>
                  </a:rPr>
                  <a:t>u</a:t>
                </a:r>
                <a:r>
                  <a:rPr lang="en-US" sz="900" b="1" i="0" strike="noStrike">
                    <a:solidFill>
                      <a:srgbClr val="000000"/>
                    </a:solidFill>
                    <a:latin typeface="Times New Roman"/>
                    <a:cs typeface="Times New Roman"/>
                  </a:rPr>
                  <a:t> / ms</a:t>
                </a:r>
                <a:r>
                  <a:rPr lang="en-US" sz="900" b="1" i="0" strike="noStrike" baseline="30000">
                    <a:solidFill>
                      <a:srgbClr val="000000"/>
                    </a:solidFill>
                    <a:latin typeface="Times New Roman"/>
                    <a:cs typeface="Times New Roman"/>
                  </a:rPr>
                  <a:t>-1</a:t>
                </a:r>
              </a:p>
            </c:rich>
          </c:tx>
          <c:layout>
            <c:manualLayout>
              <c:xMode val="edge"/>
              <c:yMode val="edge"/>
              <c:x val="0.20881352274123879"/>
              <c:y val="0.290048481931025"/>
            </c:manualLayout>
          </c:layout>
          <c:overlay val="0"/>
        </c:title>
        <c:numFmt formatCode="#,##0.00" sourceLinked="0"/>
        <c:majorTickMark val="in"/>
        <c:minorTickMark val="in"/>
        <c:tickLblPos val="nextTo"/>
        <c:txPr>
          <a:bodyPr rot="0" vert="horz"/>
          <a:lstStyle/>
          <a:p>
            <a:pPr>
              <a:defRPr sz="800" b="1" i="0" u="none" strike="noStrike" baseline="0">
                <a:solidFill>
                  <a:srgbClr val="000000"/>
                </a:solidFill>
                <a:latin typeface="Calibri"/>
                <a:ea typeface="Calibri"/>
                <a:cs typeface="Calibri"/>
              </a:defRPr>
            </a:pPr>
            <a:endParaRPr lang="en-US"/>
          </a:p>
        </c:txPr>
        <c:crossAx val="65827584"/>
        <c:crosses val="autoZero"/>
        <c:crossBetween val="midCat"/>
        <c:majorUnit val="2"/>
        <c:minorUnit val="1"/>
      </c:valAx>
      <c:spPr>
        <a:ln>
          <a:solidFill>
            <a:sysClr val="windowText" lastClr="000000"/>
          </a:solidFill>
        </a:ln>
      </c:spPr>
    </c:plotArea>
    <c:legend>
      <c:legendPos val="r"/>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ayout>
        <c:manualLayout>
          <c:xMode val="edge"/>
          <c:yMode val="edge"/>
          <c:x val="3.5068313831051266E-2"/>
          <c:y val="7.8300163223675848E-2"/>
          <c:w val="0.15720869506696278"/>
          <c:h val="0.37600490140461557"/>
        </c:manualLayout>
      </c:layout>
      <c:overlay val="0"/>
      <c:spPr>
        <a:ln>
          <a:solidFill>
            <a:sysClr val="windowText" lastClr="000000"/>
          </a:solidFill>
        </a:ln>
      </c:spPr>
      <c:txPr>
        <a:bodyPr/>
        <a:lstStyle/>
        <a:p>
          <a:pPr>
            <a:defRPr sz="800"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175187608591182"/>
          <c:y val="2.4527070592602722E-2"/>
          <c:w val="0.68656220254485856"/>
          <c:h val="0.77867372657822242"/>
        </c:manualLayout>
      </c:layout>
      <c:scatterChart>
        <c:scatterStyle val="smoothMarker"/>
        <c:varyColors val="0"/>
        <c:ser>
          <c:idx val="0"/>
          <c:order val="0"/>
          <c:tx>
            <c:strRef>
              <c:f>Sheet1!$P$6</c:f>
              <c:strCache>
                <c:ptCount val="1"/>
                <c:pt idx="0">
                  <c:v>298.15K</c:v>
                </c:pt>
              </c:strCache>
            </c:strRef>
          </c:tx>
          <c:spPr>
            <a:ln>
              <a:noFill/>
            </a:ln>
          </c:spPr>
          <c:marker>
            <c:symbol val="diamond"/>
            <c:size val="7"/>
            <c:spPr>
              <a:noFill/>
              <a:ln>
                <a:solidFill>
                  <a:schemeClr val="tx1"/>
                </a:solidFill>
              </a:ln>
            </c:spPr>
          </c:marker>
          <c:trendline>
            <c:trendlineType val="poly"/>
            <c:order val="5"/>
            <c:dispRSqr val="0"/>
            <c:dispEq val="0"/>
          </c:trendline>
          <c:xVal>
            <c:numRef>
              <c:f>Sheet1!$O$7:$O$27</c:f>
              <c:numCache>
                <c:formatCode>General</c:formatCode>
                <c:ptCount val="21"/>
                <c:pt idx="0">
                  <c:v>0</c:v>
                </c:pt>
                <c:pt idx="1">
                  <c:v>4.9900000000000014E-2</c:v>
                </c:pt>
                <c:pt idx="2">
                  <c:v>0.10009999999999998</c:v>
                </c:pt>
                <c:pt idx="3">
                  <c:v>0.15010000000000001</c:v>
                </c:pt>
                <c:pt idx="4">
                  <c:v>0.20019999999999999</c:v>
                </c:pt>
                <c:pt idx="5">
                  <c:v>0.24910000000000004</c:v>
                </c:pt>
                <c:pt idx="6">
                  <c:v>0.29950000000000032</c:v>
                </c:pt>
                <c:pt idx="7">
                  <c:v>0.35010000000000002</c:v>
                </c:pt>
                <c:pt idx="8">
                  <c:v>0.39970000000000083</c:v>
                </c:pt>
                <c:pt idx="9">
                  <c:v>0.45</c:v>
                </c:pt>
                <c:pt idx="10">
                  <c:v>0.49970000000000031</c:v>
                </c:pt>
                <c:pt idx="11">
                  <c:v>0.54910000000000003</c:v>
                </c:pt>
                <c:pt idx="12">
                  <c:v>0.59949999999999959</c:v>
                </c:pt>
                <c:pt idx="13">
                  <c:v>0.64990000000000214</c:v>
                </c:pt>
                <c:pt idx="14">
                  <c:v>0.69990000000000063</c:v>
                </c:pt>
                <c:pt idx="15">
                  <c:v>0.75010000000000165</c:v>
                </c:pt>
                <c:pt idx="16">
                  <c:v>0.79949999999999999</c:v>
                </c:pt>
                <c:pt idx="17">
                  <c:v>0.84830000000000005</c:v>
                </c:pt>
                <c:pt idx="18">
                  <c:v>0.9</c:v>
                </c:pt>
                <c:pt idx="19">
                  <c:v>0.95240000000000002</c:v>
                </c:pt>
                <c:pt idx="20">
                  <c:v>1</c:v>
                </c:pt>
              </c:numCache>
            </c:numRef>
          </c:xVal>
          <c:yVal>
            <c:numRef>
              <c:f>Sheet1!$P$7:$P$27</c:f>
              <c:numCache>
                <c:formatCode>General</c:formatCode>
                <c:ptCount val="21"/>
                <c:pt idx="0">
                  <c:v>0</c:v>
                </c:pt>
                <c:pt idx="1">
                  <c:v>9.1473222809999939</c:v>
                </c:pt>
                <c:pt idx="2">
                  <c:v>17.14805921</c:v>
                </c:pt>
                <c:pt idx="3">
                  <c:v>24.528755610000001</c:v>
                </c:pt>
                <c:pt idx="4">
                  <c:v>31.696773589999989</c:v>
                </c:pt>
                <c:pt idx="5">
                  <c:v>38.615455770000011</c:v>
                </c:pt>
                <c:pt idx="6">
                  <c:v>45.637140290000012</c:v>
                </c:pt>
                <c:pt idx="7">
                  <c:v>52.401078720000001</c:v>
                </c:pt>
                <c:pt idx="8">
                  <c:v>58.47832284000016</c:v>
                </c:pt>
                <c:pt idx="9">
                  <c:v>63.733193570000012</c:v>
                </c:pt>
                <c:pt idx="10">
                  <c:v>67.65020072999998</c:v>
                </c:pt>
                <c:pt idx="11">
                  <c:v>69.918181009999998</c:v>
                </c:pt>
                <c:pt idx="12">
                  <c:v>70.21967119</c:v>
                </c:pt>
                <c:pt idx="13">
                  <c:v>68.215393430000006</c:v>
                </c:pt>
                <c:pt idx="14">
                  <c:v>63.787471499999995</c:v>
                </c:pt>
                <c:pt idx="15">
                  <c:v>56.882877359999995</c:v>
                </c:pt>
                <c:pt idx="16">
                  <c:v>47.845928499999999</c:v>
                </c:pt>
                <c:pt idx="17">
                  <c:v>37.09522933000013</c:v>
                </c:pt>
                <c:pt idx="18">
                  <c:v>24.384883179999999</c:v>
                </c:pt>
                <c:pt idx="19">
                  <c:v>11.14244122</c:v>
                </c:pt>
                <c:pt idx="20">
                  <c:v>0</c:v>
                </c:pt>
              </c:numCache>
            </c:numRef>
          </c:yVal>
          <c:smooth val="1"/>
          <c:extLst xmlns:c16r2="http://schemas.microsoft.com/office/drawing/2015/06/chart">
            <c:ext xmlns:c16="http://schemas.microsoft.com/office/drawing/2014/chart" uri="{C3380CC4-5D6E-409C-BE32-E72D297353CC}">
              <c16:uniqueId val="{00000001-6F18-4E63-A2A1-F3B359217C62}"/>
            </c:ext>
          </c:extLst>
        </c:ser>
        <c:ser>
          <c:idx val="1"/>
          <c:order val="1"/>
          <c:tx>
            <c:strRef>
              <c:f>Sheet1!$Q$6</c:f>
              <c:strCache>
                <c:ptCount val="1"/>
                <c:pt idx="0">
                  <c:v>303.15K</c:v>
                </c:pt>
              </c:strCache>
            </c:strRef>
          </c:tx>
          <c:spPr>
            <a:ln>
              <a:noFill/>
            </a:ln>
          </c:spPr>
          <c:marker>
            <c:symbol val="triangle"/>
            <c:size val="7"/>
            <c:spPr>
              <a:solidFill>
                <a:schemeClr val="tx1"/>
              </a:solidFill>
              <a:ln>
                <a:solidFill>
                  <a:sysClr val="windowText" lastClr="000000"/>
                </a:solidFill>
              </a:ln>
            </c:spPr>
          </c:marker>
          <c:trendline>
            <c:trendlineType val="poly"/>
            <c:order val="5"/>
            <c:dispRSqr val="0"/>
            <c:dispEq val="0"/>
          </c:trendline>
          <c:xVal>
            <c:numRef>
              <c:f>Sheet1!$O$7:$O$27</c:f>
              <c:numCache>
                <c:formatCode>General</c:formatCode>
                <c:ptCount val="21"/>
                <c:pt idx="0">
                  <c:v>0</c:v>
                </c:pt>
                <c:pt idx="1">
                  <c:v>4.9900000000000014E-2</c:v>
                </c:pt>
                <c:pt idx="2">
                  <c:v>0.10009999999999998</c:v>
                </c:pt>
                <c:pt idx="3">
                  <c:v>0.15010000000000001</c:v>
                </c:pt>
                <c:pt idx="4">
                  <c:v>0.20019999999999999</c:v>
                </c:pt>
                <c:pt idx="5">
                  <c:v>0.24910000000000004</c:v>
                </c:pt>
                <c:pt idx="6">
                  <c:v>0.29950000000000032</c:v>
                </c:pt>
                <c:pt idx="7">
                  <c:v>0.35010000000000002</c:v>
                </c:pt>
                <c:pt idx="8">
                  <c:v>0.39970000000000083</c:v>
                </c:pt>
                <c:pt idx="9">
                  <c:v>0.45</c:v>
                </c:pt>
                <c:pt idx="10">
                  <c:v>0.49970000000000031</c:v>
                </c:pt>
                <c:pt idx="11">
                  <c:v>0.54910000000000003</c:v>
                </c:pt>
                <c:pt idx="12">
                  <c:v>0.59949999999999959</c:v>
                </c:pt>
                <c:pt idx="13">
                  <c:v>0.64990000000000214</c:v>
                </c:pt>
                <c:pt idx="14">
                  <c:v>0.69990000000000063</c:v>
                </c:pt>
                <c:pt idx="15">
                  <c:v>0.75010000000000165</c:v>
                </c:pt>
                <c:pt idx="16">
                  <c:v>0.79949999999999999</c:v>
                </c:pt>
                <c:pt idx="17">
                  <c:v>0.84830000000000005</c:v>
                </c:pt>
                <c:pt idx="18">
                  <c:v>0.9</c:v>
                </c:pt>
                <c:pt idx="19">
                  <c:v>0.95240000000000002</c:v>
                </c:pt>
                <c:pt idx="20">
                  <c:v>1</c:v>
                </c:pt>
              </c:numCache>
            </c:numRef>
          </c:xVal>
          <c:yVal>
            <c:numRef>
              <c:f>Sheet1!$Q$7:$Q$27</c:f>
              <c:numCache>
                <c:formatCode>General</c:formatCode>
                <c:ptCount val="21"/>
                <c:pt idx="0">
                  <c:v>0</c:v>
                </c:pt>
                <c:pt idx="1">
                  <c:v>6.2301308729999842</c:v>
                </c:pt>
                <c:pt idx="2">
                  <c:v>12.12284601000003</c:v>
                </c:pt>
                <c:pt idx="3">
                  <c:v>18.205804789999988</c:v>
                </c:pt>
                <c:pt idx="4">
                  <c:v>24.803519889999919</c:v>
                </c:pt>
                <c:pt idx="5">
                  <c:v>31.763333329999931</c:v>
                </c:pt>
                <c:pt idx="6">
                  <c:v>39.306578190000003</c:v>
                </c:pt>
                <c:pt idx="7">
                  <c:v>46.923672580000002</c:v>
                </c:pt>
                <c:pt idx="8">
                  <c:v>53.995323620000107</c:v>
                </c:pt>
                <c:pt idx="9">
                  <c:v>60.259192170000013</c:v>
                </c:pt>
                <c:pt idx="10">
                  <c:v>65.032604340000006</c:v>
                </c:pt>
                <c:pt idx="11">
                  <c:v>67.90032884999998</c:v>
                </c:pt>
                <c:pt idx="12">
                  <c:v>68.476620049999994</c:v>
                </c:pt>
                <c:pt idx="13">
                  <c:v>66.376070859999587</c:v>
                </c:pt>
                <c:pt idx="14">
                  <c:v>61.515577830000012</c:v>
                </c:pt>
                <c:pt idx="15">
                  <c:v>53.93994197</c:v>
                </c:pt>
                <c:pt idx="16">
                  <c:v>44.188972200000123</c:v>
                </c:pt>
                <c:pt idx="17">
                  <c:v>32.939215510000011</c:v>
                </c:pt>
                <c:pt idx="18">
                  <c:v>20.3141322</c:v>
                </c:pt>
                <c:pt idx="19">
                  <c:v>8.3490610519999997</c:v>
                </c:pt>
                <c:pt idx="20">
                  <c:v>0</c:v>
                </c:pt>
              </c:numCache>
            </c:numRef>
          </c:yVal>
          <c:smooth val="1"/>
          <c:extLst xmlns:c16r2="http://schemas.microsoft.com/office/drawing/2015/06/chart">
            <c:ext xmlns:c16="http://schemas.microsoft.com/office/drawing/2014/chart" uri="{C3380CC4-5D6E-409C-BE32-E72D297353CC}">
              <c16:uniqueId val="{00000003-6F18-4E63-A2A1-F3B359217C62}"/>
            </c:ext>
          </c:extLst>
        </c:ser>
        <c:ser>
          <c:idx val="2"/>
          <c:order val="2"/>
          <c:tx>
            <c:strRef>
              <c:f>Sheet1!$R$6</c:f>
              <c:strCache>
                <c:ptCount val="1"/>
                <c:pt idx="0">
                  <c:v>308.15K</c:v>
                </c:pt>
              </c:strCache>
            </c:strRef>
          </c:tx>
          <c:spPr>
            <a:ln>
              <a:noFill/>
            </a:ln>
          </c:spPr>
          <c:marker>
            <c:symbol val="circle"/>
            <c:size val="7"/>
            <c:spPr>
              <a:noFill/>
              <a:ln>
                <a:solidFill>
                  <a:sysClr val="windowText" lastClr="000000"/>
                </a:solidFill>
              </a:ln>
            </c:spPr>
          </c:marker>
          <c:trendline>
            <c:trendlineType val="poly"/>
            <c:order val="5"/>
            <c:dispRSqr val="0"/>
            <c:dispEq val="0"/>
          </c:trendline>
          <c:xVal>
            <c:numRef>
              <c:f>Sheet1!$O$7:$O$27</c:f>
              <c:numCache>
                <c:formatCode>General</c:formatCode>
                <c:ptCount val="21"/>
                <c:pt idx="0">
                  <c:v>0</c:v>
                </c:pt>
                <c:pt idx="1">
                  <c:v>4.9900000000000014E-2</c:v>
                </c:pt>
                <c:pt idx="2">
                  <c:v>0.10009999999999998</c:v>
                </c:pt>
                <c:pt idx="3">
                  <c:v>0.15010000000000001</c:v>
                </c:pt>
                <c:pt idx="4">
                  <c:v>0.20019999999999999</c:v>
                </c:pt>
                <c:pt idx="5">
                  <c:v>0.24910000000000004</c:v>
                </c:pt>
                <c:pt idx="6">
                  <c:v>0.29950000000000032</c:v>
                </c:pt>
                <c:pt idx="7">
                  <c:v>0.35010000000000002</c:v>
                </c:pt>
                <c:pt idx="8">
                  <c:v>0.39970000000000083</c:v>
                </c:pt>
                <c:pt idx="9">
                  <c:v>0.45</c:v>
                </c:pt>
                <c:pt idx="10">
                  <c:v>0.49970000000000031</c:v>
                </c:pt>
                <c:pt idx="11">
                  <c:v>0.54910000000000003</c:v>
                </c:pt>
                <c:pt idx="12">
                  <c:v>0.59949999999999959</c:v>
                </c:pt>
                <c:pt idx="13">
                  <c:v>0.64990000000000214</c:v>
                </c:pt>
                <c:pt idx="14">
                  <c:v>0.69990000000000063</c:v>
                </c:pt>
                <c:pt idx="15">
                  <c:v>0.75010000000000165</c:v>
                </c:pt>
                <c:pt idx="16">
                  <c:v>0.79949999999999999</c:v>
                </c:pt>
                <c:pt idx="17">
                  <c:v>0.84830000000000005</c:v>
                </c:pt>
                <c:pt idx="18">
                  <c:v>0.9</c:v>
                </c:pt>
                <c:pt idx="19">
                  <c:v>0.95240000000000002</c:v>
                </c:pt>
                <c:pt idx="20">
                  <c:v>1</c:v>
                </c:pt>
              </c:numCache>
            </c:numRef>
          </c:xVal>
          <c:yVal>
            <c:numRef>
              <c:f>Sheet1!$R$7:$R$27</c:f>
              <c:numCache>
                <c:formatCode>General</c:formatCode>
                <c:ptCount val="21"/>
                <c:pt idx="0">
                  <c:v>0</c:v>
                </c:pt>
                <c:pt idx="1">
                  <c:v>4.705165343</c:v>
                </c:pt>
                <c:pt idx="2">
                  <c:v>9.4265790730000028</c:v>
                </c:pt>
                <c:pt idx="3">
                  <c:v>14.69323191</c:v>
                </c:pt>
                <c:pt idx="4">
                  <c:v>20.79091523</c:v>
                </c:pt>
                <c:pt idx="5">
                  <c:v>27.522667760000001</c:v>
                </c:pt>
                <c:pt idx="6">
                  <c:v>35.03989558</c:v>
                </c:pt>
                <c:pt idx="7">
                  <c:v>42.776792290000145</c:v>
                </c:pt>
                <c:pt idx="8">
                  <c:v>50.040607119999997</c:v>
                </c:pt>
                <c:pt idx="9">
                  <c:v>56.510892230000003</c:v>
                </c:pt>
                <c:pt idx="10">
                  <c:v>61.445500670000001</c:v>
                </c:pt>
                <c:pt idx="11">
                  <c:v>64.391464450000228</c:v>
                </c:pt>
                <c:pt idx="12">
                  <c:v>64.941218170000027</c:v>
                </c:pt>
                <c:pt idx="13">
                  <c:v>62.708501010000013</c:v>
                </c:pt>
                <c:pt idx="14">
                  <c:v>57.643445960000001</c:v>
                </c:pt>
                <c:pt idx="15">
                  <c:v>49.854175189999999</c:v>
                </c:pt>
                <c:pt idx="16">
                  <c:v>39.986550940000107</c:v>
                </c:pt>
                <c:pt idx="17">
                  <c:v>28.852175249999988</c:v>
                </c:pt>
                <c:pt idx="18">
                  <c:v>16.8029239</c:v>
                </c:pt>
                <c:pt idx="19">
                  <c:v>6.1763363719999864</c:v>
                </c:pt>
                <c:pt idx="20">
                  <c:v>0</c:v>
                </c:pt>
              </c:numCache>
            </c:numRef>
          </c:yVal>
          <c:smooth val="1"/>
          <c:extLst xmlns:c16r2="http://schemas.microsoft.com/office/drawing/2015/06/chart">
            <c:ext xmlns:c16="http://schemas.microsoft.com/office/drawing/2014/chart" uri="{C3380CC4-5D6E-409C-BE32-E72D297353CC}">
              <c16:uniqueId val="{00000005-6F18-4E63-A2A1-F3B359217C62}"/>
            </c:ext>
          </c:extLst>
        </c:ser>
        <c:ser>
          <c:idx val="3"/>
          <c:order val="3"/>
          <c:tx>
            <c:strRef>
              <c:f>Sheet1!$S$6</c:f>
              <c:strCache>
                <c:ptCount val="1"/>
                <c:pt idx="0">
                  <c:v>313.15K</c:v>
                </c:pt>
              </c:strCache>
            </c:strRef>
          </c:tx>
          <c:spPr>
            <a:ln>
              <a:noFill/>
            </a:ln>
          </c:spPr>
          <c:marker>
            <c:symbol val="square"/>
            <c:size val="7"/>
            <c:spPr>
              <a:solidFill>
                <a:sysClr val="windowText" lastClr="000000"/>
              </a:solidFill>
              <a:ln>
                <a:solidFill>
                  <a:sysClr val="windowText" lastClr="000000"/>
                </a:solidFill>
              </a:ln>
            </c:spPr>
          </c:marker>
          <c:trendline>
            <c:trendlineType val="poly"/>
            <c:order val="5"/>
            <c:dispRSqr val="0"/>
            <c:dispEq val="0"/>
          </c:trendline>
          <c:xVal>
            <c:numRef>
              <c:f>Sheet1!$O$7:$O$27</c:f>
              <c:numCache>
                <c:formatCode>General</c:formatCode>
                <c:ptCount val="21"/>
                <c:pt idx="0">
                  <c:v>0</c:v>
                </c:pt>
                <c:pt idx="1">
                  <c:v>4.9900000000000014E-2</c:v>
                </c:pt>
                <c:pt idx="2">
                  <c:v>0.10009999999999998</c:v>
                </c:pt>
                <c:pt idx="3">
                  <c:v>0.15010000000000001</c:v>
                </c:pt>
                <c:pt idx="4">
                  <c:v>0.20019999999999999</c:v>
                </c:pt>
                <c:pt idx="5">
                  <c:v>0.24910000000000004</c:v>
                </c:pt>
                <c:pt idx="6">
                  <c:v>0.29950000000000032</c:v>
                </c:pt>
                <c:pt idx="7">
                  <c:v>0.35010000000000002</c:v>
                </c:pt>
                <c:pt idx="8">
                  <c:v>0.39970000000000083</c:v>
                </c:pt>
                <c:pt idx="9">
                  <c:v>0.45</c:v>
                </c:pt>
                <c:pt idx="10">
                  <c:v>0.49970000000000031</c:v>
                </c:pt>
                <c:pt idx="11">
                  <c:v>0.54910000000000003</c:v>
                </c:pt>
                <c:pt idx="12">
                  <c:v>0.59949999999999959</c:v>
                </c:pt>
                <c:pt idx="13">
                  <c:v>0.64990000000000214</c:v>
                </c:pt>
                <c:pt idx="14">
                  <c:v>0.69990000000000063</c:v>
                </c:pt>
                <c:pt idx="15">
                  <c:v>0.75010000000000165</c:v>
                </c:pt>
                <c:pt idx="16">
                  <c:v>0.79949999999999999</c:v>
                </c:pt>
                <c:pt idx="17">
                  <c:v>0.84830000000000005</c:v>
                </c:pt>
                <c:pt idx="18">
                  <c:v>0.9</c:v>
                </c:pt>
                <c:pt idx="19">
                  <c:v>0.95240000000000002</c:v>
                </c:pt>
                <c:pt idx="20">
                  <c:v>1</c:v>
                </c:pt>
              </c:numCache>
            </c:numRef>
          </c:xVal>
          <c:yVal>
            <c:numRef>
              <c:f>Sheet1!$S$7:$S$27</c:f>
              <c:numCache>
                <c:formatCode>General</c:formatCode>
                <c:ptCount val="21"/>
                <c:pt idx="0">
                  <c:v>0</c:v>
                </c:pt>
                <c:pt idx="1">
                  <c:v>3.7473540610000118</c:v>
                </c:pt>
                <c:pt idx="2">
                  <c:v>7.6107979920000002</c:v>
                </c:pt>
                <c:pt idx="3">
                  <c:v>12.231226969999998</c:v>
                </c:pt>
                <c:pt idx="4">
                  <c:v>17.936974090000035</c:v>
                </c:pt>
                <c:pt idx="5">
                  <c:v>24.533779890000002</c:v>
                </c:pt>
                <c:pt idx="6">
                  <c:v>32.132803180000003</c:v>
                </c:pt>
                <c:pt idx="7">
                  <c:v>40.114499089999995</c:v>
                </c:pt>
                <c:pt idx="8">
                  <c:v>47.69861069000013</c:v>
                </c:pt>
                <c:pt idx="9">
                  <c:v>54.489523820000002</c:v>
                </c:pt>
                <c:pt idx="10">
                  <c:v>59.656028820000003</c:v>
                </c:pt>
                <c:pt idx="11">
                  <c:v>62.682104150000001</c:v>
                </c:pt>
                <c:pt idx="12">
                  <c:v>63.113413440000002</c:v>
                </c:pt>
                <c:pt idx="13">
                  <c:v>60.547084979999994</c:v>
                </c:pt>
                <c:pt idx="14">
                  <c:v>54.968676920000107</c:v>
                </c:pt>
                <c:pt idx="15">
                  <c:v>46.564823049999994</c:v>
                </c:pt>
                <c:pt idx="16">
                  <c:v>36.137871789999998</c:v>
                </c:pt>
                <c:pt idx="17">
                  <c:v>24.700844279999931</c:v>
                </c:pt>
                <c:pt idx="18">
                  <c:v>12.912375739999998</c:v>
                </c:pt>
                <c:pt idx="19">
                  <c:v>3.5965608139999987</c:v>
                </c:pt>
                <c:pt idx="20">
                  <c:v>0</c:v>
                </c:pt>
              </c:numCache>
            </c:numRef>
          </c:yVal>
          <c:smooth val="1"/>
          <c:extLst xmlns:c16r2="http://schemas.microsoft.com/office/drawing/2015/06/chart">
            <c:ext xmlns:c16="http://schemas.microsoft.com/office/drawing/2014/chart" uri="{C3380CC4-5D6E-409C-BE32-E72D297353CC}">
              <c16:uniqueId val="{00000007-6F18-4E63-A2A1-F3B359217C62}"/>
            </c:ext>
          </c:extLst>
        </c:ser>
        <c:ser>
          <c:idx val="4"/>
          <c:order val="4"/>
          <c:tx>
            <c:strRef>
              <c:f>Sheet1!$T$6</c:f>
              <c:strCache>
                <c:ptCount val="1"/>
                <c:pt idx="0">
                  <c:v>318.15K</c:v>
                </c:pt>
              </c:strCache>
            </c:strRef>
          </c:tx>
          <c:spPr>
            <a:ln>
              <a:noFill/>
            </a:ln>
          </c:spPr>
          <c:marker>
            <c:symbol val="triangle"/>
            <c:size val="7"/>
            <c:spPr>
              <a:noFill/>
              <a:ln>
                <a:solidFill>
                  <a:sysClr val="windowText" lastClr="000000"/>
                </a:solidFill>
              </a:ln>
            </c:spPr>
          </c:marker>
          <c:trendline>
            <c:trendlineType val="poly"/>
            <c:order val="5"/>
            <c:dispRSqr val="0"/>
            <c:dispEq val="0"/>
          </c:trendline>
          <c:xVal>
            <c:numRef>
              <c:f>Sheet1!$O$7:$O$27</c:f>
              <c:numCache>
                <c:formatCode>General</c:formatCode>
                <c:ptCount val="21"/>
                <c:pt idx="0">
                  <c:v>0</c:v>
                </c:pt>
                <c:pt idx="1">
                  <c:v>4.9900000000000014E-2</c:v>
                </c:pt>
                <c:pt idx="2">
                  <c:v>0.10009999999999998</c:v>
                </c:pt>
                <c:pt idx="3">
                  <c:v>0.15010000000000001</c:v>
                </c:pt>
                <c:pt idx="4">
                  <c:v>0.20019999999999999</c:v>
                </c:pt>
                <c:pt idx="5">
                  <c:v>0.24910000000000004</c:v>
                </c:pt>
                <c:pt idx="6">
                  <c:v>0.29950000000000032</c:v>
                </c:pt>
                <c:pt idx="7">
                  <c:v>0.35010000000000002</c:v>
                </c:pt>
                <c:pt idx="8">
                  <c:v>0.39970000000000083</c:v>
                </c:pt>
                <c:pt idx="9">
                  <c:v>0.45</c:v>
                </c:pt>
                <c:pt idx="10">
                  <c:v>0.49970000000000031</c:v>
                </c:pt>
                <c:pt idx="11">
                  <c:v>0.54910000000000003</c:v>
                </c:pt>
                <c:pt idx="12">
                  <c:v>0.59949999999999959</c:v>
                </c:pt>
                <c:pt idx="13">
                  <c:v>0.64990000000000214</c:v>
                </c:pt>
                <c:pt idx="14">
                  <c:v>0.69990000000000063</c:v>
                </c:pt>
                <c:pt idx="15">
                  <c:v>0.75010000000000165</c:v>
                </c:pt>
                <c:pt idx="16">
                  <c:v>0.79949999999999999</c:v>
                </c:pt>
                <c:pt idx="17">
                  <c:v>0.84830000000000005</c:v>
                </c:pt>
                <c:pt idx="18">
                  <c:v>0.9</c:v>
                </c:pt>
                <c:pt idx="19">
                  <c:v>0.95240000000000002</c:v>
                </c:pt>
                <c:pt idx="20">
                  <c:v>1</c:v>
                </c:pt>
              </c:numCache>
            </c:numRef>
          </c:xVal>
          <c:yVal>
            <c:numRef>
              <c:f>Sheet1!$T$7:$T$27</c:f>
              <c:numCache>
                <c:formatCode>General</c:formatCode>
                <c:ptCount val="21"/>
                <c:pt idx="0">
                  <c:v>0</c:v>
                </c:pt>
                <c:pt idx="1">
                  <c:v>2.5901682660000001</c:v>
                </c:pt>
                <c:pt idx="2" formatCode="0.0000">
                  <c:v>5.3905901659999955</c:v>
                </c:pt>
                <c:pt idx="3" formatCode="0.0000">
                  <c:v>9.1253040629999997</c:v>
                </c:pt>
                <c:pt idx="4" formatCode="0.0000">
                  <c:v>14.150839240000026</c:v>
                </c:pt>
                <c:pt idx="5" formatCode="0.0000">
                  <c:v>20.286398269999989</c:v>
                </c:pt>
                <c:pt idx="6" formatCode="0.0000">
                  <c:v>27.597960290000035</c:v>
                </c:pt>
                <c:pt idx="7" formatCode="0.0000">
                  <c:v>35.442943980000003</c:v>
                </c:pt>
                <c:pt idx="8" formatCode="0.0000">
                  <c:v>42.991055860000003</c:v>
                </c:pt>
                <c:pt idx="9" formatCode="0.0000">
                  <c:v>49.790533570000115</c:v>
                </c:pt>
                <c:pt idx="10" formatCode="0.0000">
                  <c:v>54.960089840000002</c:v>
                </c:pt>
                <c:pt idx="11" formatCode="0.0000">
                  <c:v>57.944421689999878</c:v>
                </c:pt>
                <c:pt idx="12" formatCode="0.0000">
                  <c:v>58.263509780000106</c:v>
                </c:pt>
                <c:pt idx="13" formatCode="0.0000">
                  <c:v>55.514854239999998</c:v>
                </c:pt>
                <c:pt idx="14" formatCode="0.0000">
                  <c:v>49.71751948</c:v>
                </c:pt>
                <c:pt idx="15" formatCode="0.0000">
                  <c:v>41.125143180000123</c:v>
                </c:pt>
                <c:pt idx="16" formatCode="0.0000">
                  <c:v>30.654371490000091</c:v>
                </c:pt>
                <c:pt idx="17" formatCode="0.0000">
                  <c:v>19.467704249999919</c:v>
                </c:pt>
                <c:pt idx="18" formatCode="0.0000">
                  <c:v>8.4938281200000016</c:v>
                </c:pt>
                <c:pt idx="19" formatCode="0.0000">
                  <c:v>0.90104811100000004</c:v>
                </c:pt>
                <c:pt idx="20" formatCode="0.0000">
                  <c:v>0</c:v>
                </c:pt>
              </c:numCache>
            </c:numRef>
          </c:yVal>
          <c:smooth val="1"/>
          <c:extLst xmlns:c16r2="http://schemas.microsoft.com/office/drawing/2015/06/chart">
            <c:ext xmlns:c16="http://schemas.microsoft.com/office/drawing/2014/chart" uri="{C3380CC4-5D6E-409C-BE32-E72D297353CC}">
              <c16:uniqueId val="{00000009-6F18-4E63-A2A1-F3B359217C62}"/>
            </c:ext>
          </c:extLst>
        </c:ser>
        <c:ser>
          <c:idx val="5"/>
          <c:order val="5"/>
          <c:tx>
            <c:strRef>
              <c:f>Sheet1!$U$6</c:f>
              <c:strCache>
                <c:ptCount val="1"/>
                <c:pt idx="0">
                  <c:v>323.15K</c:v>
                </c:pt>
              </c:strCache>
            </c:strRef>
          </c:tx>
          <c:spPr>
            <a:ln>
              <a:noFill/>
            </a:ln>
          </c:spPr>
          <c:marker>
            <c:symbol val="diamond"/>
            <c:size val="7"/>
            <c:spPr>
              <a:solidFill>
                <a:sysClr val="windowText" lastClr="000000"/>
              </a:solidFill>
              <a:ln>
                <a:solidFill>
                  <a:sysClr val="windowText" lastClr="000000"/>
                </a:solidFill>
              </a:ln>
            </c:spPr>
          </c:marker>
          <c:trendline>
            <c:trendlineType val="poly"/>
            <c:order val="5"/>
            <c:dispRSqr val="0"/>
            <c:dispEq val="0"/>
          </c:trendline>
          <c:xVal>
            <c:numRef>
              <c:f>Sheet1!$O$7:$O$27</c:f>
              <c:numCache>
                <c:formatCode>General</c:formatCode>
                <c:ptCount val="21"/>
                <c:pt idx="0">
                  <c:v>0</c:v>
                </c:pt>
                <c:pt idx="1">
                  <c:v>4.9900000000000014E-2</c:v>
                </c:pt>
                <c:pt idx="2">
                  <c:v>0.10009999999999998</c:v>
                </c:pt>
                <c:pt idx="3">
                  <c:v>0.15010000000000001</c:v>
                </c:pt>
                <c:pt idx="4">
                  <c:v>0.20019999999999999</c:v>
                </c:pt>
                <c:pt idx="5">
                  <c:v>0.24910000000000004</c:v>
                </c:pt>
                <c:pt idx="6">
                  <c:v>0.29950000000000032</c:v>
                </c:pt>
                <c:pt idx="7">
                  <c:v>0.35010000000000002</c:v>
                </c:pt>
                <c:pt idx="8">
                  <c:v>0.39970000000000083</c:v>
                </c:pt>
                <c:pt idx="9">
                  <c:v>0.45</c:v>
                </c:pt>
                <c:pt idx="10">
                  <c:v>0.49970000000000031</c:v>
                </c:pt>
                <c:pt idx="11">
                  <c:v>0.54910000000000003</c:v>
                </c:pt>
                <c:pt idx="12">
                  <c:v>0.59949999999999959</c:v>
                </c:pt>
                <c:pt idx="13">
                  <c:v>0.64990000000000214</c:v>
                </c:pt>
                <c:pt idx="14">
                  <c:v>0.69990000000000063</c:v>
                </c:pt>
                <c:pt idx="15">
                  <c:v>0.75010000000000165</c:v>
                </c:pt>
                <c:pt idx="16">
                  <c:v>0.79949999999999999</c:v>
                </c:pt>
                <c:pt idx="17">
                  <c:v>0.84830000000000005</c:v>
                </c:pt>
                <c:pt idx="18">
                  <c:v>0.9</c:v>
                </c:pt>
                <c:pt idx="19">
                  <c:v>0.95240000000000002</c:v>
                </c:pt>
                <c:pt idx="20">
                  <c:v>1</c:v>
                </c:pt>
              </c:numCache>
            </c:numRef>
          </c:xVal>
          <c:yVal>
            <c:numRef>
              <c:f>Sheet1!$U$7:$U$27</c:f>
              <c:numCache>
                <c:formatCode>General</c:formatCode>
                <c:ptCount val="21"/>
                <c:pt idx="0">
                  <c:v>0</c:v>
                </c:pt>
                <c:pt idx="1">
                  <c:v>0.83618461200000216</c:v>
                </c:pt>
                <c:pt idx="2" formatCode="0.0000">
                  <c:v>2.6094005410000012</c:v>
                </c:pt>
                <c:pt idx="3" formatCode="0.0000">
                  <c:v>5.7743168539999843</c:v>
                </c:pt>
                <c:pt idx="4" formatCode="0.0000">
                  <c:v>10.469571590000006</c:v>
                </c:pt>
                <c:pt idx="5" formatCode="0.0000">
                  <c:v>16.36990728</c:v>
                </c:pt>
                <c:pt idx="6" formatCode="0.0000">
                  <c:v>23.432093569999989</c:v>
                </c:pt>
                <c:pt idx="7" formatCode="0.0000">
                  <c:v>30.9673753</c:v>
                </c:pt>
                <c:pt idx="8" formatCode="0.0000">
                  <c:v>38.141556980000011</c:v>
                </c:pt>
                <c:pt idx="9" formatCode="0.0000">
                  <c:v>44.509307630000002</c:v>
                </c:pt>
                <c:pt idx="10" formatCode="0.0000">
                  <c:v>49.241824579999893</c:v>
                </c:pt>
                <c:pt idx="11" formatCode="0.0000">
                  <c:v>51.837566619999997</c:v>
                </c:pt>
                <c:pt idx="12" formatCode="0.0000">
                  <c:v>51.873172459999999</c:v>
                </c:pt>
                <c:pt idx="13" formatCode="0.0000">
                  <c:v>49.022615710000146</c:v>
                </c:pt>
                <c:pt idx="14" formatCode="0.0000">
                  <c:v>43.363472020000003</c:v>
                </c:pt>
                <c:pt idx="15" formatCode="0.0000">
                  <c:v>35.194657200000002</c:v>
                </c:pt>
                <c:pt idx="16" formatCode="0.0000">
                  <c:v>25.441254180000001</c:v>
                </c:pt>
                <c:pt idx="17" formatCode="0.0000">
                  <c:v>15.249158889999999</c:v>
                </c:pt>
                <c:pt idx="18" formatCode="0.0000">
                  <c:v>5.5926312479999813</c:v>
                </c:pt>
                <c:pt idx="19" formatCode="0.0000">
                  <c:v>0.48846908900000108</c:v>
                </c:pt>
                <c:pt idx="20" formatCode="0.0000">
                  <c:v>0</c:v>
                </c:pt>
              </c:numCache>
            </c:numRef>
          </c:yVal>
          <c:smooth val="1"/>
          <c:extLst xmlns:c16r2="http://schemas.microsoft.com/office/drawing/2015/06/chart">
            <c:ext xmlns:c16="http://schemas.microsoft.com/office/drawing/2014/chart" uri="{C3380CC4-5D6E-409C-BE32-E72D297353CC}">
              <c16:uniqueId val="{0000000B-6F18-4E63-A2A1-F3B359217C62}"/>
            </c:ext>
          </c:extLst>
        </c:ser>
        <c:dLbls>
          <c:showLegendKey val="0"/>
          <c:showVal val="0"/>
          <c:showCatName val="0"/>
          <c:showSerName val="0"/>
          <c:showPercent val="0"/>
          <c:showBubbleSize val="0"/>
        </c:dLbls>
        <c:axId val="113029504"/>
        <c:axId val="113031424"/>
      </c:scatterChart>
      <c:valAx>
        <c:axId val="113029504"/>
        <c:scaling>
          <c:orientation val="minMax"/>
          <c:max val="1"/>
        </c:scaling>
        <c:delete val="0"/>
        <c:axPos val="b"/>
        <c:title>
          <c:tx>
            <c:rich>
              <a:bodyPr/>
              <a:lstStyle/>
              <a:p>
                <a:pPr>
                  <a:defRPr sz="1100" b="0" i="0" u="none" strike="noStrike" baseline="0">
                    <a:solidFill>
                      <a:srgbClr val="000000"/>
                    </a:solidFill>
                    <a:latin typeface="Calibri"/>
                    <a:ea typeface="Calibri"/>
                    <a:cs typeface="Calibri"/>
                  </a:defRPr>
                </a:pPr>
                <a:r>
                  <a:rPr lang="en-US" sz="900" b="1" i="0" strike="noStrike">
                    <a:solidFill>
                      <a:srgbClr val="000000"/>
                    </a:solidFill>
                    <a:latin typeface="Times New Roman"/>
                    <a:cs typeface="Times New Roman"/>
                  </a:rPr>
                  <a:t>x</a:t>
                </a:r>
                <a:r>
                  <a:rPr lang="en-US" sz="900" b="1" i="0" strike="noStrike" baseline="-25000">
                    <a:solidFill>
                      <a:srgbClr val="000000"/>
                    </a:solidFill>
                    <a:latin typeface="Times New Roman"/>
                    <a:cs typeface="Times New Roman"/>
                  </a:rPr>
                  <a:t>2</a:t>
                </a:r>
                <a:endParaRPr lang="en-US" sz="900" b="1" i="0" strike="noStrike">
                  <a:solidFill>
                    <a:srgbClr val="000000"/>
                  </a:solidFill>
                  <a:latin typeface="Times New Roman"/>
                  <a:cs typeface="Times New Roman"/>
                </a:endParaRPr>
              </a:p>
              <a:p>
                <a:pPr>
                  <a:defRPr sz="1100" b="0" i="0" u="none" strike="noStrike" baseline="0">
                    <a:solidFill>
                      <a:srgbClr val="000000"/>
                    </a:solidFill>
                    <a:latin typeface="Calibri"/>
                    <a:ea typeface="Calibri"/>
                    <a:cs typeface="Calibri"/>
                  </a:defRPr>
                </a:pPr>
                <a:r>
                  <a:rPr lang="en-US" sz="900" b="1" i="0" strike="noStrike">
                    <a:solidFill>
                      <a:srgbClr val="000000"/>
                    </a:solidFill>
                    <a:latin typeface="Times New Roman"/>
                    <a:cs typeface="Times New Roman"/>
                  </a:rPr>
                  <a:t>( mole fraction </a:t>
                </a:r>
                <a:r>
                  <a:rPr lang="en-US" sz="800" b="1" i="0" strike="noStrike">
                    <a:solidFill>
                      <a:srgbClr val="000000"/>
                    </a:solidFill>
                    <a:latin typeface="Times New Roman"/>
                    <a:cs typeface="Times New Roman"/>
                  </a:rPr>
                  <a:t>of</a:t>
                </a:r>
                <a:r>
                  <a:rPr lang="en-US" sz="900" b="1" i="0" strike="noStrike">
                    <a:solidFill>
                      <a:srgbClr val="000000"/>
                    </a:solidFill>
                    <a:latin typeface="Times New Roman"/>
                    <a:cs typeface="Times New Roman"/>
                  </a:rPr>
                  <a:t> Butan-1-ol )</a:t>
                </a:r>
              </a:p>
            </c:rich>
          </c:tx>
          <c:layout>
            <c:manualLayout>
              <c:xMode val="edge"/>
              <c:yMode val="edge"/>
              <c:x val="0.27455462758477783"/>
              <c:y val="0.86960145606799155"/>
            </c:manualLayout>
          </c:layout>
          <c:overlay val="0"/>
        </c:title>
        <c:numFmt formatCode="#,##0.00" sourceLinked="0"/>
        <c:majorTickMark val="none"/>
        <c:minorTickMark val="none"/>
        <c:tickLblPos val="low"/>
        <c:txPr>
          <a:bodyPr rot="0" vert="horz"/>
          <a:lstStyle/>
          <a:p>
            <a:pPr>
              <a:defRPr sz="800" b="1" i="0" u="none" strike="noStrike" baseline="0">
                <a:solidFill>
                  <a:srgbClr val="000000"/>
                </a:solidFill>
                <a:latin typeface="Calibri"/>
                <a:ea typeface="Calibri"/>
                <a:cs typeface="Calibri"/>
              </a:defRPr>
            </a:pPr>
            <a:endParaRPr lang="en-US"/>
          </a:p>
        </c:txPr>
        <c:crossAx val="113031424"/>
        <c:crosses val="autoZero"/>
        <c:crossBetween val="midCat"/>
        <c:majorUnit val="0.2"/>
        <c:minorUnit val="4.0000000000000022E-2"/>
      </c:valAx>
      <c:valAx>
        <c:axId val="113031424"/>
        <c:scaling>
          <c:orientation val="minMax"/>
          <c:max val="80"/>
          <c:min val="0"/>
        </c:scaling>
        <c:delete val="0"/>
        <c:axPos val="l"/>
        <c:title>
          <c:tx>
            <c:rich>
              <a:bodyPr/>
              <a:lstStyle/>
              <a:p>
                <a:pPr>
                  <a:defRPr sz="900" b="0" i="0" u="none" strike="noStrike" baseline="0">
                    <a:solidFill>
                      <a:srgbClr val="000000"/>
                    </a:solidFill>
                    <a:latin typeface="Calibri"/>
                    <a:ea typeface="Calibri"/>
                    <a:cs typeface="Calibri"/>
                  </a:defRPr>
                </a:pPr>
                <a:r>
                  <a:rPr lang="el-GR" sz="900" b="1" i="0" strike="noStrike">
                    <a:solidFill>
                      <a:srgbClr val="000000"/>
                    </a:solidFill>
                    <a:latin typeface="Times New Roman"/>
                    <a:cs typeface="Times New Roman"/>
                  </a:rPr>
                  <a:t>Δ</a:t>
                </a:r>
                <a:r>
                  <a:rPr lang="el-GR" sz="900" b="1" i="1" strike="noStrike">
                    <a:solidFill>
                      <a:srgbClr val="000000"/>
                    </a:solidFill>
                    <a:latin typeface="Times New Roman"/>
                    <a:cs typeface="Times New Roman"/>
                  </a:rPr>
                  <a:t>κ</a:t>
                </a:r>
                <a:r>
                  <a:rPr lang="en-US" sz="900" b="1" i="0" strike="noStrike" baseline="-25000">
                    <a:solidFill>
                      <a:srgbClr val="000000"/>
                    </a:solidFill>
                    <a:latin typeface="Times New Roman"/>
                    <a:cs typeface="Times New Roman"/>
                  </a:rPr>
                  <a:t>s</a:t>
                </a:r>
                <a:r>
                  <a:rPr lang="en-US" sz="900" b="1" i="0" strike="noStrike">
                    <a:solidFill>
                      <a:srgbClr val="000000"/>
                    </a:solidFill>
                    <a:latin typeface="Times New Roman"/>
                    <a:cs typeface="Times New Roman"/>
                  </a:rPr>
                  <a:t> × 10</a:t>
                </a:r>
                <a:r>
                  <a:rPr lang="en-US" sz="900" b="1" i="0" strike="noStrike" baseline="30000">
                    <a:solidFill>
                      <a:srgbClr val="000000"/>
                    </a:solidFill>
                    <a:latin typeface="Times New Roman"/>
                    <a:cs typeface="Times New Roman"/>
                  </a:rPr>
                  <a:t>12 </a:t>
                </a:r>
                <a:r>
                  <a:rPr lang="en-US" sz="900" b="1" i="0" strike="noStrike">
                    <a:solidFill>
                      <a:srgbClr val="000000"/>
                    </a:solidFill>
                    <a:latin typeface="Times New Roman"/>
                    <a:cs typeface="Times New Roman"/>
                  </a:rPr>
                  <a:t>/ m</a:t>
                </a:r>
                <a:r>
                  <a:rPr lang="en-US" sz="900" b="1" i="0" strike="noStrike" baseline="30000">
                    <a:solidFill>
                      <a:srgbClr val="000000"/>
                    </a:solidFill>
                    <a:latin typeface="Times New Roman"/>
                    <a:cs typeface="Times New Roman"/>
                  </a:rPr>
                  <a:t>2 </a:t>
                </a:r>
                <a:r>
                  <a:rPr lang="en-US" sz="900" b="1" i="0" strike="noStrike">
                    <a:solidFill>
                      <a:srgbClr val="000000"/>
                    </a:solidFill>
                    <a:latin typeface="Times New Roman"/>
                    <a:cs typeface="Times New Roman"/>
                  </a:rPr>
                  <a:t>N</a:t>
                </a:r>
                <a:r>
                  <a:rPr lang="en-US" sz="900" b="1" i="0" strike="noStrike" baseline="30000">
                    <a:solidFill>
                      <a:srgbClr val="000000"/>
                    </a:solidFill>
                    <a:latin typeface="Times New Roman"/>
                    <a:cs typeface="Times New Roman"/>
                  </a:rPr>
                  <a:t>-1</a:t>
                </a:r>
              </a:p>
            </c:rich>
          </c:tx>
          <c:layout>
            <c:manualLayout>
              <c:xMode val="edge"/>
              <c:yMode val="edge"/>
              <c:x val="3.0713836826734685E-2"/>
              <c:y val="0.22928117856235714"/>
            </c:manualLayout>
          </c:layout>
          <c:overlay val="0"/>
        </c:title>
        <c:numFmt formatCode="#,##0.00" sourceLinked="0"/>
        <c:majorTickMark val="in"/>
        <c:minorTickMark val="in"/>
        <c:tickLblPos val="nextTo"/>
        <c:txPr>
          <a:bodyPr rot="0" vert="horz"/>
          <a:lstStyle/>
          <a:p>
            <a:pPr>
              <a:defRPr sz="800" b="1" i="0" u="none" strike="noStrike" baseline="0">
                <a:solidFill>
                  <a:srgbClr val="000000"/>
                </a:solidFill>
                <a:latin typeface="Calibri"/>
                <a:ea typeface="Calibri"/>
                <a:cs typeface="Calibri"/>
              </a:defRPr>
            </a:pPr>
            <a:endParaRPr lang="en-US"/>
          </a:p>
        </c:txPr>
        <c:crossAx val="113029504"/>
        <c:crosses val="autoZero"/>
        <c:crossBetween val="midCat"/>
        <c:majorUnit val="10"/>
        <c:minorUnit val="5"/>
      </c:valAx>
      <c:spPr>
        <a:noFill/>
        <a:ln>
          <a:solidFill>
            <a:sysClr val="windowText" lastClr="000000"/>
          </a:solidFill>
        </a:ln>
      </c:spPr>
    </c:plotArea>
    <c:legend>
      <c:legendPos val="r"/>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ayout>
        <c:manualLayout>
          <c:xMode val="edge"/>
          <c:yMode val="edge"/>
          <c:x val="0.50137665890355254"/>
          <c:y val="0.44580762392294015"/>
          <c:w val="0.22511234738821695"/>
          <c:h val="0.35760255845681777"/>
        </c:manualLayout>
      </c:layout>
      <c:overlay val="0"/>
      <c:spPr>
        <a:ln>
          <a:noFill/>
        </a:ln>
      </c:spPr>
      <c:txPr>
        <a:bodyPr/>
        <a:lstStyle/>
        <a:p>
          <a:pPr>
            <a:defRPr sz="800"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695642986878866"/>
          <c:y val="2.730433863552291E-2"/>
          <c:w val="0.72513613117947884"/>
          <c:h val="0.81594222501328439"/>
        </c:manualLayout>
      </c:layout>
      <c:scatterChart>
        <c:scatterStyle val="smoothMarker"/>
        <c:varyColors val="0"/>
        <c:ser>
          <c:idx val="0"/>
          <c:order val="0"/>
          <c:tx>
            <c:strRef>
              <c:f>Sheet1!$P$6</c:f>
              <c:strCache>
                <c:ptCount val="1"/>
                <c:pt idx="0">
                  <c:v>298.15K</c:v>
                </c:pt>
              </c:strCache>
            </c:strRef>
          </c:tx>
          <c:spPr>
            <a:ln>
              <a:noFill/>
            </a:ln>
          </c:spPr>
          <c:marker>
            <c:symbol val="diamond"/>
            <c:size val="7"/>
            <c:spPr>
              <a:noFill/>
              <a:ln>
                <a:solidFill>
                  <a:schemeClr val="tx1"/>
                </a:solidFill>
              </a:ln>
            </c:spPr>
          </c:marker>
          <c:trendline>
            <c:trendlineType val="poly"/>
            <c:order val="5"/>
            <c:dispRSqr val="0"/>
            <c:dispEq val="0"/>
          </c:trendline>
          <c:xVal>
            <c:numRef>
              <c:f>Sheet1!$O$7:$O$27</c:f>
              <c:numCache>
                <c:formatCode>General</c:formatCode>
                <c:ptCount val="21"/>
                <c:pt idx="0">
                  <c:v>0</c:v>
                </c:pt>
                <c:pt idx="1">
                  <c:v>5.0400000000000014E-2</c:v>
                </c:pt>
                <c:pt idx="2">
                  <c:v>0.1003</c:v>
                </c:pt>
                <c:pt idx="3">
                  <c:v>0.15060000000000001</c:v>
                </c:pt>
                <c:pt idx="4">
                  <c:v>0.20039999999999999</c:v>
                </c:pt>
                <c:pt idx="5">
                  <c:v>0.2505</c:v>
                </c:pt>
                <c:pt idx="6">
                  <c:v>0.30040000000000272</c:v>
                </c:pt>
                <c:pt idx="7">
                  <c:v>0.35010000000000002</c:v>
                </c:pt>
                <c:pt idx="8">
                  <c:v>0.4002</c:v>
                </c:pt>
                <c:pt idx="9">
                  <c:v>0.44990000000000002</c:v>
                </c:pt>
                <c:pt idx="10">
                  <c:v>0.50009999999999999</c:v>
                </c:pt>
                <c:pt idx="11">
                  <c:v>0.54980000000000062</c:v>
                </c:pt>
                <c:pt idx="12">
                  <c:v>0.60020000000000062</c:v>
                </c:pt>
                <c:pt idx="13">
                  <c:v>0.64980000000000704</c:v>
                </c:pt>
                <c:pt idx="14">
                  <c:v>0.70040000000000002</c:v>
                </c:pt>
                <c:pt idx="15">
                  <c:v>0.74970000000000703</c:v>
                </c:pt>
                <c:pt idx="16">
                  <c:v>0.80010000000000003</c:v>
                </c:pt>
                <c:pt idx="17">
                  <c:v>0.84990000000000065</c:v>
                </c:pt>
                <c:pt idx="18">
                  <c:v>0.89990000000000003</c:v>
                </c:pt>
                <c:pt idx="19">
                  <c:v>0.94990000000000063</c:v>
                </c:pt>
                <c:pt idx="20">
                  <c:v>1</c:v>
                </c:pt>
              </c:numCache>
            </c:numRef>
          </c:xVal>
          <c:yVal>
            <c:numRef>
              <c:f>Sheet1!$P$7:$P$27</c:f>
              <c:numCache>
                <c:formatCode>General</c:formatCode>
                <c:ptCount val="21"/>
                <c:pt idx="0">
                  <c:v>0</c:v>
                </c:pt>
                <c:pt idx="1">
                  <c:v>5.0168959746932487</c:v>
                </c:pt>
                <c:pt idx="2">
                  <c:v>9.181046499810515</c:v>
                </c:pt>
                <c:pt idx="3">
                  <c:v>12.626773874525936</c:v>
                </c:pt>
                <c:pt idx="4">
                  <c:v>15.357764672754509</c:v>
                </c:pt>
                <c:pt idx="5">
                  <c:v>17.489634299016579</c:v>
                </c:pt>
                <c:pt idx="6">
                  <c:v>19.067757922618135</c:v>
                </c:pt>
                <c:pt idx="7">
                  <c:v>20.164887059182398</c:v>
                </c:pt>
                <c:pt idx="8">
                  <c:v>20.853617580449182</c:v>
                </c:pt>
                <c:pt idx="9">
                  <c:v>21.177085675443031</c:v>
                </c:pt>
                <c:pt idx="10">
                  <c:v>21.18439346715493</c:v>
                </c:pt>
                <c:pt idx="11">
                  <c:v>20.905803325929789</c:v>
                </c:pt>
                <c:pt idx="12">
                  <c:v>20.347246124250308</c:v>
                </c:pt>
                <c:pt idx="13">
                  <c:v>19.521033365327142</c:v>
                </c:pt>
                <c:pt idx="14">
                  <c:v>18.367401529891691</c:v>
                </c:pt>
                <c:pt idx="15">
                  <c:v>16.889579403488312</c:v>
                </c:pt>
                <c:pt idx="16">
                  <c:v>14.936011025368662</c:v>
                </c:pt>
                <c:pt idx="17">
                  <c:v>12.454135930806776</c:v>
                </c:pt>
                <c:pt idx="18">
                  <c:v>9.2642378872125679</c:v>
                </c:pt>
                <c:pt idx="19">
                  <c:v>5.1913545482288646</c:v>
                </c:pt>
                <c:pt idx="20">
                  <c:v>0</c:v>
                </c:pt>
              </c:numCache>
            </c:numRef>
          </c:yVal>
          <c:smooth val="1"/>
        </c:ser>
        <c:ser>
          <c:idx val="1"/>
          <c:order val="1"/>
          <c:tx>
            <c:strRef>
              <c:f>Sheet1!$Q$6</c:f>
              <c:strCache>
                <c:ptCount val="1"/>
                <c:pt idx="0">
                  <c:v>303.15K</c:v>
                </c:pt>
              </c:strCache>
            </c:strRef>
          </c:tx>
          <c:spPr>
            <a:ln>
              <a:noFill/>
            </a:ln>
          </c:spPr>
          <c:marker>
            <c:symbol val="triangle"/>
            <c:size val="7"/>
            <c:spPr>
              <a:solidFill>
                <a:schemeClr val="tx1"/>
              </a:solidFill>
              <a:ln>
                <a:solidFill>
                  <a:sysClr val="windowText" lastClr="000000"/>
                </a:solidFill>
              </a:ln>
            </c:spPr>
          </c:marker>
          <c:trendline>
            <c:trendlineType val="poly"/>
            <c:order val="5"/>
            <c:dispRSqr val="0"/>
            <c:dispEq val="0"/>
          </c:trendline>
          <c:xVal>
            <c:numRef>
              <c:f>Sheet1!$O$7:$O$27</c:f>
              <c:numCache>
                <c:formatCode>General</c:formatCode>
                <c:ptCount val="21"/>
                <c:pt idx="0">
                  <c:v>0</c:v>
                </c:pt>
                <c:pt idx="1">
                  <c:v>5.0400000000000014E-2</c:v>
                </c:pt>
                <c:pt idx="2">
                  <c:v>0.1003</c:v>
                </c:pt>
                <c:pt idx="3">
                  <c:v>0.15060000000000001</c:v>
                </c:pt>
                <c:pt idx="4">
                  <c:v>0.20039999999999999</c:v>
                </c:pt>
                <c:pt idx="5">
                  <c:v>0.2505</c:v>
                </c:pt>
                <c:pt idx="6">
                  <c:v>0.30040000000000272</c:v>
                </c:pt>
                <c:pt idx="7">
                  <c:v>0.35010000000000002</c:v>
                </c:pt>
                <c:pt idx="8">
                  <c:v>0.4002</c:v>
                </c:pt>
                <c:pt idx="9">
                  <c:v>0.44990000000000002</c:v>
                </c:pt>
                <c:pt idx="10">
                  <c:v>0.50009999999999999</c:v>
                </c:pt>
                <c:pt idx="11">
                  <c:v>0.54980000000000062</c:v>
                </c:pt>
                <c:pt idx="12">
                  <c:v>0.60020000000000062</c:v>
                </c:pt>
                <c:pt idx="13">
                  <c:v>0.64980000000000704</c:v>
                </c:pt>
                <c:pt idx="14">
                  <c:v>0.70040000000000002</c:v>
                </c:pt>
                <c:pt idx="15">
                  <c:v>0.74970000000000703</c:v>
                </c:pt>
                <c:pt idx="16">
                  <c:v>0.80010000000000003</c:v>
                </c:pt>
                <c:pt idx="17">
                  <c:v>0.84990000000000065</c:v>
                </c:pt>
                <c:pt idx="18">
                  <c:v>0.89990000000000003</c:v>
                </c:pt>
                <c:pt idx="19">
                  <c:v>0.94990000000000063</c:v>
                </c:pt>
                <c:pt idx="20">
                  <c:v>1</c:v>
                </c:pt>
              </c:numCache>
            </c:numRef>
          </c:xVal>
          <c:yVal>
            <c:numRef>
              <c:f>Sheet1!$Q$7:$Q$27</c:f>
              <c:numCache>
                <c:formatCode>General</c:formatCode>
                <c:ptCount val="21"/>
                <c:pt idx="0">
                  <c:v>0</c:v>
                </c:pt>
                <c:pt idx="1">
                  <c:v>3.8383969130430557</c:v>
                </c:pt>
                <c:pt idx="2">
                  <c:v>7.324233081438889</c:v>
                </c:pt>
                <c:pt idx="3">
                  <c:v>10.500547222147734</c:v>
                </c:pt>
                <c:pt idx="4">
                  <c:v>13.287205177191368</c:v>
                </c:pt>
                <c:pt idx="5">
                  <c:v>15.704497558696676</c:v>
                </c:pt>
                <c:pt idx="6">
                  <c:v>17.700118842114829</c:v>
                </c:pt>
                <c:pt idx="7">
                  <c:v>19.253306953948229</c:v>
                </c:pt>
                <c:pt idx="8">
                  <c:v>20.356956051200829</c:v>
                </c:pt>
                <c:pt idx="9">
                  <c:v>20.974755248576376</c:v>
                </c:pt>
                <c:pt idx="10">
                  <c:v>21.103531865523689</c:v>
                </c:pt>
                <c:pt idx="11">
                  <c:v>20.735554181727689</c:v>
                </c:pt>
                <c:pt idx="12">
                  <c:v>19.863086927111269</c:v>
                </c:pt>
                <c:pt idx="13">
                  <c:v>18.528490597010187</c:v>
                </c:pt>
                <c:pt idx="14">
                  <c:v>16.708638690404289</c:v>
                </c:pt>
                <c:pt idx="15">
                  <c:v>14.53148678794067</c:v>
                </c:pt>
                <c:pt idx="16">
                  <c:v>11.951763160902667</c:v>
                </c:pt>
                <c:pt idx="17">
                  <c:v>9.1262185783363687</c:v>
                </c:pt>
                <c:pt idx="18">
                  <c:v>6.10728318577649</c:v>
                </c:pt>
                <c:pt idx="19">
                  <c:v>3.0212016406802209</c:v>
                </c:pt>
                <c:pt idx="20">
                  <c:v>0</c:v>
                </c:pt>
              </c:numCache>
            </c:numRef>
          </c:yVal>
          <c:smooth val="1"/>
        </c:ser>
        <c:ser>
          <c:idx val="2"/>
          <c:order val="2"/>
          <c:tx>
            <c:strRef>
              <c:f>Sheet1!$R$6</c:f>
              <c:strCache>
                <c:ptCount val="1"/>
                <c:pt idx="0">
                  <c:v>308.15K</c:v>
                </c:pt>
              </c:strCache>
            </c:strRef>
          </c:tx>
          <c:spPr>
            <a:ln>
              <a:noFill/>
            </a:ln>
          </c:spPr>
          <c:marker>
            <c:symbol val="circle"/>
            <c:size val="7"/>
            <c:spPr>
              <a:noFill/>
              <a:ln>
                <a:solidFill>
                  <a:sysClr val="windowText" lastClr="000000"/>
                </a:solidFill>
              </a:ln>
            </c:spPr>
          </c:marker>
          <c:trendline>
            <c:trendlineType val="poly"/>
            <c:order val="5"/>
            <c:dispRSqr val="0"/>
            <c:dispEq val="0"/>
          </c:trendline>
          <c:xVal>
            <c:numRef>
              <c:f>Sheet1!$O$7:$O$27</c:f>
              <c:numCache>
                <c:formatCode>General</c:formatCode>
                <c:ptCount val="21"/>
                <c:pt idx="0">
                  <c:v>0</c:v>
                </c:pt>
                <c:pt idx="1">
                  <c:v>5.0400000000000014E-2</c:v>
                </c:pt>
                <c:pt idx="2">
                  <c:v>0.1003</c:v>
                </c:pt>
                <c:pt idx="3">
                  <c:v>0.15060000000000001</c:v>
                </c:pt>
                <c:pt idx="4">
                  <c:v>0.20039999999999999</c:v>
                </c:pt>
                <c:pt idx="5">
                  <c:v>0.2505</c:v>
                </c:pt>
                <c:pt idx="6">
                  <c:v>0.30040000000000272</c:v>
                </c:pt>
                <c:pt idx="7">
                  <c:v>0.35010000000000002</c:v>
                </c:pt>
                <c:pt idx="8">
                  <c:v>0.4002</c:v>
                </c:pt>
                <c:pt idx="9">
                  <c:v>0.44990000000000002</c:v>
                </c:pt>
                <c:pt idx="10">
                  <c:v>0.50009999999999999</c:v>
                </c:pt>
                <c:pt idx="11">
                  <c:v>0.54980000000000062</c:v>
                </c:pt>
                <c:pt idx="12">
                  <c:v>0.60020000000000062</c:v>
                </c:pt>
                <c:pt idx="13">
                  <c:v>0.64980000000000704</c:v>
                </c:pt>
                <c:pt idx="14">
                  <c:v>0.70040000000000002</c:v>
                </c:pt>
                <c:pt idx="15">
                  <c:v>0.74970000000000703</c:v>
                </c:pt>
                <c:pt idx="16">
                  <c:v>0.80010000000000003</c:v>
                </c:pt>
                <c:pt idx="17">
                  <c:v>0.84990000000000065</c:v>
                </c:pt>
                <c:pt idx="18">
                  <c:v>0.89990000000000003</c:v>
                </c:pt>
                <c:pt idx="19">
                  <c:v>0.94990000000000063</c:v>
                </c:pt>
                <c:pt idx="20">
                  <c:v>1</c:v>
                </c:pt>
              </c:numCache>
            </c:numRef>
          </c:xVal>
          <c:yVal>
            <c:numRef>
              <c:f>Sheet1!$R$7:$R$27</c:f>
              <c:numCache>
                <c:formatCode>General</c:formatCode>
                <c:ptCount val="21"/>
                <c:pt idx="0">
                  <c:v>0</c:v>
                </c:pt>
                <c:pt idx="1">
                  <c:v>2.2217573605894452</c:v>
                </c:pt>
                <c:pt idx="2">
                  <c:v>4.8843509705928447</c:v>
                </c:pt>
                <c:pt idx="3">
                  <c:v>7.7760620686963424</c:v>
                </c:pt>
                <c:pt idx="4">
                  <c:v>10.626349888792364</c:v>
                </c:pt>
                <c:pt idx="5">
                  <c:v>13.297087901133015</c:v>
                </c:pt>
                <c:pt idx="6">
                  <c:v>15.612144200644348</c:v>
                </c:pt>
                <c:pt idx="7">
                  <c:v>17.460640786577542</c:v>
                </c:pt>
                <c:pt idx="8">
                  <c:v>18.777815494202276</c:v>
                </c:pt>
                <c:pt idx="9">
                  <c:v>19.489530325942589</c:v>
                </c:pt>
                <c:pt idx="10">
                  <c:v>19.582809277268669</c:v>
                </c:pt>
                <c:pt idx="11">
                  <c:v>19.060379060703486</c:v>
                </c:pt>
                <c:pt idx="12">
                  <c:v>17.938452726520186</c:v>
                </c:pt>
                <c:pt idx="13">
                  <c:v>16.310239336159572</c:v>
                </c:pt>
                <c:pt idx="14">
                  <c:v>14.19903568626658</c:v>
                </c:pt>
                <c:pt idx="15">
                  <c:v>11.811109710504132</c:v>
                </c:pt>
                <c:pt idx="16">
                  <c:v>9.164603560830118</c:v>
                </c:pt>
                <c:pt idx="17">
                  <c:v>6.4984375819509168</c:v>
                </c:pt>
                <c:pt idx="18">
                  <c:v>3.9447176176205012</c:v>
                </c:pt>
                <c:pt idx="19">
                  <c:v>1.7084595929298272</c:v>
                </c:pt>
                <c:pt idx="20">
                  <c:v>0</c:v>
                </c:pt>
              </c:numCache>
            </c:numRef>
          </c:yVal>
          <c:smooth val="1"/>
        </c:ser>
        <c:ser>
          <c:idx val="3"/>
          <c:order val="3"/>
          <c:tx>
            <c:strRef>
              <c:f>Sheet1!$S$6</c:f>
              <c:strCache>
                <c:ptCount val="1"/>
                <c:pt idx="0">
                  <c:v>313.15K</c:v>
                </c:pt>
              </c:strCache>
            </c:strRef>
          </c:tx>
          <c:spPr>
            <a:ln>
              <a:noFill/>
            </a:ln>
          </c:spPr>
          <c:marker>
            <c:symbol val="square"/>
            <c:size val="7"/>
            <c:spPr>
              <a:solidFill>
                <a:sysClr val="windowText" lastClr="000000"/>
              </a:solidFill>
              <a:ln>
                <a:solidFill>
                  <a:sysClr val="windowText" lastClr="000000"/>
                </a:solidFill>
              </a:ln>
            </c:spPr>
          </c:marker>
          <c:trendline>
            <c:trendlineType val="poly"/>
            <c:order val="5"/>
            <c:dispRSqr val="0"/>
            <c:dispEq val="0"/>
          </c:trendline>
          <c:xVal>
            <c:numRef>
              <c:f>Sheet1!$O$7:$O$27</c:f>
              <c:numCache>
                <c:formatCode>General</c:formatCode>
                <c:ptCount val="21"/>
                <c:pt idx="0">
                  <c:v>0</c:v>
                </c:pt>
                <c:pt idx="1">
                  <c:v>5.0400000000000014E-2</c:v>
                </c:pt>
                <c:pt idx="2">
                  <c:v>0.1003</c:v>
                </c:pt>
                <c:pt idx="3">
                  <c:v>0.15060000000000001</c:v>
                </c:pt>
                <c:pt idx="4">
                  <c:v>0.20039999999999999</c:v>
                </c:pt>
                <c:pt idx="5">
                  <c:v>0.2505</c:v>
                </c:pt>
                <c:pt idx="6">
                  <c:v>0.30040000000000272</c:v>
                </c:pt>
                <c:pt idx="7">
                  <c:v>0.35010000000000002</c:v>
                </c:pt>
                <c:pt idx="8">
                  <c:v>0.4002</c:v>
                </c:pt>
                <c:pt idx="9">
                  <c:v>0.44990000000000002</c:v>
                </c:pt>
                <c:pt idx="10">
                  <c:v>0.50009999999999999</c:v>
                </c:pt>
                <c:pt idx="11">
                  <c:v>0.54980000000000062</c:v>
                </c:pt>
                <c:pt idx="12">
                  <c:v>0.60020000000000062</c:v>
                </c:pt>
                <c:pt idx="13">
                  <c:v>0.64980000000000704</c:v>
                </c:pt>
                <c:pt idx="14">
                  <c:v>0.70040000000000002</c:v>
                </c:pt>
                <c:pt idx="15">
                  <c:v>0.74970000000000703</c:v>
                </c:pt>
                <c:pt idx="16">
                  <c:v>0.80010000000000003</c:v>
                </c:pt>
                <c:pt idx="17">
                  <c:v>0.84990000000000065</c:v>
                </c:pt>
                <c:pt idx="18">
                  <c:v>0.89990000000000003</c:v>
                </c:pt>
                <c:pt idx="19">
                  <c:v>0.94990000000000063</c:v>
                </c:pt>
                <c:pt idx="20">
                  <c:v>1</c:v>
                </c:pt>
              </c:numCache>
            </c:numRef>
          </c:xVal>
          <c:yVal>
            <c:numRef>
              <c:f>Sheet1!$S$7:$S$27</c:f>
              <c:numCache>
                <c:formatCode>General</c:formatCode>
                <c:ptCount val="21"/>
                <c:pt idx="0">
                  <c:v>0</c:v>
                </c:pt>
                <c:pt idx="1">
                  <c:v>1.1776908564283739</c:v>
                </c:pt>
                <c:pt idx="2">
                  <c:v>3.3585845950402344</c:v>
                </c:pt>
                <c:pt idx="3">
                  <c:v>6.1138778753998455</c:v>
                </c:pt>
                <c:pt idx="4">
                  <c:v>9.0167608032772506</c:v>
                </c:pt>
                <c:pt idx="5">
                  <c:v>11.811665394326814</c:v>
                </c:pt>
                <c:pt idx="6">
                  <c:v>14.241294263163393</c:v>
                </c:pt>
                <c:pt idx="7">
                  <c:v>16.146651501286811</c:v>
                </c:pt>
                <c:pt idx="8">
                  <c:v>17.441419838612074</c:v>
                </c:pt>
                <c:pt idx="9">
                  <c:v>18.051934834216791</c:v>
                </c:pt>
                <c:pt idx="10">
                  <c:v>17.980637521585365</c:v>
                </c:pt>
                <c:pt idx="11">
                  <c:v>17.263232647942715</c:v>
                </c:pt>
                <c:pt idx="12">
                  <c:v>15.949221212914058</c:v>
                </c:pt>
                <c:pt idx="13">
                  <c:v>14.177883545217583</c:v>
                </c:pt>
                <c:pt idx="14">
                  <c:v>12.007293695520538</c:v>
                </c:pt>
                <c:pt idx="15">
                  <c:v>9.6774855772653794</c:v>
                </c:pt>
                <c:pt idx="16">
                  <c:v>7.2299443588125349</c:v>
                </c:pt>
                <c:pt idx="17">
                  <c:v>4.9038592228886424</c:v>
                </c:pt>
                <c:pt idx="18">
                  <c:v>2.8191417281566422</c:v>
                </c:pt>
                <c:pt idx="19">
                  <c:v>1.1380881896386839</c:v>
                </c:pt>
                <c:pt idx="20">
                  <c:v>0</c:v>
                </c:pt>
              </c:numCache>
            </c:numRef>
          </c:yVal>
          <c:smooth val="1"/>
        </c:ser>
        <c:ser>
          <c:idx val="4"/>
          <c:order val="4"/>
          <c:tx>
            <c:strRef>
              <c:f>Sheet1!$T$6</c:f>
              <c:strCache>
                <c:ptCount val="1"/>
                <c:pt idx="0">
                  <c:v>318.15K</c:v>
                </c:pt>
              </c:strCache>
            </c:strRef>
          </c:tx>
          <c:spPr>
            <a:ln>
              <a:noFill/>
            </a:ln>
          </c:spPr>
          <c:marker>
            <c:symbol val="triangle"/>
            <c:size val="7"/>
            <c:spPr>
              <a:noFill/>
              <a:ln>
                <a:solidFill>
                  <a:sysClr val="windowText" lastClr="000000"/>
                </a:solidFill>
              </a:ln>
            </c:spPr>
          </c:marker>
          <c:trendline>
            <c:trendlineType val="poly"/>
            <c:order val="5"/>
            <c:dispRSqr val="0"/>
            <c:dispEq val="0"/>
          </c:trendline>
          <c:xVal>
            <c:numRef>
              <c:f>Sheet1!$O$7:$O$27</c:f>
              <c:numCache>
                <c:formatCode>General</c:formatCode>
                <c:ptCount val="21"/>
                <c:pt idx="0">
                  <c:v>0</c:v>
                </c:pt>
                <c:pt idx="1">
                  <c:v>5.0400000000000014E-2</c:v>
                </c:pt>
                <c:pt idx="2">
                  <c:v>0.1003</c:v>
                </c:pt>
                <c:pt idx="3">
                  <c:v>0.15060000000000001</c:v>
                </c:pt>
                <c:pt idx="4">
                  <c:v>0.20039999999999999</c:v>
                </c:pt>
                <c:pt idx="5">
                  <c:v>0.2505</c:v>
                </c:pt>
                <c:pt idx="6">
                  <c:v>0.30040000000000272</c:v>
                </c:pt>
                <c:pt idx="7">
                  <c:v>0.35010000000000002</c:v>
                </c:pt>
                <c:pt idx="8">
                  <c:v>0.4002</c:v>
                </c:pt>
                <c:pt idx="9">
                  <c:v>0.44990000000000002</c:v>
                </c:pt>
                <c:pt idx="10">
                  <c:v>0.50009999999999999</c:v>
                </c:pt>
                <c:pt idx="11">
                  <c:v>0.54980000000000062</c:v>
                </c:pt>
                <c:pt idx="12">
                  <c:v>0.60020000000000062</c:v>
                </c:pt>
                <c:pt idx="13">
                  <c:v>0.64980000000000704</c:v>
                </c:pt>
                <c:pt idx="14">
                  <c:v>0.70040000000000002</c:v>
                </c:pt>
                <c:pt idx="15">
                  <c:v>0.74970000000000703</c:v>
                </c:pt>
                <c:pt idx="16">
                  <c:v>0.80010000000000003</c:v>
                </c:pt>
                <c:pt idx="17">
                  <c:v>0.84990000000000065</c:v>
                </c:pt>
                <c:pt idx="18">
                  <c:v>0.89990000000000003</c:v>
                </c:pt>
                <c:pt idx="19">
                  <c:v>0.94990000000000063</c:v>
                </c:pt>
                <c:pt idx="20">
                  <c:v>1</c:v>
                </c:pt>
              </c:numCache>
            </c:numRef>
          </c:xVal>
          <c:yVal>
            <c:numRef>
              <c:f>Sheet1!$T$7:$T$27</c:f>
              <c:numCache>
                <c:formatCode>General</c:formatCode>
                <c:ptCount val="21"/>
                <c:pt idx="0">
                  <c:v>0</c:v>
                </c:pt>
                <c:pt idx="1">
                  <c:v>0.48210850855170972</c:v>
                </c:pt>
                <c:pt idx="2">
                  <c:v>2.2142673951126932</c:v>
                </c:pt>
                <c:pt idx="3">
                  <c:v>4.7010841452585304</c:v>
                </c:pt>
                <c:pt idx="4">
                  <c:v>7.4700766018477474</c:v>
                </c:pt>
                <c:pt idx="5">
                  <c:v>10.219513471225483</c:v>
                </c:pt>
                <c:pt idx="6">
                  <c:v>12.656750103654286</c:v>
                </c:pt>
                <c:pt idx="7">
                  <c:v>14.593191344488828</c:v>
                </c:pt>
                <c:pt idx="8">
                  <c:v>15.920617394850169</c:v>
                </c:pt>
                <c:pt idx="9">
                  <c:v>16.549356713799192</c:v>
                </c:pt>
                <c:pt idx="10">
                  <c:v>16.473227134865105</c:v>
                </c:pt>
                <c:pt idx="11">
                  <c:v>15.725911440340299</c:v>
                </c:pt>
                <c:pt idx="12">
                  <c:v>14.360668978957754</c:v>
                </c:pt>
                <c:pt idx="13">
                  <c:v>12.529520175568702</c:v>
                </c:pt>
                <c:pt idx="14">
                  <c:v>10.306564374373774</c:v>
                </c:pt>
                <c:pt idx="15">
                  <c:v>7.9582352325893222</c:v>
                </c:pt>
                <c:pt idx="16">
                  <c:v>5.5562614030942958</c:v>
                </c:pt>
                <c:pt idx="17">
                  <c:v>3.3767338286308353</c:v>
                </c:pt>
                <c:pt idx="18">
                  <c:v>1.5848472118643682</c:v>
                </c:pt>
                <c:pt idx="19">
                  <c:v>0.39320395553968041</c:v>
                </c:pt>
                <c:pt idx="20">
                  <c:v>0</c:v>
                </c:pt>
              </c:numCache>
            </c:numRef>
          </c:yVal>
          <c:smooth val="1"/>
        </c:ser>
        <c:ser>
          <c:idx val="5"/>
          <c:order val="5"/>
          <c:tx>
            <c:strRef>
              <c:f>Sheet1!$U$6</c:f>
              <c:strCache>
                <c:ptCount val="1"/>
                <c:pt idx="0">
                  <c:v>323.15K</c:v>
                </c:pt>
              </c:strCache>
            </c:strRef>
          </c:tx>
          <c:spPr>
            <a:ln>
              <a:noFill/>
            </a:ln>
          </c:spPr>
          <c:marker>
            <c:symbol val="diamond"/>
            <c:size val="7"/>
            <c:spPr>
              <a:solidFill>
                <a:sysClr val="windowText" lastClr="000000"/>
              </a:solidFill>
              <a:ln>
                <a:solidFill>
                  <a:sysClr val="windowText" lastClr="000000"/>
                </a:solidFill>
              </a:ln>
            </c:spPr>
          </c:marker>
          <c:trendline>
            <c:trendlineType val="poly"/>
            <c:order val="5"/>
            <c:dispRSqr val="0"/>
            <c:dispEq val="0"/>
          </c:trendline>
          <c:xVal>
            <c:numRef>
              <c:f>Sheet1!$O$7:$O$27</c:f>
              <c:numCache>
                <c:formatCode>General</c:formatCode>
                <c:ptCount val="21"/>
                <c:pt idx="0">
                  <c:v>0</c:v>
                </c:pt>
                <c:pt idx="1">
                  <c:v>5.0400000000000014E-2</c:v>
                </c:pt>
                <c:pt idx="2">
                  <c:v>0.1003</c:v>
                </c:pt>
                <c:pt idx="3">
                  <c:v>0.15060000000000001</c:v>
                </c:pt>
                <c:pt idx="4">
                  <c:v>0.20039999999999999</c:v>
                </c:pt>
                <c:pt idx="5">
                  <c:v>0.2505</c:v>
                </c:pt>
                <c:pt idx="6">
                  <c:v>0.30040000000000272</c:v>
                </c:pt>
                <c:pt idx="7">
                  <c:v>0.35010000000000002</c:v>
                </c:pt>
                <c:pt idx="8">
                  <c:v>0.4002</c:v>
                </c:pt>
                <c:pt idx="9">
                  <c:v>0.44990000000000002</c:v>
                </c:pt>
                <c:pt idx="10">
                  <c:v>0.50009999999999999</c:v>
                </c:pt>
                <c:pt idx="11">
                  <c:v>0.54980000000000062</c:v>
                </c:pt>
                <c:pt idx="12">
                  <c:v>0.60020000000000062</c:v>
                </c:pt>
                <c:pt idx="13">
                  <c:v>0.64980000000000704</c:v>
                </c:pt>
                <c:pt idx="14">
                  <c:v>0.70040000000000002</c:v>
                </c:pt>
                <c:pt idx="15">
                  <c:v>0.74970000000000703</c:v>
                </c:pt>
                <c:pt idx="16">
                  <c:v>0.80010000000000003</c:v>
                </c:pt>
                <c:pt idx="17">
                  <c:v>0.84990000000000065</c:v>
                </c:pt>
                <c:pt idx="18">
                  <c:v>0.89990000000000003</c:v>
                </c:pt>
                <c:pt idx="19">
                  <c:v>0.94990000000000063</c:v>
                </c:pt>
                <c:pt idx="20">
                  <c:v>1</c:v>
                </c:pt>
              </c:numCache>
            </c:numRef>
          </c:xVal>
          <c:yVal>
            <c:numRef>
              <c:f>Sheet1!$U$7:$U$27</c:f>
              <c:numCache>
                <c:formatCode>General</c:formatCode>
                <c:ptCount val="21"/>
                <c:pt idx="0">
                  <c:v>0</c:v>
                </c:pt>
                <c:pt idx="1">
                  <c:v>0.28801063004788952</c:v>
                </c:pt>
                <c:pt idx="2">
                  <c:v>1.3380703877698599</c:v>
                </c:pt>
                <c:pt idx="3">
                  <c:v>3.3408637928184799</c:v>
                </c:pt>
                <c:pt idx="4">
                  <c:v>6.0494498557053404</c:v>
                </c:pt>
                <c:pt idx="5">
                  <c:v>8.7862141112577632</c:v>
                </c:pt>
                <c:pt idx="6">
                  <c:v>11.209074088855848</c:v>
                </c:pt>
                <c:pt idx="7">
                  <c:v>13.100774120886118</c:v>
                </c:pt>
                <c:pt idx="8">
                  <c:v>14.341025438789227</c:v>
                </c:pt>
                <c:pt idx="9">
                  <c:v>14.844563796511993</c:v>
                </c:pt>
                <c:pt idx="10">
                  <c:v>14.617139789103346</c:v>
                </c:pt>
                <c:pt idx="11">
                  <c:v>13.717522181571383</c:v>
                </c:pt>
                <c:pt idx="12">
                  <c:v>12.222662523348896</c:v>
                </c:pt>
                <c:pt idx="13">
                  <c:v>10.316744086804126</c:v>
                </c:pt>
                <c:pt idx="14">
                  <c:v>8.0989732201594489</c:v>
                </c:pt>
                <c:pt idx="15">
                  <c:v>5.8565662752959255</c:v>
                </c:pt>
                <c:pt idx="16">
                  <c:v>3.679939746700803</c:v>
                </c:pt>
                <c:pt idx="17">
                  <c:v>1.8420344534563</c:v>
                </c:pt>
                <c:pt idx="18">
                  <c:v>0.50032402555928368</c:v>
                </c:pt>
                <c:pt idx="19">
                  <c:v>0.16327219857430145</c:v>
                </c:pt>
                <c:pt idx="20">
                  <c:v>0</c:v>
                </c:pt>
              </c:numCache>
            </c:numRef>
          </c:yVal>
          <c:smooth val="1"/>
        </c:ser>
        <c:dLbls>
          <c:showLegendKey val="0"/>
          <c:showVal val="0"/>
          <c:showCatName val="0"/>
          <c:showSerName val="0"/>
          <c:showPercent val="0"/>
          <c:showBubbleSize val="0"/>
        </c:dLbls>
        <c:axId val="113182592"/>
        <c:axId val="113192960"/>
      </c:scatterChart>
      <c:valAx>
        <c:axId val="113182592"/>
        <c:scaling>
          <c:orientation val="minMax"/>
          <c:max val="1"/>
        </c:scaling>
        <c:delete val="0"/>
        <c:axPos val="b"/>
        <c:title>
          <c:tx>
            <c:rich>
              <a:bodyPr/>
              <a:lstStyle/>
              <a:p>
                <a:pPr>
                  <a:defRPr sz="900" b="0" i="0" u="none" strike="noStrike" baseline="0">
                    <a:solidFill>
                      <a:srgbClr val="000000"/>
                    </a:solidFill>
                    <a:latin typeface="Calibri"/>
                    <a:ea typeface="Calibri"/>
                    <a:cs typeface="Calibri"/>
                  </a:defRPr>
                </a:pPr>
                <a:r>
                  <a:rPr lang="en-US" sz="900" b="1" i="0" strike="noStrike">
                    <a:solidFill>
                      <a:srgbClr val="000000"/>
                    </a:solidFill>
                    <a:latin typeface="Times New Roman"/>
                    <a:cs typeface="Times New Roman"/>
                  </a:rPr>
                  <a:t>x</a:t>
                </a:r>
                <a:r>
                  <a:rPr lang="en-US" sz="900" b="1" i="0" strike="noStrike" baseline="-25000">
                    <a:solidFill>
                      <a:srgbClr val="000000"/>
                    </a:solidFill>
                    <a:latin typeface="Times New Roman"/>
                    <a:cs typeface="Times New Roman"/>
                  </a:rPr>
                  <a:t>2</a:t>
                </a:r>
                <a:endParaRPr lang="en-US" sz="900" b="1" i="0" strike="noStrike">
                  <a:solidFill>
                    <a:srgbClr val="000000"/>
                  </a:solidFill>
                  <a:latin typeface="Times New Roman"/>
                  <a:cs typeface="Times New Roman"/>
                </a:endParaRPr>
              </a:p>
              <a:p>
                <a:pPr>
                  <a:defRPr sz="900" b="0" i="0" u="none" strike="noStrike" baseline="0">
                    <a:solidFill>
                      <a:srgbClr val="000000"/>
                    </a:solidFill>
                    <a:latin typeface="Calibri"/>
                    <a:ea typeface="Calibri"/>
                    <a:cs typeface="Calibri"/>
                  </a:defRPr>
                </a:pPr>
                <a:r>
                  <a:rPr lang="en-US" sz="900" b="1" i="0" strike="noStrike">
                    <a:solidFill>
                      <a:srgbClr val="000000"/>
                    </a:solidFill>
                    <a:latin typeface="Times New Roman"/>
                    <a:cs typeface="Times New Roman"/>
                  </a:rPr>
                  <a:t>( mole fraction of Pentan-1-ol )</a:t>
                </a:r>
              </a:p>
            </c:rich>
          </c:tx>
          <c:layout>
            <c:manualLayout>
              <c:xMode val="edge"/>
              <c:yMode val="edge"/>
              <c:x val="0.25509051059339233"/>
              <c:y val="0.89952337246187786"/>
            </c:manualLayout>
          </c:layout>
          <c:overlay val="0"/>
        </c:title>
        <c:numFmt formatCode="#,##0.00" sourceLinked="0"/>
        <c:majorTickMark val="none"/>
        <c:minorTickMark val="none"/>
        <c:tickLblPos val="low"/>
        <c:txPr>
          <a:bodyPr rot="0" vert="horz"/>
          <a:lstStyle/>
          <a:p>
            <a:pPr>
              <a:defRPr sz="900" b="1" i="0" u="none" strike="noStrike" baseline="0">
                <a:solidFill>
                  <a:srgbClr val="000000"/>
                </a:solidFill>
                <a:latin typeface="Calibri"/>
                <a:ea typeface="Calibri"/>
                <a:cs typeface="Calibri"/>
              </a:defRPr>
            </a:pPr>
            <a:endParaRPr lang="en-US"/>
          </a:p>
        </c:txPr>
        <c:crossAx val="113192960"/>
        <c:crosses val="autoZero"/>
        <c:crossBetween val="midCat"/>
        <c:majorUnit val="0.2"/>
        <c:minorUnit val="4.0000000000000022E-2"/>
      </c:valAx>
      <c:valAx>
        <c:axId val="113192960"/>
        <c:scaling>
          <c:orientation val="minMax"/>
          <c:max val="25"/>
          <c:min val="0"/>
        </c:scaling>
        <c:delete val="0"/>
        <c:axPos val="l"/>
        <c:title>
          <c:tx>
            <c:rich>
              <a:bodyPr/>
              <a:lstStyle/>
              <a:p>
                <a:pPr>
                  <a:defRPr sz="1100" b="0" i="0" u="none" strike="noStrike" baseline="0">
                    <a:solidFill>
                      <a:srgbClr val="000000"/>
                    </a:solidFill>
                    <a:latin typeface="Calibri"/>
                    <a:ea typeface="Calibri"/>
                    <a:cs typeface="Calibri"/>
                  </a:defRPr>
                </a:pPr>
                <a:r>
                  <a:rPr lang="el-GR" sz="1000" b="1" i="0" strike="noStrike">
                    <a:solidFill>
                      <a:srgbClr val="000000"/>
                    </a:solidFill>
                    <a:latin typeface="Times New Roman"/>
                    <a:cs typeface="Times New Roman"/>
                  </a:rPr>
                  <a:t>Δ</a:t>
                </a:r>
                <a:r>
                  <a:rPr lang="el-GR" sz="1000" b="1" i="1" strike="noStrike">
                    <a:solidFill>
                      <a:srgbClr val="000000"/>
                    </a:solidFill>
                    <a:latin typeface="Times New Roman"/>
                    <a:cs typeface="Times New Roman"/>
                  </a:rPr>
                  <a:t>κ</a:t>
                </a:r>
                <a:r>
                  <a:rPr lang="en-US" sz="1000" b="1" i="1" strike="noStrike" baseline="-25000">
                    <a:solidFill>
                      <a:srgbClr val="000000"/>
                    </a:solidFill>
                    <a:latin typeface="Times New Roman"/>
                    <a:cs typeface="Times New Roman"/>
                  </a:rPr>
                  <a:t>s</a:t>
                </a:r>
                <a:r>
                  <a:rPr lang="en-US" sz="1000" b="1" i="0" strike="noStrike">
                    <a:solidFill>
                      <a:srgbClr val="000000"/>
                    </a:solidFill>
                    <a:latin typeface="Times New Roman"/>
                    <a:cs typeface="Times New Roman"/>
                  </a:rPr>
                  <a:t> × 10</a:t>
                </a:r>
                <a:r>
                  <a:rPr lang="en-US" sz="1000" b="1" i="0" strike="noStrike" baseline="30000">
                    <a:solidFill>
                      <a:srgbClr val="000000"/>
                    </a:solidFill>
                    <a:latin typeface="Times New Roman"/>
                    <a:cs typeface="Times New Roman"/>
                  </a:rPr>
                  <a:t>12</a:t>
                </a:r>
                <a:r>
                  <a:rPr lang="en-US" sz="1000" b="1" i="0" strike="noStrike">
                    <a:solidFill>
                      <a:srgbClr val="000000"/>
                    </a:solidFill>
                    <a:latin typeface="Times New Roman"/>
                    <a:cs typeface="Times New Roman"/>
                  </a:rPr>
                  <a:t> / m</a:t>
                </a:r>
                <a:r>
                  <a:rPr lang="en-US" sz="1000" b="1" i="0" strike="noStrike" baseline="30000">
                    <a:solidFill>
                      <a:srgbClr val="000000"/>
                    </a:solidFill>
                    <a:latin typeface="Times New Roman"/>
                    <a:cs typeface="Times New Roman"/>
                  </a:rPr>
                  <a:t>2</a:t>
                </a:r>
                <a:r>
                  <a:rPr lang="en-US" sz="1000" b="1" i="0" strike="noStrike">
                    <a:solidFill>
                      <a:srgbClr val="000000"/>
                    </a:solidFill>
                    <a:latin typeface="Times New Roman"/>
                    <a:cs typeface="Times New Roman"/>
                  </a:rPr>
                  <a:t> N</a:t>
                </a:r>
                <a:r>
                  <a:rPr lang="en-US" sz="1000" b="1" i="0" strike="noStrike" baseline="30000">
                    <a:solidFill>
                      <a:srgbClr val="000000"/>
                    </a:solidFill>
                    <a:latin typeface="Times New Roman"/>
                    <a:cs typeface="Times New Roman"/>
                  </a:rPr>
                  <a:t>-1</a:t>
                </a:r>
              </a:p>
            </c:rich>
          </c:tx>
          <c:layout>
            <c:manualLayout>
              <c:xMode val="edge"/>
              <c:yMode val="edge"/>
              <c:x val="9.5954466844490544E-4"/>
              <c:y val="0.29697345646279605"/>
            </c:manualLayout>
          </c:layout>
          <c:overlay val="0"/>
        </c:title>
        <c:numFmt formatCode="#,##0.00" sourceLinked="0"/>
        <c:majorTickMark val="in"/>
        <c:minorTickMark val="in"/>
        <c:tickLblPos val="nextTo"/>
        <c:txPr>
          <a:bodyPr rot="0" vert="horz"/>
          <a:lstStyle/>
          <a:p>
            <a:pPr>
              <a:defRPr sz="1000" b="1" i="0" u="none" strike="noStrike" baseline="0">
                <a:solidFill>
                  <a:srgbClr val="000000"/>
                </a:solidFill>
                <a:latin typeface="Calibri"/>
                <a:ea typeface="Calibri"/>
                <a:cs typeface="Calibri"/>
              </a:defRPr>
            </a:pPr>
            <a:endParaRPr lang="en-US"/>
          </a:p>
        </c:txPr>
        <c:crossAx val="113182592"/>
        <c:crosses val="autoZero"/>
        <c:crossBetween val="midCat"/>
        <c:majorUnit val="5"/>
        <c:minorUnit val="2.5"/>
      </c:valAx>
      <c:spPr>
        <a:noFill/>
        <a:ln>
          <a:solidFill>
            <a:sysClr val="windowText" lastClr="000000"/>
          </a:solidFill>
        </a:ln>
      </c:spPr>
    </c:plotArea>
    <c:legend>
      <c:legendPos val="r"/>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ayout>
        <c:manualLayout>
          <c:xMode val="edge"/>
          <c:yMode val="edge"/>
          <c:x val="0.43370564287175839"/>
          <c:y val="0.41514285079369784"/>
          <c:w val="0.22623995883836606"/>
          <c:h val="0.40101053971460854"/>
        </c:manualLayout>
      </c:layout>
      <c:overlay val="0"/>
      <c:spPr>
        <a:ln>
          <a:noFill/>
        </a:ln>
      </c:spPr>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02A37-FE5A-41F8-889A-9055263C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JSR Issue 16(2)</Template>
  <TotalTime>0</TotalTime>
  <Pages>14</Pages>
  <Words>6402</Words>
  <Characters>36495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Nematic van der Waals Free energy</vt:lpstr>
    </vt:vector>
  </TitlesOfParts>
  <Company>Hewlett-Packard</Company>
  <LinksUpToDate>false</LinksUpToDate>
  <CharactersWithSpaces>42812</CharactersWithSpaces>
  <SharedDoc>false</SharedDoc>
  <HLinks>
    <vt:vector size="132" baseType="variant">
      <vt:variant>
        <vt:i4>3014757</vt:i4>
      </vt:variant>
      <vt:variant>
        <vt:i4>435</vt:i4>
      </vt:variant>
      <vt:variant>
        <vt:i4>0</vt:i4>
      </vt:variant>
      <vt:variant>
        <vt:i4>5</vt:i4>
      </vt:variant>
      <vt:variant>
        <vt:lpwstr>https://doi.org/10.1088/0264-9381/12/10/015</vt:lpwstr>
      </vt:variant>
      <vt:variant>
        <vt:lpwstr/>
      </vt:variant>
      <vt:variant>
        <vt:i4>131137</vt:i4>
      </vt:variant>
      <vt:variant>
        <vt:i4>432</vt:i4>
      </vt:variant>
      <vt:variant>
        <vt:i4>0</vt:i4>
      </vt:variant>
      <vt:variant>
        <vt:i4>5</vt:i4>
      </vt:variant>
      <vt:variant>
        <vt:lpwstr>https://doi.org/10.1088/0264-9381/8/2/014</vt:lpwstr>
      </vt:variant>
      <vt:variant>
        <vt:lpwstr/>
      </vt:variant>
      <vt:variant>
        <vt:i4>851995</vt:i4>
      </vt:variant>
      <vt:variant>
        <vt:i4>429</vt:i4>
      </vt:variant>
      <vt:variant>
        <vt:i4>0</vt:i4>
      </vt:variant>
      <vt:variant>
        <vt:i4>5</vt:i4>
      </vt:variant>
      <vt:variant>
        <vt:lpwstr>https://doi.org/10.1007/s10773-007-9381-7</vt:lpwstr>
      </vt:variant>
      <vt:variant>
        <vt:lpwstr/>
      </vt:variant>
      <vt:variant>
        <vt:i4>917587</vt:i4>
      </vt:variant>
      <vt:variant>
        <vt:i4>426</vt:i4>
      </vt:variant>
      <vt:variant>
        <vt:i4>0</vt:i4>
      </vt:variant>
      <vt:variant>
        <vt:i4>5</vt:i4>
      </vt:variant>
      <vt:variant>
        <vt:lpwstr>https://doi.org/10.1063/1.526582</vt:lpwstr>
      </vt:variant>
      <vt:variant>
        <vt:lpwstr/>
      </vt:variant>
      <vt:variant>
        <vt:i4>16</vt:i4>
      </vt:variant>
      <vt:variant>
        <vt:i4>423</vt:i4>
      </vt:variant>
      <vt:variant>
        <vt:i4>0</vt:i4>
      </vt:variant>
      <vt:variant>
        <vt:i4>5</vt:i4>
      </vt:variant>
      <vt:variant>
        <vt:lpwstr>https://doi.org/10.1007/s40995-017-0214-0</vt:lpwstr>
      </vt:variant>
      <vt:variant>
        <vt:lpwstr/>
      </vt:variant>
      <vt:variant>
        <vt:i4>8061048</vt:i4>
      </vt:variant>
      <vt:variant>
        <vt:i4>420</vt:i4>
      </vt:variant>
      <vt:variant>
        <vt:i4>0</vt:i4>
      </vt:variant>
      <vt:variant>
        <vt:i4>5</vt:i4>
      </vt:variant>
      <vt:variant>
        <vt:lpwstr>https://doi.org/10.1140/epjp/i2014-14141-0</vt:lpwstr>
      </vt:variant>
      <vt:variant>
        <vt:lpwstr/>
      </vt:variant>
      <vt:variant>
        <vt:i4>327708</vt:i4>
      </vt:variant>
      <vt:variant>
        <vt:i4>417</vt:i4>
      </vt:variant>
      <vt:variant>
        <vt:i4>0</vt:i4>
      </vt:variant>
      <vt:variant>
        <vt:i4>5</vt:i4>
      </vt:variant>
      <vt:variant>
        <vt:lpwstr>https://doi.org/10.1007/s10773-009-0174-z</vt:lpwstr>
      </vt:variant>
      <vt:variant>
        <vt:lpwstr/>
      </vt:variant>
      <vt:variant>
        <vt:i4>1114194</vt:i4>
      </vt:variant>
      <vt:variant>
        <vt:i4>414</vt:i4>
      </vt:variant>
      <vt:variant>
        <vt:i4>0</vt:i4>
      </vt:variant>
      <vt:variant>
        <vt:i4>5</vt:i4>
      </vt:variant>
      <vt:variant>
        <vt:lpwstr>https://doi.org/10.1142/S0217751X18501841</vt:lpwstr>
      </vt:variant>
      <vt:variant>
        <vt:lpwstr/>
      </vt:variant>
      <vt:variant>
        <vt:i4>851994</vt:i4>
      </vt:variant>
      <vt:variant>
        <vt:i4>411</vt:i4>
      </vt:variant>
      <vt:variant>
        <vt:i4>0</vt:i4>
      </vt:variant>
      <vt:variant>
        <vt:i4>5</vt:i4>
      </vt:variant>
      <vt:variant>
        <vt:lpwstr>https://doi.org/10.1007/s10511-017-9480-y</vt:lpwstr>
      </vt:variant>
      <vt:variant>
        <vt:lpwstr/>
      </vt:variant>
      <vt:variant>
        <vt:i4>5505115</vt:i4>
      </vt:variant>
      <vt:variant>
        <vt:i4>408</vt:i4>
      </vt:variant>
      <vt:variant>
        <vt:i4>0</vt:i4>
      </vt:variant>
      <vt:variant>
        <vt:i4>5</vt:i4>
      </vt:variant>
      <vt:variant>
        <vt:lpwstr>https://doi.org/10.1139/cjp-2012-0414</vt:lpwstr>
      </vt:variant>
      <vt:variant>
        <vt:lpwstr/>
      </vt:variant>
      <vt:variant>
        <vt:i4>3801199</vt:i4>
      </vt:variant>
      <vt:variant>
        <vt:i4>405</vt:i4>
      </vt:variant>
      <vt:variant>
        <vt:i4>0</vt:i4>
      </vt:variant>
      <vt:variant>
        <vt:i4>5</vt:i4>
      </vt:variant>
      <vt:variant>
        <vt:lpwstr>https://doi.org/10.1140/epjc/s10052-012-1998-x</vt:lpwstr>
      </vt:variant>
      <vt:variant>
        <vt:lpwstr/>
      </vt:variant>
      <vt:variant>
        <vt:i4>3342460</vt:i4>
      </vt:variant>
      <vt:variant>
        <vt:i4>402</vt:i4>
      </vt:variant>
      <vt:variant>
        <vt:i4>0</vt:i4>
      </vt:variant>
      <vt:variant>
        <vt:i4>5</vt:i4>
      </vt:variant>
      <vt:variant>
        <vt:lpwstr>https://doi.org/10.1088/1742-6596/375/1/032009</vt:lpwstr>
      </vt:variant>
      <vt:variant>
        <vt:lpwstr/>
      </vt:variant>
      <vt:variant>
        <vt:i4>2687102</vt:i4>
      </vt:variant>
      <vt:variant>
        <vt:i4>399</vt:i4>
      </vt:variant>
      <vt:variant>
        <vt:i4>0</vt:i4>
      </vt:variant>
      <vt:variant>
        <vt:i4>5</vt:i4>
      </vt:variant>
      <vt:variant>
        <vt:lpwstr>https://doi.org/10.1103/PhysRevD.83.114037</vt:lpwstr>
      </vt:variant>
      <vt:variant>
        <vt:lpwstr/>
      </vt:variant>
      <vt:variant>
        <vt:i4>8323133</vt:i4>
      </vt:variant>
      <vt:variant>
        <vt:i4>396</vt:i4>
      </vt:variant>
      <vt:variant>
        <vt:i4>0</vt:i4>
      </vt:variant>
      <vt:variant>
        <vt:i4>5</vt:i4>
      </vt:variant>
      <vt:variant>
        <vt:lpwstr>https://doi.org/10.1007/BF01782370</vt:lpwstr>
      </vt:variant>
      <vt:variant>
        <vt:lpwstr/>
      </vt:variant>
      <vt:variant>
        <vt:i4>983068</vt:i4>
      </vt:variant>
      <vt:variant>
        <vt:i4>393</vt:i4>
      </vt:variant>
      <vt:variant>
        <vt:i4>0</vt:i4>
      </vt:variant>
      <vt:variant>
        <vt:i4>5</vt:i4>
      </vt:variant>
      <vt:variant>
        <vt:lpwstr>https://doi.org/10.1007/s12036-016-9391-z</vt:lpwstr>
      </vt:variant>
      <vt:variant>
        <vt:lpwstr/>
      </vt:variant>
      <vt:variant>
        <vt:i4>7667829</vt:i4>
      </vt:variant>
      <vt:variant>
        <vt:i4>390</vt:i4>
      </vt:variant>
      <vt:variant>
        <vt:i4>0</vt:i4>
      </vt:variant>
      <vt:variant>
        <vt:i4>5</vt:i4>
      </vt:variant>
      <vt:variant>
        <vt:lpwstr>https://doi.org/10.1140/epjp/i2014-14196-9</vt:lpwstr>
      </vt:variant>
      <vt:variant>
        <vt:lpwstr/>
      </vt:variant>
      <vt:variant>
        <vt:i4>25</vt:i4>
      </vt:variant>
      <vt:variant>
        <vt:i4>387</vt:i4>
      </vt:variant>
      <vt:variant>
        <vt:i4>0</vt:i4>
      </vt:variant>
      <vt:variant>
        <vt:i4>5</vt:i4>
      </vt:variant>
      <vt:variant>
        <vt:lpwstr>https://doi.org/10.1007/s10509-012-1204-5</vt:lpwstr>
      </vt:variant>
      <vt:variant>
        <vt:lpwstr/>
      </vt:variant>
      <vt:variant>
        <vt:i4>3866658</vt:i4>
      </vt:variant>
      <vt:variant>
        <vt:i4>384</vt:i4>
      </vt:variant>
      <vt:variant>
        <vt:i4>0</vt:i4>
      </vt:variant>
      <vt:variant>
        <vt:i4>5</vt:i4>
      </vt:variant>
      <vt:variant>
        <vt:lpwstr>https://doi.org/10.1016/j.physletb.2006.02.035</vt:lpwstr>
      </vt:variant>
      <vt:variant>
        <vt:lpwstr/>
      </vt:variant>
      <vt:variant>
        <vt:i4>1703967</vt:i4>
      </vt:variant>
      <vt:variant>
        <vt:i4>381</vt:i4>
      </vt:variant>
      <vt:variant>
        <vt:i4>0</vt:i4>
      </vt:variant>
      <vt:variant>
        <vt:i4>5</vt:i4>
      </vt:variant>
      <vt:variant>
        <vt:lpwstr>https://doi.org/10.1142/S0219887807001928</vt:lpwstr>
      </vt:variant>
      <vt:variant>
        <vt:lpwstr/>
      </vt:variant>
      <vt:variant>
        <vt:i4>2556028</vt:i4>
      </vt:variant>
      <vt:variant>
        <vt:i4>378</vt:i4>
      </vt:variant>
      <vt:variant>
        <vt:i4>0</vt:i4>
      </vt:variant>
      <vt:variant>
        <vt:i4>5</vt:i4>
      </vt:variant>
      <vt:variant>
        <vt:lpwstr>https://doi.org/10.1103/PhysRevD.75.043516</vt:lpwstr>
      </vt:variant>
      <vt:variant>
        <vt:lpwstr/>
      </vt:variant>
      <vt:variant>
        <vt:i4>1966109</vt:i4>
      </vt:variant>
      <vt:variant>
        <vt:i4>375</vt:i4>
      </vt:variant>
      <vt:variant>
        <vt:i4>0</vt:i4>
      </vt:variant>
      <vt:variant>
        <vt:i4>5</vt:i4>
      </vt:variant>
      <vt:variant>
        <vt:lpwstr>https://doi.org/10.1142/S021827180600942X</vt:lpwstr>
      </vt:variant>
      <vt:variant>
        <vt:lpwstr/>
      </vt:variant>
      <vt:variant>
        <vt:i4>4587530</vt:i4>
      </vt:variant>
      <vt:variant>
        <vt:i4>0</vt:i4>
      </vt:variant>
      <vt:variant>
        <vt:i4>0</vt:i4>
      </vt:variant>
      <vt:variant>
        <vt:i4>5</vt:i4>
      </vt:variant>
      <vt:variant>
        <vt:lpwstr>http://dx.doi.org/10.3329/jsr.v11i1.37699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Nematic van der Waals Free energy</dc:title>
  <dc:creator>Roushown</dc:creator>
  <cp:lastModifiedBy>Lenovo</cp:lastModifiedBy>
  <cp:revision>2</cp:revision>
  <dcterms:created xsi:type="dcterms:W3CDTF">2024-04-17T12:31:00Z</dcterms:created>
  <dcterms:modified xsi:type="dcterms:W3CDTF">2024-04-17T12:31:00Z</dcterms:modified>
</cp:coreProperties>
</file>